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98091">
      <w:pPr>
        <w:spacing w:line="440" w:lineRule="exact"/>
        <w:rPr>
          <w:rFonts w:asciiTheme="minorEastAsia" w:hAnsiTheme="minorEastAsia" w:eastAsiaTheme="minorEastAsia"/>
          <w:b/>
          <w:sz w:val="28"/>
          <w:szCs w:val="30"/>
          <w:highlight w:val="none"/>
        </w:rPr>
      </w:pPr>
    </w:p>
    <w:p w14:paraId="7B55F92A">
      <w:pPr>
        <w:spacing w:line="440" w:lineRule="exact"/>
        <w:rPr>
          <w:rFonts w:asciiTheme="minorEastAsia" w:hAnsiTheme="minorEastAsia" w:eastAsiaTheme="minorEastAsia"/>
          <w:b/>
          <w:sz w:val="28"/>
          <w:szCs w:val="30"/>
          <w:highlight w:val="none"/>
        </w:rPr>
      </w:pPr>
      <w:r>
        <w:rPr>
          <w:rFonts w:hint="eastAsia" w:asciiTheme="minorEastAsia" w:hAnsiTheme="minorEastAsia" w:eastAsiaTheme="minorEastAsia"/>
          <w:b/>
          <w:sz w:val="28"/>
          <w:szCs w:val="30"/>
          <w:highlight w:val="none"/>
        </w:rPr>
        <w:t>招标编号：ZJZB-2026-15189</w:t>
      </w:r>
    </w:p>
    <w:p w14:paraId="2C44ACD5">
      <w:pPr>
        <w:spacing w:line="360" w:lineRule="auto"/>
        <w:ind w:firstLine="560"/>
        <w:rPr>
          <w:rFonts w:cs="宋体" w:asciiTheme="minorEastAsia" w:hAnsiTheme="minorEastAsia" w:eastAsiaTheme="minorEastAsia"/>
          <w:sz w:val="28"/>
          <w:szCs w:val="28"/>
          <w:highlight w:val="none"/>
        </w:rPr>
      </w:pPr>
    </w:p>
    <w:p w14:paraId="61A7227F">
      <w:pPr>
        <w:spacing w:line="360" w:lineRule="auto"/>
        <w:ind w:firstLine="560"/>
        <w:rPr>
          <w:rFonts w:cs="宋体" w:asciiTheme="minorEastAsia" w:hAnsiTheme="minorEastAsia" w:eastAsiaTheme="minorEastAsia"/>
          <w:sz w:val="28"/>
          <w:szCs w:val="28"/>
          <w:highlight w:val="none"/>
        </w:rPr>
      </w:pPr>
    </w:p>
    <w:p w14:paraId="63E3480A">
      <w:pPr>
        <w:spacing w:line="360" w:lineRule="auto"/>
        <w:ind w:firstLine="560"/>
        <w:rPr>
          <w:rFonts w:cs="宋体" w:asciiTheme="minorEastAsia" w:hAnsiTheme="minorEastAsia" w:eastAsiaTheme="minorEastAsia"/>
          <w:sz w:val="28"/>
          <w:szCs w:val="28"/>
          <w:highlight w:val="none"/>
        </w:rPr>
      </w:pPr>
    </w:p>
    <w:p w14:paraId="214F82AC">
      <w:pPr>
        <w:spacing w:line="360" w:lineRule="auto"/>
        <w:ind w:firstLine="560"/>
        <w:rPr>
          <w:rFonts w:cs="宋体" w:asciiTheme="minorEastAsia" w:hAnsiTheme="minorEastAsia" w:eastAsiaTheme="minorEastAsia"/>
          <w:sz w:val="28"/>
          <w:szCs w:val="28"/>
          <w:highlight w:val="none"/>
        </w:rPr>
      </w:pPr>
    </w:p>
    <w:p w14:paraId="0254CE90">
      <w:pPr>
        <w:spacing w:line="360" w:lineRule="auto"/>
        <w:ind w:firstLine="560"/>
        <w:rPr>
          <w:rFonts w:cs="宋体" w:asciiTheme="minorEastAsia" w:hAnsiTheme="minorEastAsia" w:eastAsiaTheme="minorEastAsia"/>
          <w:sz w:val="28"/>
          <w:szCs w:val="28"/>
          <w:highlight w:val="none"/>
        </w:rPr>
      </w:pPr>
    </w:p>
    <w:p w14:paraId="0A852822">
      <w:pPr>
        <w:spacing w:line="360" w:lineRule="auto"/>
        <w:ind w:firstLine="560"/>
        <w:rPr>
          <w:rFonts w:cs="宋体" w:asciiTheme="minorEastAsia" w:hAnsiTheme="minorEastAsia" w:eastAsiaTheme="minorEastAsia"/>
          <w:b/>
          <w:szCs w:val="21"/>
          <w:highlight w:val="none"/>
          <w:u w:val="single"/>
        </w:rPr>
      </w:pPr>
    </w:p>
    <w:p w14:paraId="2488521A">
      <w:pPr>
        <w:spacing w:after="120" w:line="360" w:lineRule="atLeast"/>
        <w:jc w:val="center"/>
        <w:rPr>
          <w:rFonts w:hint="eastAsia" w:asciiTheme="minorEastAsia" w:hAnsiTheme="minorEastAsia" w:eastAsiaTheme="minorEastAsia"/>
          <w:b/>
          <w:sz w:val="32"/>
          <w:szCs w:val="32"/>
          <w:highlight w:val="none"/>
          <w:u w:val="none"/>
        </w:rPr>
      </w:pPr>
      <w:r>
        <w:rPr>
          <w:rFonts w:hint="eastAsia" w:asciiTheme="minorEastAsia" w:hAnsiTheme="minorEastAsia" w:eastAsiaTheme="minorEastAsia"/>
          <w:b/>
          <w:sz w:val="32"/>
          <w:szCs w:val="32"/>
          <w:highlight w:val="none"/>
          <w:u w:val="none"/>
        </w:rPr>
        <w:t>联广骨干网互联互通设备采购项目</w:t>
      </w:r>
    </w:p>
    <w:p w14:paraId="7D023E61">
      <w:pPr>
        <w:spacing w:after="120" w:line="360" w:lineRule="atLeast"/>
        <w:jc w:val="center"/>
        <w:rPr>
          <w:rFonts w:cs="宋体" w:asciiTheme="minorEastAsia" w:hAnsiTheme="minorEastAsia" w:eastAsiaTheme="minorEastAsia"/>
          <w:b/>
          <w:sz w:val="36"/>
          <w:szCs w:val="36"/>
          <w:highlight w:val="none"/>
        </w:rPr>
      </w:pPr>
      <w:r>
        <w:rPr>
          <w:rFonts w:hint="eastAsia" w:cs="宋体" w:asciiTheme="minorEastAsia" w:hAnsiTheme="minorEastAsia" w:eastAsiaTheme="minorEastAsia"/>
          <w:b/>
          <w:sz w:val="36"/>
          <w:szCs w:val="36"/>
          <w:highlight w:val="none"/>
        </w:rPr>
        <w:t>招标文件</w:t>
      </w:r>
    </w:p>
    <w:p w14:paraId="5A1FF8D9">
      <w:pPr>
        <w:spacing w:after="120" w:line="360" w:lineRule="atLeast"/>
        <w:jc w:val="center"/>
        <w:rPr>
          <w:rFonts w:cs="宋体" w:asciiTheme="minorEastAsia" w:hAnsiTheme="minorEastAsia" w:eastAsiaTheme="minorEastAsia"/>
          <w:b/>
          <w:sz w:val="32"/>
          <w:szCs w:val="32"/>
          <w:highlight w:val="none"/>
        </w:rPr>
      </w:pPr>
    </w:p>
    <w:p w14:paraId="179A8AC1">
      <w:pPr>
        <w:spacing w:after="120" w:line="360" w:lineRule="atLeast"/>
        <w:rPr>
          <w:rFonts w:cs="宋体" w:asciiTheme="minorEastAsia" w:hAnsiTheme="minorEastAsia" w:eastAsiaTheme="minorEastAsia"/>
          <w:b/>
          <w:sz w:val="32"/>
          <w:szCs w:val="32"/>
          <w:highlight w:val="none"/>
        </w:rPr>
      </w:pPr>
    </w:p>
    <w:p w14:paraId="1EC9D380">
      <w:pPr>
        <w:spacing w:after="120" w:line="360" w:lineRule="atLeast"/>
        <w:jc w:val="center"/>
        <w:rPr>
          <w:rFonts w:cs="宋体" w:asciiTheme="minorEastAsia" w:hAnsiTheme="minorEastAsia" w:eastAsiaTheme="minorEastAsia"/>
          <w:b/>
          <w:sz w:val="32"/>
          <w:szCs w:val="32"/>
          <w:highlight w:val="none"/>
        </w:rPr>
      </w:pPr>
    </w:p>
    <w:p w14:paraId="3FC3909E">
      <w:pPr>
        <w:spacing w:after="120" w:line="360" w:lineRule="atLeast"/>
        <w:jc w:val="center"/>
        <w:rPr>
          <w:rFonts w:cs="宋体" w:asciiTheme="minorEastAsia" w:hAnsiTheme="minorEastAsia" w:eastAsiaTheme="minorEastAsia"/>
          <w:b/>
          <w:sz w:val="32"/>
          <w:szCs w:val="32"/>
          <w:highlight w:val="none"/>
        </w:rPr>
      </w:pPr>
    </w:p>
    <w:p w14:paraId="4C8FE34D">
      <w:pPr>
        <w:spacing w:after="120" w:line="360" w:lineRule="atLeast"/>
        <w:jc w:val="center"/>
        <w:rPr>
          <w:rFonts w:cs="宋体" w:asciiTheme="minorEastAsia" w:hAnsiTheme="minorEastAsia" w:eastAsiaTheme="minorEastAsia"/>
          <w:b/>
          <w:sz w:val="32"/>
          <w:szCs w:val="32"/>
          <w:highlight w:val="none"/>
        </w:rPr>
      </w:pPr>
    </w:p>
    <w:p w14:paraId="470FDC03">
      <w:pPr>
        <w:spacing w:line="600" w:lineRule="exact"/>
        <w:ind w:firstLine="2392" w:firstLineChars="997"/>
        <w:rPr>
          <w:rFonts w:asciiTheme="minorEastAsia" w:hAnsiTheme="minorEastAsia" w:eastAsiaTheme="minorEastAsia"/>
          <w:b/>
          <w:sz w:val="24"/>
          <w:highlight w:val="none"/>
        </w:rPr>
      </w:pPr>
      <w:r>
        <w:rPr>
          <w:rFonts w:asciiTheme="minorEastAsia" w:hAnsiTheme="minorEastAsia" w:eastAsiaTheme="minorEastAsia"/>
          <w:b/>
          <w:sz w:val="24"/>
          <w:highlight w:val="none"/>
        </w:rPr>
        <w:t>招标人：</w:t>
      </w:r>
      <w:r>
        <w:rPr>
          <w:rFonts w:hint="eastAsia" w:asciiTheme="minorEastAsia" w:hAnsiTheme="minorEastAsia" w:eastAsiaTheme="minorEastAsia"/>
          <w:b/>
          <w:sz w:val="24"/>
          <w:highlight w:val="none"/>
        </w:rPr>
        <w:t xml:space="preserve"> </w:t>
      </w:r>
      <w:sdt>
        <w:sdtPr>
          <w:rPr>
            <w:rFonts w:asciiTheme="minorEastAsia" w:hAnsiTheme="minorEastAsia" w:eastAsiaTheme="minorEastAsia"/>
            <w:b/>
            <w:sz w:val="24"/>
            <w:highlight w:val="none"/>
          </w:rPr>
          <w:alias w:val="公司"/>
          <w:id w:val="6335420"/>
          <w:placeholder>
            <w:docPart w:val="{6d290921-40b0-4a67-8fdd-4cb788761240}"/>
          </w:placeholder>
          <w:text/>
        </w:sdtPr>
        <w:sdtEndPr>
          <w:rPr>
            <w:rFonts w:ascii="宋体" w:hAnsi="宋体" w:eastAsia="宋体"/>
            <w:b/>
            <w:color w:val="auto"/>
            <w:sz w:val="24"/>
            <w:szCs w:val="21"/>
            <w:highlight w:val="none"/>
          </w:rPr>
        </w:sdtEndPr>
        <w:sdtContent>
          <w:r>
            <w:rPr>
              <w:rFonts w:hint="eastAsia" w:asciiTheme="minorEastAsia" w:hAnsiTheme="minorEastAsia" w:eastAsiaTheme="minorEastAsia"/>
              <w:b/>
              <w:sz w:val="24"/>
              <w:highlight w:val="none"/>
              <w:lang w:eastAsia="zh-CN"/>
            </w:rPr>
            <w:t>贵州联广科技股份有限公司北京分公司</w:t>
          </w:r>
        </w:sdtContent>
      </w:sdt>
    </w:p>
    <w:p w14:paraId="46782D2A">
      <w:pPr>
        <w:spacing w:line="600" w:lineRule="exact"/>
        <w:jc w:val="center"/>
        <w:rPr>
          <w:rFonts w:asciiTheme="minorEastAsia" w:hAnsiTheme="minorEastAsia" w:eastAsiaTheme="minorEastAsia"/>
          <w:b/>
          <w:sz w:val="24"/>
          <w:highlight w:val="none"/>
        </w:rPr>
      </w:pPr>
      <w:r>
        <w:rPr>
          <w:rFonts w:asciiTheme="minorEastAsia" w:hAnsiTheme="minorEastAsia" w:eastAsiaTheme="minorEastAsia"/>
          <w:b/>
          <w:sz w:val="24"/>
          <w:highlight w:val="none"/>
        </w:rPr>
        <w:t>招标</w:t>
      </w:r>
      <w:r>
        <w:rPr>
          <w:rFonts w:hint="eastAsia" w:asciiTheme="minorEastAsia" w:hAnsiTheme="minorEastAsia" w:eastAsiaTheme="minorEastAsia"/>
          <w:b/>
          <w:sz w:val="24"/>
          <w:highlight w:val="none"/>
        </w:rPr>
        <w:t>代理机构：</w:t>
      </w:r>
      <w:r>
        <w:rPr>
          <w:rFonts w:hint="eastAsia" w:asciiTheme="minorEastAsia" w:hAnsiTheme="minorEastAsia" w:eastAsiaTheme="minorEastAsia"/>
          <w:b/>
          <w:sz w:val="24"/>
          <w:highlight w:val="none"/>
          <w:lang w:val="en-US" w:eastAsia="zh-CN"/>
        </w:rPr>
        <w:t>中捷通信有限公司</w:t>
      </w:r>
    </w:p>
    <w:p w14:paraId="0B698871">
      <w:pPr>
        <w:spacing w:line="600" w:lineRule="exact"/>
        <w:ind w:firstLine="3352" w:firstLineChars="1397"/>
        <w:rPr>
          <w:rFonts w:asciiTheme="minorEastAsia" w:hAnsiTheme="minorEastAsia" w:eastAsiaTheme="minorEastAsia"/>
          <w:b/>
          <w:sz w:val="24"/>
          <w:highlight w:val="none"/>
        </w:rPr>
      </w:pPr>
      <w:r>
        <w:rPr>
          <w:rFonts w:hint="eastAsia" w:asciiTheme="minorEastAsia" w:hAnsiTheme="minorEastAsia" w:eastAsiaTheme="minorEastAsia"/>
          <w:b/>
          <w:sz w:val="24"/>
          <w:highlight w:val="none"/>
          <w:u w:val="single"/>
          <w:lang w:val="en-US" w:eastAsia="zh-CN"/>
        </w:rPr>
        <w:t>2026</w:t>
      </w:r>
      <w:r>
        <w:rPr>
          <w:rFonts w:asciiTheme="minorEastAsia" w:hAnsiTheme="minorEastAsia" w:eastAsiaTheme="minorEastAsia"/>
          <w:b/>
          <w:sz w:val="24"/>
          <w:highlight w:val="none"/>
        </w:rPr>
        <w:t>年</w:t>
      </w:r>
      <w:r>
        <w:rPr>
          <w:rFonts w:hint="eastAsia" w:asciiTheme="minorEastAsia" w:hAnsiTheme="minorEastAsia" w:eastAsiaTheme="minorEastAsia"/>
          <w:b/>
          <w:sz w:val="24"/>
          <w:highlight w:val="none"/>
          <w:u w:val="single"/>
          <w:lang w:val="en-US" w:eastAsia="zh-CN"/>
        </w:rPr>
        <w:t>5</w:t>
      </w:r>
      <w:r>
        <w:rPr>
          <w:rFonts w:asciiTheme="minorEastAsia" w:hAnsiTheme="minorEastAsia" w:eastAsiaTheme="minorEastAsia"/>
          <w:b/>
          <w:sz w:val="24"/>
          <w:highlight w:val="none"/>
        </w:rPr>
        <w:t>月</w:t>
      </w:r>
      <w:r>
        <w:rPr>
          <w:rFonts w:hint="eastAsia" w:asciiTheme="minorEastAsia" w:hAnsiTheme="minorEastAsia" w:eastAsiaTheme="minorEastAsia"/>
          <w:b/>
          <w:sz w:val="24"/>
          <w:highlight w:val="none"/>
          <w:u w:val="single"/>
          <w:lang w:val="en-US" w:eastAsia="zh-CN"/>
        </w:rPr>
        <w:t>25</w:t>
      </w:r>
      <w:r>
        <w:rPr>
          <w:rFonts w:asciiTheme="minorEastAsia" w:hAnsiTheme="minorEastAsia" w:eastAsiaTheme="minorEastAsia"/>
          <w:b/>
          <w:sz w:val="24"/>
          <w:highlight w:val="none"/>
        </w:rPr>
        <w:t>日</w:t>
      </w:r>
    </w:p>
    <w:p w14:paraId="5C1D395C">
      <w:pPr>
        <w:spacing w:after="120" w:line="360" w:lineRule="atLeast"/>
        <w:jc w:val="center"/>
        <w:rPr>
          <w:rFonts w:cs="宋体" w:asciiTheme="minorEastAsia" w:hAnsiTheme="minorEastAsia" w:eastAsiaTheme="minorEastAsia"/>
          <w:sz w:val="24"/>
          <w:highlight w:val="none"/>
        </w:rPr>
        <w:sectPr>
          <w:headerReference r:id="rId4" w:type="first"/>
          <w:headerReference r:id="rId3" w:type="default"/>
          <w:footerReference r:id="rId5" w:type="default"/>
          <w:pgSz w:w="11906" w:h="16838"/>
          <w:pgMar w:top="1440" w:right="1701" w:bottom="1440" w:left="1701" w:header="851" w:footer="992" w:gutter="0"/>
          <w:cols w:space="720" w:num="1"/>
          <w:docGrid w:type="linesAndChars" w:linePitch="380" w:charSpace="0"/>
        </w:sectPr>
      </w:pPr>
    </w:p>
    <w:p w14:paraId="315D186A">
      <w:pPr>
        <w:spacing w:after="120" w:line="360" w:lineRule="atLeast"/>
        <w:jc w:val="center"/>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目  录</w:t>
      </w:r>
    </w:p>
    <w:p w14:paraId="5220DA6A">
      <w:pPr>
        <w:pStyle w:val="29"/>
        <w:tabs>
          <w:tab w:val="right" w:leader="dot" w:pos="8504"/>
          <w:tab w:val="clear" w:pos="567"/>
          <w:tab w:val="clear" w:pos="709"/>
          <w:tab w:val="clear" w:pos="8505"/>
        </w:tabs>
      </w:pPr>
      <w:r>
        <w:rPr>
          <w:rFonts w:asciiTheme="minorEastAsia" w:hAnsiTheme="minorEastAsia" w:eastAsiaTheme="minorEastAsia"/>
          <w:bCs/>
          <w:szCs w:val="21"/>
          <w:highlight w:val="none"/>
        </w:rPr>
        <w:fldChar w:fldCharType="begin"/>
      </w:r>
      <w:r>
        <w:rPr>
          <w:rFonts w:asciiTheme="minorEastAsia" w:hAnsiTheme="minorEastAsia" w:eastAsiaTheme="minorEastAsia"/>
          <w:bCs/>
          <w:szCs w:val="21"/>
          <w:highlight w:val="none"/>
        </w:rPr>
        <w:instrText xml:space="preserve"> TOC \o "1-3" \h \z \u </w:instrText>
      </w:r>
      <w:r>
        <w:rPr>
          <w:rFonts w:asciiTheme="minorEastAsia" w:hAnsiTheme="minorEastAsia" w:eastAsiaTheme="minorEastAsia"/>
          <w:bCs/>
          <w:szCs w:val="21"/>
          <w:highlight w:val="none"/>
        </w:rPr>
        <w:fldChar w:fldCharType="separate"/>
      </w:r>
      <w:r>
        <w:rPr>
          <w:rFonts w:asciiTheme="minorEastAsia" w:hAnsiTheme="minorEastAsia" w:eastAsiaTheme="minorEastAsia"/>
          <w:bCs/>
          <w:szCs w:val="21"/>
          <w:highlight w:val="none"/>
        </w:rPr>
        <w:fldChar w:fldCharType="begin"/>
      </w:r>
      <w:r>
        <w:rPr>
          <w:rFonts w:asciiTheme="minorEastAsia" w:hAnsiTheme="minorEastAsia" w:eastAsiaTheme="minorEastAsia"/>
          <w:bCs/>
          <w:szCs w:val="21"/>
          <w:highlight w:val="none"/>
        </w:rPr>
        <w:instrText xml:space="preserve"> HYPERLINK \l _Toc24402 </w:instrText>
      </w:r>
      <w:r>
        <w:rPr>
          <w:rFonts w:asciiTheme="minorEastAsia" w:hAnsiTheme="minorEastAsia" w:eastAsiaTheme="minorEastAsia"/>
          <w:bCs/>
          <w:szCs w:val="21"/>
          <w:highlight w:val="none"/>
        </w:rPr>
        <w:fldChar w:fldCharType="separate"/>
      </w:r>
      <w:r>
        <w:rPr>
          <w:rFonts w:hint="eastAsia" w:cs="宋体" w:asciiTheme="minorEastAsia" w:hAnsiTheme="minorEastAsia" w:eastAsiaTheme="minorEastAsia"/>
          <w:bCs w:val="0"/>
          <w:kern w:val="0"/>
          <w:szCs w:val="28"/>
          <w:highlight w:val="none"/>
        </w:rPr>
        <w:t>第一章  招标公告</w:t>
      </w:r>
      <w:r>
        <w:tab/>
      </w:r>
      <w:r>
        <w:fldChar w:fldCharType="begin"/>
      </w:r>
      <w:r>
        <w:instrText xml:space="preserve"> PAGEREF _Toc24402 \h </w:instrText>
      </w:r>
      <w:r>
        <w:fldChar w:fldCharType="separate"/>
      </w:r>
      <w:r>
        <w:t>1</w:t>
      </w:r>
      <w:r>
        <w:fldChar w:fldCharType="end"/>
      </w:r>
      <w:r>
        <w:rPr>
          <w:rFonts w:asciiTheme="minorEastAsia" w:hAnsiTheme="minorEastAsia" w:eastAsiaTheme="minorEastAsia"/>
          <w:bCs/>
          <w:szCs w:val="21"/>
          <w:highlight w:val="none"/>
        </w:rPr>
        <w:fldChar w:fldCharType="end"/>
      </w:r>
    </w:p>
    <w:p w14:paraId="567639BB">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_Toc20414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kern w:val="0"/>
          <w:szCs w:val="28"/>
          <w:highlight w:val="none"/>
        </w:rPr>
        <w:t>第二章投标人须知</w:t>
      </w:r>
      <w:r>
        <w:tab/>
      </w:r>
      <w:r>
        <w:fldChar w:fldCharType="begin"/>
      </w:r>
      <w:r>
        <w:instrText xml:space="preserve"> PAGEREF _Toc20414 \h </w:instrText>
      </w:r>
      <w:r>
        <w:fldChar w:fldCharType="separate"/>
      </w:r>
      <w:r>
        <w:t>5</w:t>
      </w:r>
      <w:r>
        <w:fldChar w:fldCharType="end"/>
      </w:r>
      <w:r>
        <w:rPr>
          <w:rFonts w:asciiTheme="minorEastAsia" w:hAnsiTheme="minorEastAsia" w:eastAsiaTheme="minorEastAsia"/>
          <w:szCs w:val="21"/>
          <w:highlight w:val="none"/>
        </w:rPr>
        <w:fldChar w:fldCharType="end"/>
      </w:r>
    </w:p>
    <w:p w14:paraId="4D350556">
      <w:pPr>
        <w:pStyle w:val="35"/>
        <w:tabs>
          <w:tab w:val="right" w:leader="dot" w:pos="8504"/>
          <w:tab w:val="clear" w:pos="567"/>
          <w:tab w:val="clear" w:pos="8505"/>
          <w:tab w:val="clear" w:pos="9628"/>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_Toc7861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szCs w:val="24"/>
          <w:highlight w:val="none"/>
        </w:rPr>
        <w:t>投标人须知前附表</w:t>
      </w:r>
      <w:r>
        <w:tab/>
      </w:r>
      <w:r>
        <w:fldChar w:fldCharType="begin"/>
      </w:r>
      <w:r>
        <w:instrText xml:space="preserve"> PAGEREF _Toc7861 \h </w:instrText>
      </w:r>
      <w:r>
        <w:fldChar w:fldCharType="separate"/>
      </w:r>
      <w:r>
        <w:t>5</w:t>
      </w:r>
      <w:r>
        <w:fldChar w:fldCharType="end"/>
      </w:r>
      <w:r>
        <w:rPr>
          <w:rFonts w:asciiTheme="minorEastAsia" w:hAnsiTheme="minorEastAsia" w:eastAsiaTheme="minorEastAsia"/>
          <w:szCs w:val="21"/>
          <w:highlight w:val="none"/>
        </w:rPr>
        <w:fldChar w:fldCharType="end"/>
      </w:r>
    </w:p>
    <w:p w14:paraId="63A7279D">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_Toc23369 </w:instrText>
      </w:r>
      <w:r>
        <w:rPr>
          <w:rFonts w:asciiTheme="minorEastAsia" w:hAnsiTheme="minorEastAsia" w:eastAsiaTheme="minorEastAsia"/>
          <w:szCs w:val="21"/>
          <w:highlight w:val="none"/>
        </w:rPr>
        <w:fldChar w:fldCharType="separate"/>
      </w:r>
      <w:r>
        <w:rPr>
          <w:rFonts w:hint="eastAsia" w:ascii="宋体" w:hAnsi="宋体" w:eastAsia="宋体"/>
          <w:szCs w:val="28"/>
        </w:rPr>
        <w:t xml:space="preserve">1. </w:t>
      </w:r>
      <w:r>
        <w:rPr>
          <w:rFonts w:hint="eastAsia" w:asciiTheme="minorEastAsia" w:hAnsiTheme="minorEastAsia" w:eastAsiaTheme="minorEastAsia"/>
          <w:szCs w:val="28"/>
          <w:highlight w:val="none"/>
        </w:rPr>
        <w:t>总则</w:t>
      </w:r>
      <w:r>
        <w:tab/>
      </w:r>
      <w:r>
        <w:fldChar w:fldCharType="begin"/>
      </w:r>
      <w:r>
        <w:instrText xml:space="preserve"> PAGEREF _Toc23369 \h </w:instrText>
      </w:r>
      <w:r>
        <w:fldChar w:fldCharType="separate"/>
      </w:r>
      <w:r>
        <w:t>11</w:t>
      </w:r>
      <w:r>
        <w:fldChar w:fldCharType="end"/>
      </w:r>
      <w:r>
        <w:rPr>
          <w:rFonts w:asciiTheme="minorEastAsia" w:hAnsiTheme="minorEastAsia" w:eastAsiaTheme="minorEastAsia"/>
          <w:szCs w:val="21"/>
          <w:highlight w:val="none"/>
        </w:rPr>
        <w:fldChar w:fldCharType="end"/>
      </w:r>
    </w:p>
    <w:p w14:paraId="03CA1850">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_Toc19090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1.1项目概况</w:t>
      </w:r>
      <w:r>
        <w:tab/>
      </w:r>
      <w:r>
        <w:fldChar w:fldCharType="begin"/>
      </w:r>
      <w:r>
        <w:instrText xml:space="preserve"> PAGEREF _Toc19090 \h </w:instrText>
      </w:r>
      <w:r>
        <w:fldChar w:fldCharType="separate"/>
      </w:r>
      <w:r>
        <w:t>11</w:t>
      </w:r>
      <w:r>
        <w:fldChar w:fldCharType="end"/>
      </w:r>
      <w:r>
        <w:rPr>
          <w:rFonts w:asciiTheme="minorEastAsia" w:hAnsiTheme="minorEastAsia" w:eastAsiaTheme="minorEastAsia"/>
          <w:szCs w:val="21"/>
          <w:highlight w:val="none"/>
        </w:rPr>
        <w:fldChar w:fldCharType="end"/>
      </w:r>
    </w:p>
    <w:p w14:paraId="1D9F23F3">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_Toc26972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4"/>
          <w:highlight w:val="none"/>
        </w:rPr>
        <w:t>1.2</w:t>
      </w:r>
      <w:r>
        <w:rPr>
          <w:rFonts w:hint="eastAsia" w:asciiTheme="minorEastAsia" w:hAnsiTheme="minorEastAsia" w:eastAsiaTheme="minorEastAsia"/>
          <w:szCs w:val="24"/>
          <w:highlight w:val="none"/>
        </w:rPr>
        <w:t>资金来源和落实情况</w:t>
      </w:r>
      <w:r>
        <w:tab/>
      </w:r>
      <w:r>
        <w:fldChar w:fldCharType="begin"/>
      </w:r>
      <w:r>
        <w:instrText xml:space="preserve"> PAGEREF _Toc26972 \h </w:instrText>
      </w:r>
      <w:r>
        <w:fldChar w:fldCharType="separate"/>
      </w:r>
      <w:r>
        <w:t>11</w:t>
      </w:r>
      <w:r>
        <w:fldChar w:fldCharType="end"/>
      </w:r>
      <w:r>
        <w:rPr>
          <w:rFonts w:asciiTheme="minorEastAsia" w:hAnsiTheme="minorEastAsia" w:eastAsiaTheme="minorEastAsia"/>
          <w:szCs w:val="21"/>
          <w:highlight w:val="none"/>
        </w:rPr>
        <w:fldChar w:fldCharType="end"/>
      </w:r>
    </w:p>
    <w:p w14:paraId="1FDDA751">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_Toc29692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1.3招标范围</w:t>
      </w:r>
      <w:r>
        <w:tab/>
      </w:r>
      <w:r>
        <w:fldChar w:fldCharType="begin"/>
      </w:r>
      <w:r>
        <w:instrText xml:space="preserve"> PAGEREF _Toc29692 \h </w:instrText>
      </w:r>
      <w:r>
        <w:fldChar w:fldCharType="separate"/>
      </w:r>
      <w:r>
        <w:t>11</w:t>
      </w:r>
      <w:r>
        <w:fldChar w:fldCharType="end"/>
      </w:r>
      <w:r>
        <w:rPr>
          <w:rFonts w:asciiTheme="minorEastAsia" w:hAnsiTheme="minorEastAsia" w:eastAsiaTheme="minorEastAsia"/>
          <w:szCs w:val="21"/>
          <w:highlight w:val="none"/>
        </w:rPr>
        <w:fldChar w:fldCharType="end"/>
      </w:r>
    </w:p>
    <w:p w14:paraId="1DD81030">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_Toc22615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1.4标包划分</w:t>
      </w:r>
      <w:r>
        <w:tab/>
      </w:r>
      <w:r>
        <w:fldChar w:fldCharType="begin"/>
      </w:r>
      <w:r>
        <w:instrText xml:space="preserve"> PAGEREF _Toc22615 \h </w:instrText>
      </w:r>
      <w:r>
        <w:fldChar w:fldCharType="separate"/>
      </w:r>
      <w:r>
        <w:t>11</w:t>
      </w:r>
      <w:r>
        <w:fldChar w:fldCharType="end"/>
      </w:r>
      <w:r>
        <w:rPr>
          <w:rFonts w:asciiTheme="minorEastAsia" w:hAnsiTheme="minorEastAsia" w:eastAsiaTheme="minorEastAsia"/>
          <w:szCs w:val="21"/>
          <w:highlight w:val="none"/>
        </w:rPr>
        <w:fldChar w:fldCharType="end"/>
      </w:r>
    </w:p>
    <w:p w14:paraId="585B6FDB">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_Toc13062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1.5招标方式</w:t>
      </w:r>
      <w:r>
        <w:tab/>
      </w:r>
      <w:r>
        <w:fldChar w:fldCharType="begin"/>
      </w:r>
      <w:r>
        <w:instrText xml:space="preserve"> PAGEREF _Toc13062 \h </w:instrText>
      </w:r>
      <w:r>
        <w:fldChar w:fldCharType="separate"/>
      </w:r>
      <w:r>
        <w:t>11</w:t>
      </w:r>
      <w:r>
        <w:fldChar w:fldCharType="end"/>
      </w:r>
      <w:r>
        <w:rPr>
          <w:rFonts w:asciiTheme="minorEastAsia" w:hAnsiTheme="minorEastAsia" w:eastAsiaTheme="minorEastAsia"/>
          <w:szCs w:val="21"/>
          <w:highlight w:val="none"/>
        </w:rPr>
        <w:fldChar w:fldCharType="end"/>
      </w:r>
    </w:p>
    <w:p w14:paraId="09EC9BB6">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_Toc3686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1.6招标组织形式</w:t>
      </w:r>
      <w:r>
        <w:tab/>
      </w:r>
      <w:r>
        <w:fldChar w:fldCharType="begin"/>
      </w:r>
      <w:r>
        <w:instrText xml:space="preserve"> PAGEREF _Toc3686 \h </w:instrText>
      </w:r>
      <w:r>
        <w:fldChar w:fldCharType="separate"/>
      </w:r>
      <w:r>
        <w:t>11</w:t>
      </w:r>
      <w:r>
        <w:fldChar w:fldCharType="end"/>
      </w:r>
      <w:r>
        <w:rPr>
          <w:rFonts w:asciiTheme="minorEastAsia" w:hAnsiTheme="minorEastAsia" w:eastAsiaTheme="minorEastAsia"/>
          <w:szCs w:val="21"/>
          <w:highlight w:val="none"/>
        </w:rPr>
        <w:fldChar w:fldCharType="end"/>
      </w:r>
    </w:p>
    <w:p w14:paraId="12924BA6">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_Toc29167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1.7资格审查</w:t>
      </w:r>
      <w:r>
        <w:tab/>
      </w:r>
      <w:r>
        <w:fldChar w:fldCharType="begin"/>
      </w:r>
      <w:r>
        <w:instrText xml:space="preserve"> PAGEREF _Toc29167 \h </w:instrText>
      </w:r>
      <w:r>
        <w:fldChar w:fldCharType="separate"/>
      </w:r>
      <w:r>
        <w:t>11</w:t>
      </w:r>
      <w:r>
        <w:fldChar w:fldCharType="end"/>
      </w:r>
      <w:r>
        <w:rPr>
          <w:rFonts w:asciiTheme="minorEastAsia" w:hAnsiTheme="minorEastAsia" w:eastAsiaTheme="minorEastAsia"/>
          <w:szCs w:val="21"/>
          <w:highlight w:val="none"/>
        </w:rPr>
        <w:fldChar w:fldCharType="end"/>
      </w:r>
    </w:p>
    <w:p w14:paraId="3EA22A1A">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_Toc32395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1.8投标人不得存在的情形</w:t>
      </w:r>
      <w:r>
        <w:tab/>
      </w:r>
      <w:r>
        <w:fldChar w:fldCharType="begin"/>
      </w:r>
      <w:r>
        <w:instrText xml:space="preserve"> PAGEREF _Toc32395 \h </w:instrText>
      </w:r>
      <w:r>
        <w:fldChar w:fldCharType="separate"/>
      </w:r>
      <w:r>
        <w:t>12</w:t>
      </w:r>
      <w:r>
        <w:fldChar w:fldCharType="end"/>
      </w:r>
      <w:r>
        <w:rPr>
          <w:rFonts w:asciiTheme="minorEastAsia" w:hAnsiTheme="minorEastAsia" w:eastAsiaTheme="minorEastAsia"/>
          <w:szCs w:val="21"/>
          <w:highlight w:val="none"/>
        </w:rPr>
        <w:fldChar w:fldCharType="end"/>
      </w:r>
    </w:p>
    <w:p w14:paraId="10DD15B0">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_Toc10880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1.9合格的货物和服务</w:t>
      </w:r>
      <w:r>
        <w:tab/>
      </w:r>
      <w:r>
        <w:fldChar w:fldCharType="begin"/>
      </w:r>
      <w:r>
        <w:instrText xml:space="preserve"> PAGEREF _Toc10880 \h </w:instrText>
      </w:r>
      <w:r>
        <w:fldChar w:fldCharType="separate"/>
      </w:r>
      <w:r>
        <w:t>12</w:t>
      </w:r>
      <w:r>
        <w:fldChar w:fldCharType="end"/>
      </w:r>
      <w:r>
        <w:rPr>
          <w:rFonts w:asciiTheme="minorEastAsia" w:hAnsiTheme="minorEastAsia" w:eastAsiaTheme="minorEastAsia"/>
          <w:szCs w:val="21"/>
          <w:highlight w:val="none"/>
        </w:rPr>
        <w:fldChar w:fldCharType="end"/>
      </w:r>
    </w:p>
    <w:p w14:paraId="5800B0EA">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_Toc2802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1.10投标费用</w:t>
      </w:r>
      <w:r>
        <w:tab/>
      </w:r>
      <w:r>
        <w:fldChar w:fldCharType="begin"/>
      </w:r>
      <w:r>
        <w:instrText xml:space="preserve"> PAGEREF _Toc2802 \h </w:instrText>
      </w:r>
      <w:r>
        <w:fldChar w:fldCharType="separate"/>
      </w:r>
      <w:r>
        <w:t>12</w:t>
      </w:r>
      <w:r>
        <w:fldChar w:fldCharType="end"/>
      </w:r>
      <w:r>
        <w:rPr>
          <w:rFonts w:asciiTheme="minorEastAsia" w:hAnsiTheme="minorEastAsia" w:eastAsiaTheme="minorEastAsia"/>
          <w:szCs w:val="21"/>
          <w:highlight w:val="none"/>
        </w:rPr>
        <w:fldChar w:fldCharType="end"/>
      </w:r>
    </w:p>
    <w:p w14:paraId="4A970637">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_Toc28571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1.11保密</w:t>
      </w:r>
      <w:r>
        <w:tab/>
      </w:r>
      <w:r>
        <w:fldChar w:fldCharType="begin"/>
      </w:r>
      <w:r>
        <w:instrText xml:space="preserve"> PAGEREF _Toc28571 \h </w:instrText>
      </w:r>
      <w:r>
        <w:fldChar w:fldCharType="separate"/>
      </w:r>
      <w:r>
        <w:t>12</w:t>
      </w:r>
      <w:r>
        <w:fldChar w:fldCharType="end"/>
      </w:r>
      <w:r>
        <w:rPr>
          <w:rFonts w:asciiTheme="minorEastAsia" w:hAnsiTheme="minorEastAsia" w:eastAsiaTheme="minorEastAsia"/>
          <w:szCs w:val="21"/>
          <w:highlight w:val="none"/>
        </w:rPr>
        <w:fldChar w:fldCharType="end"/>
      </w:r>
    </w:p>
    <w:p w14:paraId="6D60CB70">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_Toc22225 </w:instrText>
      </w:r>
      <w:r>
        <w:rPr>
          <w:rFonts w:asciiTheme="minorEastAsia" w:hAnsiTheme="minorEastAsia" w:eastAsiaTheme="minorEastAsia"/>
          <w:szCs w:val="21"/>
          <w:highlight w:val="none"/>
        </w:rPr>
        <w:fldChar w:fldCharType="separate"/>
      </w:r>
      <w:r>
        <w:rPr>
          <w:rFonts w:hint="eastAsia" w:ascii="宋体" w:hAnsi="宋体" w:eastAsia="宋体"/>
          <w:szCs w:val="28"/>
        </w:rPr>
        <w:t xml:space="preserve">2. </w:t>
      </w:r>
      <w:r>
        <w:rPr>
          <w:rFonts w:hint="eastAsia" w:asciiTheme="minorEastAsia" w:hAnsiTheme="minorEastAsia" w:eastAsiaTheme="minorEastAsia"/>
          <w:szCs w:val="28"/>
          <w:highlight w:val="none"/>
        </w:rPr>
        <w:t>招标文件</w:t>
      </w:r>
      <w:r>
        <w:tab/>
      </w:r>
      <w:r>
        <w:fldChar w:fldCharType="begin"/>
      </w:r>
      <w:r>
        <w:instrText xml:space="preserve"> PAGEREF _Toc22225 \h </w:instrText>
      </w:r>
      <w:r>
        <w:fldChar w:fldCharType="separate"/>
      </w:r>
      <w:r>
        <w:t>12</w:t>
      </w:r>
      <w:r>
        <w:fldChar w:fldCharType="end"/>
      </w:r>
      <w:r>
        <w:rPr>
          <w:rFonts w:asciiTheme="minorEastAsia" w:hAnsiTheme="minorEastAsia" w:eastAsiaTheme="minorEastAsia"/>
          <w:szCs w:val="21"/>
          <w:highlight w:val="none"/>
        </w:rPr>
        <w:fldChar w:fldCharType="end"/>
      </w:r>
    </w:p>
    <w:p w14:paraId="49FF157B">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_Toc11278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2.1招标文件的组成</w:t>
      </w:r>
      <w:r>
        <w:tab/>
      </w:r>
      <w:r>
        <w:fldChar w:fldCharType="begin"/>
      </w:r>
      <w:r>
        <w:instrText xml:space="preserve"> PAGEREF _Toc11278 \h </w:instrText>
      </w:r>
      <w:r>
        <w:fldChar w:fldCharType="separate"/>
      </w:r>
      <w:r>
        <w:t>13</w:t>
      </w:r>
      <w:r>
        <w:fldChar w:fldCharType="end"/>
      </w:r>
      <w:r>
        <w:rPr>
          <w:rFonts w:asciiTheme="minorEastAsia" w:hAnsiTheme="minorEastAsia" w:eastAsiaTheme="minorEastAsia"/>
          <w:szCs w:val="21"/>
          <w:highlight w:val="none"/>
        </w:rPr>
        <w:fldChar w:fldCharType="end"/>
      </w:r>
    </w:p>
    <w:p w14:paraId="55A31D54">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_Toc27750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4"/>
          <w:highlight w:val="none"/>
        </w:rPr>
        <w:t>2.2</w:t>
      </w:r>
      <w:r>
        <w:rPr>
          <w:rFonts w:hint="eastAsia" w:asciiTheme="minorEastAsia" w:hAnsiTheme="minorEastAsia" w:eastAsiaTheme="minorEastAsia"/>
          <w:szCs w:val="24"/>
          <w:highlight w:val="none"/>
        </w:rPr>
        <w:t>踏勘现场</w:t>
      </w:r>
      <w:r>
        <w:tab/>
      </w:r>
      <w:r>
        <w:fldChar w:fldCharType="begin"/>
      </w:r>
      <w:r>
        <w:instrText xml:space="preserve"> PAGEREF _Toc27750 \h </w:instrText>
      </w:r>
      <w:r>
        <w:fldChar w:fldCharType="separate"/>
      </w:r>
      <w:r>
        <w:t>13</w:t>
      </w:r>
      <w:r>
        <w:fldChar w:fldCharType="end"/>
      </w:r>
      <w:r>
        <w:rPr>
          <w:rFonts w:asciiTheme="minorEastAsia" w:hAnsiTheme="minorEastAsia" w:eastAsiaTheme="minorEastAsia"/>
          <w:szCs w:val="21"/>
          <w:highlight w:val="none"/>
        </w:rPr>
        <w:fldChar w:fldCharType="end"/>
      </w:r>
    </w:p>
    <w:p w14:paraId="1427A139">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_Toc2338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4"/>
          <w:highlight w:val="none"/>
        </w:rPr>
        <w:t>2.3</w:t>
      </w:r>
      <w:r>
        <w:rPr>
          <w:rFonts w:hint="eastAsia" w:asciiTheme="minorEastAsia" w:hAnsiTheme="minorEastAsia" w:eastAsiaTheme="minorEastAsia"/>
          <w:szCs w:val="24"/>
          <w:highlight w:val="none"/>
        </w:rPr>
        <w:t>投标预备会</w:t>
      </w:r>
      <w:r>
        <w:tab/>
      </w:r>
      <w:r>
        <w:fldChar w:fldCharType="begin"/>
      </w:r>
      <w:r>
        <w:instrText xml:space="preserve"> PAGEREF _Toc2338 \h </w:instrText>
      </w:r>
      <w:r>
        <w:fldChar w:fldCharType="separate"/>
      </w:r>
      <w:r>
        <w:t>13</w:t>
      </w:r>
      <w:r>
        <w:fldChar w:fldCharType="end"/>
      </w:r>
      <w:r>
        <w:rPr>
          <w:rFonts w:asciiTheme="minorEastAsia" w:hAnsiTheme="minorEastAsia" w:eastAsiaTheme="minorEastAsia"/>
          <w:szCs w:val="21"/>
          <w:highlight w:val="none"/>
        </w:rPr>
        <w:fldChar w:fldCharType="end"/>
      </w:r>
    </w:p>
    <w:p w14:paraId="101750BE">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_Toc32724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2.4招标文件的澄清和修改</w:t>
      </w:r>
      <w:r>
        <w:tab/>
      </w:r>
      <w:r>
        <w:fldChar w:fldCharType="begin"/>
      </w:r>
      <w:r>
        <w:instrText xml:space="preserve"> PAGEREF _Toc32724 \h </w:instrText>
      </w:r>
      <w:r>
        <w:fldChar w:fldCharType="separate"/>
      </w:r>
      <w:r>
        <w:t>13</w:t>
      </w:r>
      <w:r>
        <w:fldChar w:fldCharType="end"/>
      </w:r>
      <w:r>
        <w:rPr>
          <w:rFonts w:asciiTheme="minorEastAsia" w:hAnsiTheme="minorEastAsia" w:eastAsiaTheme="minorEastAsia"/>
          <w:szCs w:val="21"/>
          <w:highlight w:val="none"/>
        </w:rPr>
        <w:fldChar w:fldCharType="end"/>
      </w:r>
    </w:p>
    <w:p w14:paraId="0BE70D45">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_Toc17023 </w:instrText>
      </w:r>
      <w:r>
        <w:rPr>
          <w:rFonts w:asciiTheme="minorEastAsia" w:hAnsiTheme="minorEastAsia" w:eastAsiaTheme="minorEastAsia"/>
          <w:szCs w:val="21"/>
          <w:highlight w:val="none"/>
        </w:rPr>
        <w:fldChar w:fldCharType="separate"/>
      </w:r>
      <w:r>
        <w:rPr>
          <w:rFonts w:hint="eastAsia" w:ascii="宋体" w:hAnsi="宋体" w:eastAsia="宋体"/>
          <w:szCs w:val="28"/>
        </w:rPr>
        <w:t xml:space="preserve">3. </w:t>
      </w:r>
      <w:r>
        <w:rPr>
          <w:rFonts w:hint="eastAsia" w:asciiTheme="minorEastAsia" w:hAnsiTheme="minorEastAsia" w:eastAsiaTheme="minorEastAsia"/>
          <w:szCs w:val="28"/>
          <w:highlight w:val="none"/>
        </w:rPr>
        <w:t>投标文件</w:t>
      </w:r>
      <w:r>
        <w:tab/>
      </w:r>
      <w:r>
        <w:fldChar w:fldCharType="begin"/>
      </w:r>
      <w:r>
        <w:instrText xml:space="preserve"> PAGEREF _Toc17023 \h </w:instrText>
      </w:r>
      <w:r>
        <w:fldChar w:fldCharType="separate"/>
      </w:r>
      <w:r>
        <w:t>14</w:t>
      </w:r>
      <w:r>
        <w:fldChar w:fldCharType="end"/>
      </w:r>
      <w:r>
        <w:rPr>
          <w:rFonts w:asciiTheme="minorEastAsia" w:hAnsiTheme="minorEastAsia" w:eastAsiaTheme="minorEastAsia"/>
          <w:szCs w:val="21"/>
          <w:highlight w:val="none"/>
        </w:rPr>
        <w:fldChar w:fldCharType="end"/>
      </w:r>
    </w:p>
    <w:p w14:paraId="0E07C2F9">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_Toc7657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3.1投标文件的组成</w:t>
      </w:r>
      <w:r>
        <w:tab/>
      </w:r>
      <w:r>
        <w:fldChar w:fldCharType="begin"/>
      </w:r>
      <w:r>
        <w:instrText xml:space="preserve"> PAGEREF _Toc7657 \h </w:instrText>
      </w:r>
      <w:r>
        <w:fldChar w:fldCharType="separate"/>
      </w:r>
      <w:r>
        <w:t>14</w:t>
      </w:r>
      <w:r>
        <w:fldChar w:fldCharType="end"/>
      </w:r>
      <w:r>
        <w:rPr>
          <w:rFonts w:asciiTheme="minorEastAsia" w:hAnsiTheme="minorEastAsia" w:eastAsiaTheme="minorEastAsia"/>
          <w:szCs w:val="21"/>
          <w:highlight w:val="none"/>
        </w:rPr>
        <w:fldChar w:fldCharType="end"/>
      </w:r>
    </w:p>
    <w:p w14:paraId="1263421B">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_Toc6750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3.2投标文件的编制</w:t>
      </w:r>
      <w:r>
        <w:tab/>
      </w:r>
      <w:r>
        <w:fldChar w:fldCharType="begin"/>
      </w:r>
      <w:r>
        <w:instrText xml:space="preserve"> PAGEREF _Toc6750 \h </w:instrText>
      </w:r>
      <w:r>
        <w:fldChar w:fldCharType="separate"/>
      </w:r>
      <w:r>
        <w:t>14</w:t>
      </w:r>
      <w:r>
        <w:fldChar w:fldCharType="end"/>
      </w:r>
      <w:r>
        <w:rPr>
          <w:rFonts w:asciiTheme="minorEastAsia" w:hAnsiTheme="minorEastAsia" w:eastAsiaTheme="minorEastAsia"/>
          <w:szCs w:val="21"/>
          <w:highlight w:val="none"/>
        </w:rPr>
        <w:fldChar w:fldCharType="end"/>
      </w:r>
    </w:p>
    <w:p w14:paraId="5A7DF1F1">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_Toc19988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3.3投标报价</w:t>
      </w:r>
      <w:r>
        <w:tab/>
      </w:r>
      <w:r>
        <w:fldChar w:fldCharType="begin"/>
      </w:r>
      <w:r>
        <w:instrText xml:space="preserve"> PAGEREF _Toc19988 \h </w:instrText>
      </w:r>
      <w:r>
        <w:fldChar w:fldCharType="separate"/>
      </w:r>
      <w:r>
        <w:t>14</w:t>
      </w:r>
      <w:r>
        <w:fldChar w:fldCharType="end"/>
      </w:r>
      <w:r>
        <w:rPr>
          <w:rFonts w:asciiTheme="minorEastAsia" w:hAnsiTheme="minorEastAsia" w:eastAsiaTheme="minorEastAsia"/>
          <w:szCs w:val="21"/>
          <w:highlight w:val="none"/>
        </w:rPr>
        <w:fldChar w:fldCharType="end"/>
      </w:r>
    </w:p>
    <w:p w14:paraId="611A8EC0">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_Toc30754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4"/>
          <w:highlight w:val="none"/>
        </w:rPr>
        <w:t>3.4</w:t>
      </w:r>
      <w:r>
        <w:rPr>
          <w:rFonts w:hint="eastAsia" w:asciiTheme="minorEastAsia" w:hAnsiTheme="minorEastAsia" w:eastAsiaTheme="minorEastAsia"/>
          <w:szCs w:val="24"/>
          <w:highlight w:val="none"/>
        </w:rPr>
        <w:t>投标有效期</w:t>
      </w:r>
      <w:r>
        <w:tab/>
      </w:r>
      <w:r>
        <w:fldChar w:fldCharType="begin"/>
      </w:r>
      <w:r>
        <w:instrText xml:space="preserve"> PAGEREF _Toc30754 \h </w:instrText>
      </w:r>
      <w:r>
        <w:fldChar w:fldCharType="separate"/>
      </w:r>
      <w:r>
        <w:t>15</w:t>
      </w:r>
      <w:r>
        <w:fldChar w:fldCharType="end"/>
      </w:r>
      <w:r>
        <w:rPr>
          <w:rFonts w:asciiTheme="minorEastAsia" w:hAnsiTheme="minorEastAsia" w:eastAsiaTheme="minorEastAsia"/>
          <w:szCs w:val="21"/>
          <w:highlight w:val="none"/>
        </w:rPr>
        <w:fldChar w:fldCharType="end"/>
      </w:r>
    </w:p>
    <w:p w14:paraId="46A6769A">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_Toc10519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3.5投标保证金</w:t>
      </w:r>
      <w:r>
        <w:tab/>
      </w:r>
      <w:r>
        <w:fldChar w:fldCharType="begin"/>
      </w:r>
      <w:r>
        <w:instrText xml:space="preserve"> PAGEREF _Toc10519 \h </w:instrText>
      </w:r>
      <w:r>
        <w:fldChar w:fldCharType="separate"/>
      </w:r>
      <w:r>
        <w:t>15</w:t>
      </w:r>
      <w:r>
        <w:fldChar w:fldCharType="end"/>
      </w:r>
      <w:r>
        <w:rPr>
          <w:rFonts w:asciiTheme="minorEastAsia" w:hAnsiTheme="minorEastAsia" w:eastAsiaTheme="minorEastAsia"/>
          <w:szCs w:val="21"/>
          <w:highlight w:val="none"/>
        </w:rPr>
        <w:fldChar w:fldCharType="end"/>
      </w:r>
    </w:p>
    <w:p w14:paraId="51AADBFA">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_Toc19656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4"/>
          <w:highlight w:val="none"/>
        </w:rPr>
        <w:t>3.6</w:t>
      </w:r>
      <w:r>
        <w:rPr>
          <w:rFonts w:hint="eastAsia" w:asciiTheme="minorEastAsia" w:hAnsiTheme="minorEastAsia" w:eastAsiaTheme="minorEastAsia"/>
          <w:szCs w:val="24"/>
          <w:highlight w:val="none"/>
        </w:rPr>
        <w:t>备选投标方案</w:t>
      </w:r>
      <w:r>
        <w:tab/>
      </w:r>
      <w:r>
        <w:fldChar w:fldCharType="begin"/>
      </w:r>
      <w:r>
        <w:instrText xml:space="preserve"> PAGEREF _Toc19656 \h </w:instrText>
      </w:r>
      <w:r>
        <w:fldChar w:fldCharType="separate"/>
      </w:r>
      <w:r>
        <w:t>16</w:t>
      </w:r>
      <w:r>
        <w:fldChar w:fldCharType="end"/>
      </w:r>
      <w:r>
        <w:rPr>
          <w:rFonts w:asciiTheme="minorEastAsia" w:hAnsiTheme="minorEastAsia" w:eastAsiaTheme="minorEastAsia"/>
          <w:szCs w:val="21"/>
          <w:highlight w:val="none"/>
        </w:rPr>
        <w:fldChar w:fldCharType="end"/>
      </w:r>
    </w:p>
    <w:p w14:paraId="3E2541A9">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_Toc12856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3.7投标文件的式样、密封和标记（递交纸质文件适用）</w:t>
      </w:r>
      <w:r>
        <w:tab/>
      </w:r>
      <w:r>
        <w:fldChar w:fldCharType="begin"/>
      </w:r>
      <w:r>
        <w:instrText xml:space="preserve"> PAGEREF _Toc12856 \h </w:instrText>
      </w:r>
      <w:r>
        <w:fldChar w:fldCharType="separate"/>
      </w:r>
      <w:r>
        <w:t>16</w:t>
      </w:r>
      <w:r>
        <w:fldChar w:fldCharType="end"/>
      </w:r>
      <w:r>
        <w:rPr>
          <w:rFonts w:asciiTheme="minorEastAsia" w:hAnsiTheme="minorEastAsia" w:eastAsiaTheme="minorEastAsia"/>
          <w:szCs w:val="21"/>
          <w:highlight w:val="none"/>
        </w:rPr>
        <w:fldChar w:fldCharType="end"/>
      </w:r>
    </w:p>
    <w:p w14:paraId="1CAF33C7">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_Toc29649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4"/>
          <w:highlight w:val="none"/>
        </w:rPr>
        <w:t>3.8</w:t>
      </w:r>
      <w:r>
        <w:rPr>
          <w:rFonts w:hint="eastAsia" w:asciiTheme="minorEastAsia" w:hAnsiTheme="minorEastAsia" w:eastAsiaTheme="minorEastAsia"/>
          <w:szCs w:val="24"/>
          <w:highlight w:val="none"/>
        </w:rPr>
        <w:t>电子招标的投标文件上传形式</w:t>
      </w:r>
      <w:r>
        <w:tab/>
      </w:r>
      <w:r>
        <w:fldChar w:fldCharType="begin"/>
      </w:r>
      <w:r>
        <w:instrText xml:space="preserve"> PAGEREF _Toc29649 \h </w:instrText>
      </w:r>
      <w:r>
        <w:fldChar w:fldCharType="separate"/>
      </w:r>
      <w:r>
        <w:t>16</w:t>
      </w:r>
      <w:r>
        <w:fldChar w:fldCharType="end"/>
      </w:r>
      <w:r>
        <w:rPr>
          <w:rFonts w:asciiTheme="minorEastAsia" w:hAnsiTheme="minorEastAsia" w:eastAsiaTheme="minorEastAsia"/>
          <w:szCs w:val="21"/>
          <w:highlight w:val="none"/>
        </w:rPr>
        <w:fldChar w:fldCharType="end"/>
      </w:r>
    </w:p>
    <w:p w14:paraId="2F4135DB">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_Toc28409 </w:instrText>
      </w:r>
      <w:r>
        <w:rPr>
          <w:rFonts w:asciiTheme="minorEastAsia" w:hAnsiTheme="minorEastAsia" w:eastAsiaTheme="minorEastAsia"/>
          <w:szCs w:val="21"/>
          <w:highlight w:val="none"/>
        </w:rPr>
        <w:fldChar w:fldCharType="separate"/>
      </w:r>
      <w:r>
        <w:rPr>
          <w:rFonts w:hint="eastAsia" w:ascii="宋体" w:hAnsi="宋体" w:eastAsia="宋体"/>
          <w:szCs w:val="28"/>
        </w:rPr>
        <w:t xml:space="preserve">4. </w:t>
      </w:r>
      <w:r>
        <w:rPr>
          <w:rFonts w:hint="eastAsia" w:asciiTheme="minorEastAsia" w:hAnsiTheme="minorEastAsia" w:eastAsiaTheme="minorEastAsia"/>
          <w:szCs w:val="28"/>
          <w:highlight w:val="none"/>
        </w:rPr>
        <w:t>投标</w:t>
      </w:r>
      <w:r>
        <w:tab/>
      </w:r>
      <w:r>
        <w:fldChar w:fldCharType="begin"/>
      </w:r>
      <w:r>
        <w:instrText xml:space="preserve"> PAGEREF _Toc28409 \h </w:instrText>
      </w:r>
      <w:r>
        <w:fldChar w:fldCharType="separate"/>
      </w:r>
      <w:r>
        <w:t>17</w:t>
      </w:r>
      <w:r>
        <w:fldChar w:fldCharType="end"/>
      </w:r>
      <w:r>
        <w:rPr>
          <w:rFonts w:asciiTheme="minorEastAsia" w:hAnsiTheme="minorEastAsia" w:eastAsiaTheme="minorEastAsia"/>
          <w:szCs w:val="21"/>
          <w:highlight w:val="none"/>
        </w:rPr>
        <w:fldChar w:fldCharType="end"/>
      </w:r>
    </w:p>
    <w:p w14:paraId="6E4347CC">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_Toc15512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4.1投标文件的递交</w:t>
      </w:r>
      <w:r>
        <w:tab/>
      </w:r>
      <w:r>
        <w:fldChar w:fldCharType="begin"/>
      </w:r>
      <w:r>
        <w:instrText xml:space="preserve"> PAGEREF _Toc15512 \h </w:instrText>
      </w:r>
      <w:r>
        <w:fldChar w:fldCharType="separate"/>
      </w:r>
      <w:r>
        <w:t>17</w:t>
      </w:r>
      <w:r>
        <w:fldChar w:fldCharType="end"/>
      </w:r>
      <w:r>
        <w:rPr>
          <w:rFonts w:asciiTheme="minorEastAsia" w:hAnsiTheme="minorEastAsia" w:eastAsiaTheme="minorEastAsia"/>
          <w:szCs w:val="21"/>
          <w:highlight w:val="none"/>
        </w:rPr>
        <w:fldChar w:fldCharType="end"/>
      </w:r>
    </w:p>
    <w:p w14:paraId="405C3353">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_Toc22949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4"/>
          <w:highlight w:val="none"/>
        </w:rPr>
        <w:t>4.2</w:t>
      </w:r>
      <w:r>
        <w:rPr>
          <w:rFonts w:hint="eastAsia" w:asciiTheme="minorEastAsia" w:hAnsiTheme="minorEastAsia" w:eastAsiaTheme="minorEastAsia"/>
          <w:szCs w:val="24"/>
          <w:highlight w:val="none"/>
        </w:rPr>
        <w:t>投标文件的修改、撤回和撤销</w:t>
      </w:r>
      <w:r>
        <w:tab/>
      </w:r>
      <w:r>
        <w:fldChar w:fldCharType="begin"/>
      </w:r>
      <w:r>
        <w:instrText xml:space="preserve"> PAGEREF _Toc22949 \h </w:instrText>
      </w:r>
      <w:r>
        <w:fldChar w:fldCharType="separate"/>
      </w:r>
      <w:r>
        <w:t>17</w:t>
      </w:r>
      <w:r>
        <w:fldChar w:fldCharType="end"/>
      </w:r>
      <w:r>
        <w:rPr>
          <w:rFonts w:asciiTheme="minorEastAsia" w:hAnsiTheme="minorEastAsia" w:eastAsiaTheme="minorEastAsia"/>
          <w:szCs w:val="21"/>
          <w:highlight w:val="none"/>
        </w:rPr>
        <w:fldChar w:fldCharType="end"/>
      </w:r>
    </w:p>
    <w:p w14:paraId="46666858">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_Toc26414 </w:instrText>
      </w:r>
      <w:r>
        <w:rPr>
          <w:rFonts w:asciiTheme="minorEastAsia" w:hAnsiTheme="minorEastAsia" w:eastAsiaTheme="minorEastAsia"/>
          <w:szCs w:val="21"/>
          <w:highlight w:val="none"/>
        </w:rPr>
        <w:fldChar w:fldCharType="separate"/>
      </w:r>
      <w:r>
        <w:rPr>
          <w:rFonts w:hint="eastAsia" w:ascii="宋体" w:hAnsi="宋体" w:eastAsia="宋体"/>
          <w:szCs w:val="28"/>
        </w:rPr>
        <w:t xml:space="preserve">5. </w:t>
      </w:r>
      <w:r>
        <w:rPr>
          <w:rFonts w:hint="eastAsia" w:asciiTheme="minorEastAsia" w:hAnsiTheme="minorEastAsia" w:eastAsiaTheme="minorEastAsia"/>
          <w:szCs w:val="28"/>
          <w:highlight w:val="none"/>
        </w:rPr>
        <w:t>开标</w:t>
      </w:r>
      <w:r>
        <w:tab/>
      </w:r>
      <w:r>
        <w:fldChar w:fldCharType="begin"/>
      </w:r>
      <w:r>
        <w:instrText xml:space="preserve"> PAGEREF _Toc26414 \h </w:instrText>
      </w:r>
      <w:r>
        <w:fldChar w:fldCharType="separate"/>
      </w:r>
      <w:r>
        <w:t>17</w:t>
      </w:r>
      <w:r>
        <w:fldChar w:fldCharType="end"/>
      </w:r>
      <w:r>
        <w:rPr>
          <w:rFonts w:asciiTheme="minorEastAsia" w:hAnsiTheme="minorEastAsia" w:eastAsiaTheme="minorEastAsia"/>
          <w:szCs w:val="21"/>
          <w:highlight w:val="none"/>
        </w:rPr>
        <w:fldChar w:fldCharType="end"/>
      </w:r>
    </w:p>
    <w:p w14:paraId="0FA9119F">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_Toc27956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5.1开标时间和地点</w:t>
      </w:r>
      <w:r>
        <w:tab/>
      </w:r>
      <w:r>
        <w:fldChar w:fldCharType="begin"/>
      </w:r>
      <w:r>
        <w:instrText xml:space="preserve"> PAGEREF _Toc27956 \h </w:instrText>
      </w:r>
      <w:r>
        <w:fldChar w:fldCharType="separate"/>
      </w:r>
      <w:r>
        <w:t>17</w:t>
      </w:r>
      <w:r>
        <w:fldChar w:fldCharType="end"/>
      </w:r>
      <w:r>
        <w:rPr>
          <w:rFonts w:asciiTheme="minorEastAsia" w:hAnsiTheme="minorEastAsia" w:eastAsiaTheme="minorEastAsia"/>
          <w:szCs w:val="21"/>
          <w:highlight w:val="none"/>
        </w:rPr>
        <w:fldChar w:fldCharType="end"/>
      </w:r>
    </w:p>
    <w:p w14:paraId="4BC7F1D1">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_Toc31022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5.2开标程序</w:t>
      </w:r>
      <w:r>
        <w:tab/>
      </w:r>
      <w:r>
        <w:fldChar w:fldCharType="begin"/>
      </w:r>
      <w:r>
        <w:instrText xml:space="preserve"> PAGEREF _Toc31022 \h </w:instrText>
      </w:r>
      <w:r>
        <w:fldChar w:fldCharType="separate"/>
      </w:r>
      <w:r>
        <w:t>17</w:t>
      </w:r>
      <w:r>
        <w:fldChar w:fldCharType="end"/>
      </w:r>
      <w:r>
        <w:rPr>
          <w:rFonts w:asciiTheme="minorEastAsia" w:hAnsiTheme="minorEastAsia" w:eastAsiaTheme="minorEastAsia"/>
          <w:szCs w:val="21"/>
          <w:highlight w:val="none"/>
        </w:rPr>
        <w:fldChar w:fldCharType="end"/>
      </w:r>
    </w:p>
    <w:p w14:paraId="66FFB1A4">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_Toc15695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4"/>
          <w:highlight w:val="none"/>
        </w:rPr>
        <w:t>5.3</w:t>
      </w:r>
      <w:r>
        <w:rPr>
          <w:rFonts w:hint="eastAsia" w:asciiTheme="minorEastAsia" w:hAnsiTheme="minorEastAsia" w:eastAsiaTheme="minorEastAsia"/>
          <w:szCs w:val="24"/>
          <w:highlight w:val="none"/>
        </w:rPr>
        <w:t>异议</w:t>
      </w:r>
      <w:r>
        <w:tab/>
      </w:r>
      <w:r>
        <w:fldChar w:fldCharType="begin"/>
      </w:r>
      <w:r>
        <w:instrText xml:space="preserve"> PAGEREF _Toc15695 \h </w:instrText>
      </w:r>
      <w:r>
        <w:fldChar w:fldCharType="separate"/>
      </w:r>
      <w:r>
        <w:t>18</w:t>
      </w:r>
      <w:r>
        <w:fldChar w:fldCharType="end"/>
      </w:r>
      <w:r>
        <w:rPr>
          <w:rFonts w:asciiTheme="minorEastAsia" w:hAnsiTheme="minorEastAsia" w:eastAsiaTheme="minorEastAsia"/>
          <w:szCs w:val="21"/>
          <w:highlight w:val="none"/>
        </w:rPr>
        <w:fldChar w:fldCharType="end"/>
      </w:r>
    </w:p>
    <w:p w14:paraId="11327EE6">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_Toc12845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5.4电子招标开标的其他要求及异常处理</w:t>
      </w:r>
      <w:r>
        <w:tab/>
      </w:r>
      <w:r>
        <w:fldChar w:fldCharType="begin"/>
      </w:r>
      <w:r>
        <w:instrText xml:space="preserve"> PAGEREF _Toc12845 \h </w:instrText>
      </w:r>
      <w:r>
        <w:fldChar w:fldCharType="separate"/>
      </w:r>
      <w:r>
        <w:t>18</w:t>
      </w:r>
      <w:r>
        <w:fldChar w:fldCharType="end"/>
      </w:r>
      <w:r>
        <w:rPr>
          <w:rFonts w:asciiTheme="minorEastAsia" w:hAnsiTheme="minorEastAsia" w:eastAsiaTheme="minorEastAsia"/>
          <w:szCs w:val="21"/>
          <w:highlight w:val="none"/>
        </w:rPr>
        <w:fldChar w:fldCharType="end"/>
      </w:r>
    </w:p>
    <w:p w14:paraId="75F5B94F">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_Toc25472 </w:instrText>
      </w:r>
      <w:r>
        <w:rPr>
          <w:rFonts w:asciiTheme="minorEastAsia" w:hAnsiTheme="minorEastAsia" w:eastAsiaTheme="minorEastAsia"/>
          <w:szCs w:val="21"/>
          <w:highlight w:val="none"/>
        </w:rPr>
        <w:fldChar w:fldCharType="separate"/>
      </w:r>
      <w:r>
        <w:rPr>
          <w:rFonts w:hint="eastAsia" w:ascii="宋体" w:hAnsi="宋体" w:eastAsia="宋体"/>
          <w:szCs w:val="28"/>
        </w:rPr>
        <w:t xml:space="preserve">6. </w:t>
      </w:r>
      <w:r>
        <w:rPr>
          <w:rFonts w:hint="eastAsia" w:asciiTheme="minorEastAsia" w:hAnsiTheme="minorEastAsia" w:eastAsiaTheme="minorEastAsia"/>
          <w:szCs w:val="28"/>
          <w:highlight w:val="none"/>
        </w:rPr>
        <w:t>评标</w:t>
      </w:r>
      <w:r>
        <w:tab/>
      </w:r>
      <w:r>
        <w:fldChar w:fldCharType="begin"/>
      </w:r>
      <w:r>
        <w:instrText xml:space="preserve"> PAGEREF _Toc25472 \h </w:instrText>
      </w:r>
      <w:r>
        <w:fldChar w:fldCharType="separate"/>
      </w:r>
      <w:r>
        <w:t>18</w:t>
      </w:r>
      <w:r>
        <w:fldChar w:fldCharType="end"/>
      </w:r>
      <w:r>
        <w:rPr>
          <w:rFonts w:asciiTheme="minorEastAsia" w:hAnsiTheme="minorEastAsia" w:eastAsiaTheme="minorEastAsia"/>
          <w:szCs w:val="21"/>
          <w:highlight w:val="none"/>
        </w:rPr>
        <w:fldChar w:fldCharType="end"/>
      </w:r>
    </w:p>
    <w:p w14:paraId="07F2088D">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_Toc25777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6.1评标委员会</w:t>
      </w:r>
      <w:r>
        <w:tab/>
      </w:r>
      <w:r>
        <w:fldChar w:fldCharType="begin"/>
      </w:r>
      <w:r>
        <w:instrText xml:space="preserve"> PAGEREF _Toc25777 \h </w:instrText>
      </w:r>
      <w:r>
        <w:fldChar w:fldCharType="separate"/>
      </w:r>
      <w:r>
        <w:t>18</w:t>
      </w:r>
      <w:r>
        <w:fldChar w:fldCharType="end"/>
      </w:r>
      <w:r>
        <w:rPr>
          <w:rFonts w:asciiTheme="minorEastAsia" w:hAnsiTheme="minorEastAsia" w:eastAsiaTheme="minorEastAsia"/>
          <w:szCs w:val="21"/>
          <w:highlight w:val="none"/>
        </w:rPr>
        <w:fldChar w:fldCharType="end"/>
      </w:r>
    </w:p>
    <w:p w14:paraId="4EDE8CFD">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_Toc4815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4"/>
          <w:highlight w:val="none"/>
        </w:rPr>
        <w:t>6.2</w:t>
      </w:r>
      <w:r>
        <w:rPr>
          <w:rFonts w:hint="eastAsia" w:asciiTheme="minorEastAsia" w:hAnsiTheme="minorEastAsia" w:eastAsiaTheme="minorEastAsia"/>
          <w:szCs w:val="24"/>
          <w:highlight w:val="none"/>
        </w:rPr>
        <w:t>评标原则</w:t>
      </w:r>
      <w:r>
        <w:tab/>
      </w:r>
      <w:r>
        <w:fldChar w:fldCharType="begin"/>
      </w:r>
      <w:r>
        <w:instrText xml:space="preserve"> PAGEREF _Toc4815 \h </w:instrText>
      </w:r>
      <w:r>
        <w:fldChar w:fldCharType="separate"/>
      </w:r>
      <w:r>
        <w:t>18</w:t>
      </w:r>
      <w:r>
        <w:fldChar w:fldCharType="end"/>
      </w:r>
      <w:r>
        <w:rPr>
          <w:rFonts w:asciiTheme="minorEastAsia" w:hAnsiTheme="minorEastAsia" w:eastAsiaTheme="minorEastAsia"/>
          <w:szCs w:val="21"/>
          <w:highlight w:val="none"/>
        </w:rPr>
        <w:fldChar w:fldCharType="end"/>
      </w:r>
    </w:p>
    <w:p w14:paraId="121DC8A3">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_Toc24531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6.3评标方法</w:t>
      </w:r>
      <w:r>
        <w:tab/>
      </w:r>
      <w:r>
        <w:fldChar w:fldCharType="begin"/>
      </w:r>
      <w:r>
        <w:instrText xml:space="preserve"> PAGEREF _Toc24531 \h </w:instrText>
      </w:r>
      <w:r>
        <w:fldChar w:fldCharType="separate"/>
      </w:r>
      <w:r>
        <w:t>18</w:t>
      </w:r>
      <w:r>
        <w:fldChar w:fldCharType="end"/>
      </w:r>
      <w:r>
        <w:rPr>
          <w:rFonts w:asciiTheme="minorEastAsia" w:hAnsiTheme="minorEastAsia" w:eastAsiaTheme="minorEastAsia"/>
          <w:szCs w:val="21"/>
          <w:highlight w:val="none"/>
        </w:rPr>
        <w:fldChar w:fldCharType="end"/>
      </w:r>
    </w:p>
    <w:p w14:paraId="0D6D52C6">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_Toc27996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4"/>
          <w:highlight w:val="none"/>
        </w:rPr>
        <w:t>6.4中标候选人推荐原则</w:t>
      </w:r>
      <w:r>
        <w:tab/>
      </w:r>
      <w:r>
        <w:fldChar w:fldCharType="begin"/>
      </w:r>
      <w:r>
        <w:instrText xml:space="preserve"> PAGEREF _Toc27996 \h </w:instrText>
      </w:r>
      <w:r>
        <w:fldChar w:fldCharType="separate"/>
      </w:r>
      <w:r>
        <w:t>19</w:t>
      </w:r>
      <w:r>
        <w:fldChar w:fldCharType="end"/>
      </w:r>
      <w:r>
        <w:rPr>
          <w:rFonts w:asciiTheme="minorEastAsia" w:hAnsiTheme="minorEastAsia" w:eastAsiaTheme="minorEastAsia"/>
          <w:szCs w:val="21"/>
          <w:highlight w:val="none"/>
        </w:rPr>
        <w:fldChar w:fldCharType="end"/>
      </w:r>
    </w:p>
    <w:p w14:paraId="53678BDE">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_Toc14070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6.5评标报告</w:t>
      </w:r>
      <w:r>
        <w:tab/>
      </w:r>
      <w:r>
        <w:fldChar w:fldCharType="begin"/>
      </w:r>
      <w:r>
        <w:instrText xml:space="preserve"> PAGEREF _Toc14070 \h </w:instrText>
      </w:r>
      <w:r>
        <w:fldChar w:fldCharType="separate"/>
      </w:r>
      <w:r>
        <w:t>19</w:t>
      </w:r>
      <w:r>
        <w:fldChar w:fldCharType="end"/>
      </w:r>
      <w:r>
        <w:rPr>
          <w:rFonts w:asciiTheme="minorEastAsia" w:hAnsiTheme="minorEastAsia" w:eastAsiaTheme="minorEastAsia"/>
          <w:szCs w:val="21"/>
          <w:highlight w:val="none"/>
        </w:rPr>
        <w:fldChar w:fldCharType="end"/>
      </w:r>
    </w:p>
    <w:p w14:paraId="204CB7CF">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_Toc21431 </w:instrText>
      </w:r>
      <w:r>
        <w:rPr>
          <w:rFonts w:asciiTheme="minorEastAsia" w:hAnsiTheme="minorEastAsia" w:eastAsiaTheme="minorEastAsia"/>
          <w:szCs w:val="21"/>
          <w:highlight w:val="none"/>
        </w:rPr>
        <w:fldChar w:fldCharType="separate"/>
      </w:r>
      <w:r>
        <w:rPr>
          <w:rFonts w:hint="eastAsia" w:ascii="宋体" w:hAnsi="宋体" w:eastAsia="宋体"/>
          <w:szCs w:val="28"/>
        </w:rPr>
        <w:t xml:space="preserve">7. </w:t>
      </w:r>
      <w:r>
        <w:rPr>
          <w:rFonts w:hint="eastAsia" w:asciiTheme="minorEastAsia" w:hAnsiTheme="minorEastAsia" w:eastAsiaTheme="minorEastAsia"/>
          <w:szCs w:val="28"/>
          <w:highlight w:val="none"/>
        </w:rPr>
        <w:t>中标</w:t>
      </w:r>
      <w:r>
        <w:tab/>
      </w:r>
      <w:r>
        <w:fldChar w:fldCharType="begin"/>
      </w:r>
      <w:r>
        <w:instrText xml:space="preserve"> PAGEREF _Toc21431 \h </w:instrText>
      </w:r>
      <w:r>
        <w:fldChar w:fldCharType="separate"/>
      </w:r>
      <w:r>
        <w:t>19</w:t>
      </w:r>
      <w:r>
        <w:fldChar w:fldCharType="end"/>
      </w:r>
      <w:r>
        <w:rPr>
          <w:rFonts w:asciiTheme="minorEastAsia" w:hAnsiTheme="minorEastAsia" w:eastAsiaTheme="minorEastAsia"/>
          <w:szCs w:val="21"/>
          <w:highlight w:val="none"/>
        </w:rPr>
        <w:fldChar w:fldCharType="end"/>
      </w:r>
    </w:p>
    <w:p w14:paraId="6999AE0E">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_Toc24637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7.1中标候选人公示</w:t>
      </w:r>
      <w:r>
        <w:tab/>
      </w:r>
      <w:r>
        <w:fldChar w:fldCharType="begin"/>
      </w:r>
      <w:r>
        <w:instrText xml:space="preserve"> PAGEREF _Toc24637 \h </w:instrText>
      </w:r>
      <w:r>
        <w:fldChar w:fldCharType="separate"/>
      </w:r>
      <w:r>
        <w:t>19</w:t>
      </w:r>
      <w:r>
        <w:fldChar w:fldCharType="end"/>
      </w:r>
      <w:r>
        <w:rPr>
          <w:rFonts w:asciiTheme="minorEastAsia" w:hAnsiTheme="minorEastAsia" w:eastAsiaTheme="minorEastAsia"/>
          <w:szCs w:val="21"/>
          <w:highlight w:val="none"/>
        </w:rPr>
        <w:fldChar w:fldCharType="end"/>
      </w:r>
    </w:p>
    <w:p w14:paraId="6BB7FBDC">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_Toc25601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4"/>
          <w:highlight w:val="none"/>
        </w:rPr>
        <w:t>7.2</w:t>
      </w:r>
      <w:r>
        <w:rPr>
          <w:rFonts w:hint="eastAsia" w:asciiTheme="minorEastAsia" w:hAnsiTheme="minorEastAsia" w:eastAsiaTheme="minorEastAsia"/>
          <w:szCs w:val="24"/>
          <w:highlight w:val="none"/>
        </w:rPr>
        <w:t>确定中标人</w:t>
      </w:r>
      <w:r>
        <w:tab/>
      </w:r>
      <w:r>
        <w:fldChar w:fldCharType="begin"/>
      </w:r>
      <w:r>
        <w:instrText xml:space="preserve"> PAGEREF _Toc25601 \h </w:instrText>
      </w:r>
      <w:r>
        <w:fldChar w:fldCharType="separate"/>
      </w:r>
      <w:r>
        <w:t>19</w:t>
      </w:r>
      <w:r>
        <w:fldChar w:fldCharType="end"/>
      </w:r>
      <w:r>
        <w:rPr>
          <w:rFonts w:asciiTheme="minorEastAsia" w:hAnsiTheme="minorEastAsia" w:eastAsiaTheme="minorEastAsia"/>
          <w:szCs w:val="21"/>
          <w:highlight w:val="none"/>
        </w:rPr>
        <w:fldChar w:fldCharType="end"/>
      </w:r>
    </w:p>
    <w:p w14:paraId="12F3CAC3">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_Toc10147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7.3中标通知</w:t>
      </w:r>
      <w:r>
        <w:tab/>
      </w:r>
      <w:r>
        <w:fldChar w:fldCharType="begin"/>
      </w:r>
      <w:r>
        <w:instrText xml:space="preserve"> PAGEREF _Toc10147 \h </w:instrText>
      </w:r>
      <w:r>
        <w:fldChar w:fldCharType="separate"/>
      </w:r>
      <w:r>
        <w:t>19</w:t>
      </w:r>
      <w:r>
        <w:fldChar w:fldCharType="end"/>
      </w:r>
      <w:r>
        <w:rPr>
          <w:rFonts w:asciiTheme="minorEastAsia" w:hAnsiTheme="minorEastAsia" w:eastAsiaTheme="minorEastAsia"/>
          <w:szCs w:val="21"/>
          <w:highlight w:val="none"/>
        </w:rPr>
        <w:fldChar w:fldCharType="end"/>
      </w:r>
    </w:p>
    <w:p w14:paraId="2A017C90">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_Toc20258 </w:instrText>
      </w:r>
      <w:r>
        <w:rPr>
          <w:rFonts w:asciiTheme="minorEastAsia" w:hAnsiTheme="minorEastAsia" w:eastAsiaTheme="minorEastAsia"/>
          <w:szCs w:val="21"/>
          <w:highlight w:val="none"/>
        </w:rPr>
        <w:fldChar w:fldCharType="separate"/>
      </w:r>
      <w:r>
        <w:rPr>
          <w:rFonts w:hint="eastAsia" w:ascii="宋体" w:hAnsi="宋体" w:eastAsia="宋体"/>
          <w:szCs w:val="28"/>
        </w:rPr>
        <w:t xml:space="preserve">8. </w:t>
      </w:r>
      <w:r>
        <w:rPr>
          <w:rFonts w:hint="eastAsia" w:asciiTheme="minorEastAsia" w:hAnsiTheme="minorEastAsia" w:eastAsiaTheme="minorEastAsia"/>
          <w:szCs w:val="28"/>
          <w:highlight w:val="none"/>
        </w:rPr>
        <w:t>合同签订</w:t>
      </w:r>
      <w:r>
        <w:tab/>
      </w:r>
      <w:r>
        <w:fldChar w:fldCharType="begin"/>
      </w:r>
      <w:r>
        <w:instrText xml:space="preserve"> PAGEREF _Toc20258 \h </w:instrText>
      </w:r>
      <w:r>
        <w:fldChar w:fldCharType="separate"/>
      </w:r>
      <w:r>
        <w:t>20</w:t>
      </w:r>
      <w:r>
        <w:fldChar w:fldCharType="end"/>
      </w:r>
      <w:r>
        <w:rPr>
          <w:rFonts w:asciiTheme="minorEastAsia" w:hAnsiTheme="minorEastAsia" w:eastAsiaTheme="minorEastAsia"/>
          <w:szCs w:val="21"/>
          <w:highlight w:val="none"/>
        </w:rPr>
        <w:fldChar w:fldCharType="end"/>
      </w:r>
    </w:p>
    <w:p w14:paraId="31574C52">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_Toc9187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8.1履约保证金</w:t>
      </w:r>
      <w:r>
        <w:tab/>
      </w:r>
      <w:r>
        <w:fldChar w:fldCharType="begin"/>
      </w:r>
      <w:r>
        <w:instrText xml:space="preserve"> PAGEREF _Toc9187 \h </w:instrText>
      </w:r>
      <w:r>
        <w:fldChar w:fldCharType="separate"/>
      </w:r>
      <w:r>
        <w:t>20</w:t>
      </w:r>
      <w:r>
        <w:fldChar w:fldCharType="end"/>
      </w:r>
      <w:r>
        <w:rPr>
          <w:rFonts w:asciiTheme="minorEastAsia" w:hAnsiTheme="minorEastAsia" w:eastAsiaTheme="minorEastAsia"/>
          <w:szCs w:val="21"/>
          <w:highlight w:val="none"/>
        </w:rPr>
        <w:fldChar w:fldCharType="end"/>
      </w:r>
    </w:p>
    <w:p w14:paraId="386F8A1D">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_Toc7316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8.2合同签订</w:t>
      </w:r>
      <w:r>
        <w:tab/>
      </w:r>
      <w:r>
        <w:fldChar w:fldCharType="begin"/>
      </w:r>
      <w:r>
        <w:instrText xml:space="preserve"> PAGEREF _Toc7316 \h </w:instrText>
      </w:r>
      <w:r>
        <w:fldChar w:fldCharType="separate"/>
      </w:r>
      <w:r>
        <w:t>20</w:t>
      </w:r>
      <w:r>
        <w:fldChar w:fldCharType="end"/>
      </w:r>
      <w:r>
        <w:rPr>
          <w:rFonts w:asciiTheme="minorEastAsia" w:hAnsiTheme="minorEastAsia" w:eastAsiaTheme="minorEastAsia"/>
          <w:szCs w:val="21"/>
          <w:highlight w:val="none"/>
        </w:rPr>
        <w:fldChar w:fldCharType="end"/>
      </w:r>
    </w:p>
    <w:p w14:paraId="791B33FC">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_Toc916 </w:instrText>
      </w:r>
      <w:r>
        <w:rPr>
          <w:rFonts w:asciiTheme="minorEastAsia" w:hAnsiTheme="minorEastAsia" w:eastAsiaTheme="minorEastAsia"/>
          <w:szCs w:val="21"/>
          <w:highlight w:val="none"/>
        </w:rPr>
        <w:fldChar w:fldCharType="separate"/>
      </w:r>
      <w:r>
        <w:rPr>
          <w:rFonts w:hint="eastAsia" w:ascii="宋体" w:hAnsi="宋体" w:eastAsia="宋体"/>
          <w:szCs w:val="28"/>
        </w:rPr>
        <w:t xml:space="preserve">9. </w:t>
      </w:r>
      <w:r>
        <w:rPr>
          <w:rFonts w:hint="eastAsia" w:asciiTheme="minorEastAsia" w:hAnsiTheme="minorEastAsia" w:eastAsiaTheme="minorEastAsia"/>
          <w:szCs w:val="28"/>
          <w:highlight w:val="none"/>
        </w:rPr>
        <w:t>招标代理服务费</w:t>
      </w:r>
      <w:r>
        <w:tab/>
      </w:r>
      <w:r>
        <w:fldChar w:fldCharType="begin"/>
      </w:r>
      <w:r>
        <w:instrText xml:space="preserve"> PAGEREF _Toc916 \h </w:instrText>
      </w:r>
      <w:r>
        <w:fldChar w:fldCharType="separate"/>
      </w:r>
      <w:r>
        <w:t>20</w:t>
      </w:r>
      <w:r>
        <w:fldChar w:fldCharType="end"/>
      </w:r>
      <w:r>
        <w:rPr>
          <w:rFonts w:asciiTheme="minorEastAsia" w:hAnsiTheme="minorEastAsia" w:eastAsiaTheme="minorEastAsia"/>
          <w:szCs w:val="21"/>
          <w:highlight w:val="none"/>
        </w:rPr>
        <w:fldChar w:fldCharType="end"/>
      </w:r>
    </w:p>
    <w:p w14:paraId="713659AB">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_Toc31119 </w:instrText>
      </w:r>
      <w:r>
        <w:rPr>
          <w:rFonts w:asciiTheme="minorEastAsia" w:hAnsiTheme="minorEastAsia" w:eastAsiaTheme="minorEastAsia"/>
          <w:szCs w:val="21"/>
          <w:highlight w:val="none"/>
        </w:rPr>
        <w:fldChar w:fldCharType="separate"/>
      </w:r>
      <w:r>
        <w:rPr>
          <w:rFonts w:hint="eastAsia" w:ascii="宋体" w:hAnsi="宋体" w:eastAsia="宋体"/>
          <w:szCs w:val="28"/>
        </w:rPr>
        <w:t xml:space="preserve">10. </w:t>
      </w:r>
      <w:r>
        <w:rPr>
          <w:rFonts w:hint="eastAsia" w:asciiTheme="minorEastAsia" w:hAnsiTheme="minorEastAsia" w:eastAsiaTheme="minorEastAsia"/>
          <w:szCs w:val="28"/>
          <w:highlight w:val="none"/>
        </w:rPr>
        <w:t>纪律和监督</w:t>
      </w:r>
      <w:r>
        <w:tab/>
      </w:r>
      <w:r>
        <w:fldChar w:fldCharType="begin"/>
      </w:r>
      <w:r>
        <w:instrText xml:space="preserve"> PAGEREF _Toc31119 \h </w:instrText>
      </w:r>
      <w:r>
        <w:fldChar w:fldCharType="separate"/>
      </w:r>
      <w:r>
        <w:t>20</w:t>
      </w:r>
      <w:r>
        <w:fldChar w:fldCharType="end"/>
      </w:r>
      <w:r>
        <w:rPr>
          <w:rFonts w:asciiTheme="minorEastAsia" w:hAnsiTheme="minorEastAsia" w:eastAsiaTheme="minorEastAsia"/>
          <w:szCs w:val="21"/>
          <w:highlight w:val="none"/>
        </w:rPr>
        <w:fldChar w:fldCharType="end"/>
      </w:r>
    </w:p>
    <w:p w14:paraId="49A1B719">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_Toc31774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10.1对招标人的纪律要求</w:t>
      </w:r>
      <w:r>
        <w:tab/>
      </w:r>
      <w:r>
        <w:fldChar w:fldCharType="begin"/>
      </w:r>
      <w:r>
        <w:instrText xml:space="preserve"> PAGEREF _Toc31774 \h </w:instrText>
      </w:r>
      <w:r>
        <w:fldChar w:fldCharType="separate"/>
      </w:r>
      <w:r>
        <w:t>20</w:t>
      </w:r>
      <w:r>
        <w:fldChar w:fldCharType="end"/>
      </w:r>
      <w:r>
        <w:rPr>
          <w:rFonts w:asciiTheme="minorEastAsia" w:hAnsiTheme="minorEastAsia" w:eastAsiaTheme="minorEastAsia"/>
          <w:szCs w:val="21"/>
          <w:highlight w:val="none"/>
        </w:rPr>
        <w:fldChar w:fldCharType="end"/>
      </w:r>
    </w:p>
    <w:p w14:paraId="49FE75A3">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_Toc22175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10.2对投标人的纪律要求</w:t>
      </w:r>
      <w:r>
        <w:tab/>
      </w:r>
      <w:r>
        <w:fldChar w:fldCharType="begin"/>
      </w:r>
      <w:r>
        <w:instrText xml:space="preserve"> PAGEREF _Toc22175 \h </w:instrText>
      </w:r>
      <w:r>
        <w:fldChar w:fldCharType="separate"/>
      </w:r>
      <w:r>
        <w:t>20</w:t>
      </w:r>
      <w:r>
        <w:fldChar w:fldCharType="end"/>
      </w:r>
      <w:r>
        <w:rPr>
          <w:rFonts w:asciiTheme="minorEastAsia" w:hAnsiTheme="minorEastAsia" w:eastAsiaTheme="minorEastAsia"/>
          <w:szCs w:val="21"/>
          <w:highlight w:val="none"/>
        </w:rPr>
        <w:fldChar w:fldCharType="end"/>
      </w:r>
    </w:p>
    <w:p w14:paraId="4418273A">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_Toc12669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10.3对评标委员会成员的纪律要求</w:t>
      </w:r>
      <w:r>
        <w:tab/>
      </w:r>
      <w:r>
        <w:fldChar w:fldCharType="begin"/>
      </w:r>
      <w:r>
        <w:instrText xml:space="preserve"> PAGEREF _Toc12669 \h </w:instrText>
      </w:r>
      <w:r>
        <w:fldChar w:fldCharType="separate"/>
      </w:r>
      <w:r>
        <w:t>20</w:t>
      </w:r>
      <w:r>
        <w:fldChar w:fldCharType="end"/>
      </w:r>
      <w:r>
        <w:rPr>
          <w:rFonts w:asciiTheme="minorEastAsia" w:hAnsiTheme="minorEastAsia" w:eastAsiaTheme="minorEastAsia"/>
          <w:szCs w:val="21"/>
          <w:highlight w:val="none"/>
        </w:rPr>
        <w:fldChar w:fldCharType="end"/>
      </w:r>
    </w:p>
    <w:p w14:paraId="783477B9">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_Toc28399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10.4对与评标活动有关的工作人员的纪律要求</w:t>
      </w:r>
      <w:r>
        <w:tab/>
      </w:r>
      <w:r>
        <w:fldChar w:fldCharType="begin"/>
      </w:r>
      <w:r>
        <w:instrText xml:space="preserve"> PAGEREF _Toc28399 \h </w:instrText>
      </w:r>
      <w:r>
        <w:fldChar w:fldCharType="separate"/>
      </w:r>
      <w:r>
        <w:t>21</w:t>
      </w:r>
      <w:r>
        <w:fldChar w:fldCharType="end"/>
      </w:r>
      <w:r>
        <w:rPr>
          <w:rFonts w:asciiTheme="minorEastAsia" w:hAnsiTheme="minorEastAsia" w:eastAsiaTheme="minorEastAsia"/>
          <w:szCs w:val="21"/>
          <w:highlight w:val="none"/>
        </w:rPr>
        <w:fldChar w:fldCharType="end"/>
      </w:r>
    </w:p>
    <w:p w14:paraId="56BCE9DD">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_Toc25832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10.5投诉</w:t>
      </w:r>
      <w:r>
        <w:tab/>
      </w:r>
      <w:r>
        <w:fldChar w:fldCharType="begin"/>
      </w:r>
      <w:r>
        <w:instrText xml:space="preserve"> PAGEREF _Toc25832 \h </w:instrText>
      </w:r>
      <w:r>
        <w:fldChar w:fldCharType="separate"/>
      </w:r>
      <w:r>
        <w:t>21</w:t>
      </w:r>
      <w:r>
        <w:fldChar w:fldCharType="end"/>
      </w:r>
      <w:r>
        <w:rPr>
          <w:rFonts w:asciiTheme="minorEastAsia" w:hAnsiTheme="minorEastAsia" w:eastAsiaTheme="minorEastAsia"/>
          <w:szCs w:val="21"/>
          <w:highlight w:val="none"/>
        </w:rPr>
        <w:fldChar w:fldCharType="end"/>
      </w:r>
    </w:p>
    <w:p w14:paraId="48770007">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_Toc28354 </w:instrText>
      </w:r>
      <w:r>
        <w:rPr>
          <w:rFonts w:asciiTheme="minorEastAsia" w:hAnsiTheme="minorEastAsia" w:eastAsiaTheme="minorEastAsia"/>
          <w:szCs w:val="21"/>
          <w:highlight w:val="none"/>
        </w:rPr>
        <w:fldChar w:fldCharType="separate"/>
      </w:r>
      <w:r>
        <w:rPr>
          <w:rFonts w:hint="eastAsia" w:ascii="宋体" w:hAnsi="宋体" w:eastAsia="宋体"/>
          <w:szCs w:val="28"/>
        </w:rPr>
        <w:t xml:space="preserve">11. </w:t>
      </w:r>
      <w:r>
        <w:rPr>
          <w:rFonts w:hint="eastAsia" w:asciiTheme="minorEastAsia" w:hAnsiTheme="minorEastAsia" w:eastAsiaTheme="minorEastAsia"/>
          <w:szCs w:val="28"/>
          <w:highlight w:val="none"/>
        </w:rPr>
        <w:t>需要补充的其他内容</w:t>
      </w:r>
      <w:r>
        <w:tab/>
      </w:r>
      <w:r>
        <w:fldChar w:fldCharType="begin"/>
      </w:r>
      <w:r>
        <w:instrText xml:space="preserve"> PAGEREF _Toc28354 \h </w:instrText>
      </w:r>
      <w:r>
        <w:fldChar w:fldCharType="separate"/>
      </w:r>
      <w:r>
        <w:t>21</w:t>
      </w:r>
      <w:r>
        <w:fldChar w:fldCharType="end"/>
      </w:r>
      <w:r>
        <w:rPr>
          <w:rFonts w:asciiTheme="minorEastAsia" w:hAnsiTheme="minorEastAsia" w:eastAsiaTheme="minorEastAsia"/>
          <w:szCs w:val="21"/>
          <w:highlight w:val="none"/>
        </w:rPr>
        <w:fldChar w:fldCharType="end"/>
      </w:r>
    </w:p>
    <w:p w14:paraId="6C145338">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_Toc27089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kern w:val="0"/>
          <w:szCs w:val="28"/>
          <w:highlight w:val="none"/>
        </w:rPr>
        <w:t>第三章评标办法（综合评估法）</w:t>
      </w:r>
      <w:r>
        <w:tab/>
      </w:r>
      <w:r>
        <w:fldChar w:fldCharType="begin"/>
      </w:r>
      <w:r>
        <w:instrText xml:space="preserve"> PAGEREF _Toc27089 \h </w:instrText>
      </w:r>
      <w:r>
        <w:fldChar w:fldCharType="separate"/>
      </w:r>
      <w:r>
        <w:t>22</w:t>
      </w:r>
      <w:r>
        <w:fldChar w:fldCharType="end"/>
      </w:r>
      <w:r>
        <w:rPr>
          <w:rFonts w:asciiTheme="minorEastAsia" w:hAnsiTheme="minorEastAsia" w:eastAsiaTheme="minorEastAsia"/>
          <w:szCs w:val="21"/>
          <w:highlight w:val="none"/>
        </w:rPr>
        <w:fldChar w:fldCharType="end"/>
      </w:r>
    </w:p>
    <w:p w14:paraId="2F9C6509">
      <w:pPr>
        <w:pStyle w:val="35"/>
        <w:tabs>
          <w:tab w:val="right" w:leader="dot" w:pos="8504"/>
          <w:tab w:val="clear" w:pos="567"/>
          <w:tab w:val="clear" w:pos="8505"/>
          <w:tab w:val="clear" w:pos="9628"/>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_Toc23292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szCs w:val="24"/>
          <w:highlight w:val="none"/>
        </w:rPr>
        <w:t>评标办法前附表</w:t>
      </w:r>
      <w:r>
        <w:tab/>
      </w:r>
      <w:r>
        <w:fldChar w:fldCharType="begin"/>
      </w:r>
      <w:r>
        <w:instrText xml:space="preserve"> PAGEREF _Toc23292 \h </w:instrText>
      </w:r>
      <w:r>
        <w:fldChar w:fldCharType="separate"/>
      </w:r>
      <w:r>
        <w:t>22</w:t>
      </w:r>
      <w:r>
        <w:fldChar w:fldCharType="end"/>
      </w:r>
      <w:r>
        <w:rPr>
          <w:rFonts w:asciiTheme="minorEastAsia" w:hAnsiTheme="minorEastAsia" w:eastAsiaTheme="minorEastAsia"/>
          <w:szCs w:val="21"/>
          <w:highlight w:val="none"/>
        </w:rPr>
        <w:fldChar w:fldCharType="end"/>
      </w:r>
    </w:p>
    <w:p w14:paraId="36691E0C">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_Toc7139 </w:instrText>
      </w:r>
      <w:r>
        <w:rPr>
          <w:rFonts w:asciiTheme="minorEastAsia" w:hAnsiTheme="minorEastAsia" w:eastAsiaTheme="minorEastAsia"/>
          <w:szCs w:val="21"/>
          <w:highlight w:val="none"/>
        </w:rPr>
        <w:fldChar w:fldCharType="separate"/>
      </w:r>
      <w:r>
        <w:rPr>
          <w:rFonts w:hint="default" w:asciiTheme="minorEastAsia" w:hAnsiTheme="minorEastAsia" w:eastAsiaTheme="minorEastAsia"/>
          <w:szCs w:val="28"/>
        </w:rPr>
        <w:t xml:space="preserve">1. </w:t>
      </w:r>
      <w:r>
        <w:rPr>
          <w:rFonts w:hint="eastAsia" w:asciiTheme="minorEastAsia" w:hAnsiTheme="minorEastAsia" w:eastAsiaTheme="minorEastAsia"/>
          <w:szCs w:val="28"/>
          <w:highlight w:val="none"/>
        </w:rPr>
        <w:t>评标方法</w:t>
      </w:r>
      <w:r>
        <w:tab/>
      </w:r>
      <w:r>
        <w:fldChar w:fldCharType="begin"/>
      </w:r>
      <w:r>
        <w:instrText xml:space="preserve"> PAGEREF _Toc7139 \h </w:instrText>
      </w:r>
      <w:r>
        <w:fldChar w:fldCharType="separate"/>
      </w:r>
      <w:r>
        <w:t>24</w:t>
      </w:r>
      <w:r>
        <w:fldChar w:fldCharType="end"/>
      </w:r>
      <w:r>
        <w:rPr>
          <w:rFonts w:asciiTheme="minorEastAsia" w:hAnsiTheme="minorEastAsia" w:eastAsiaTheme="minorEastAsia"/>
          <w:szCs w:val="21"/>
          <w:highlight w:val="none"/>
        </w:rPr>
        <w:fldChar w:fldCharType="end"/>
      </w:r>
    </w:p>
    <w:p w14:paraId="7A58B004">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_Toc10662 </w:instrText>
      </w:r>
      <w:r>
        <w:rPr>
          <w:rFonts w:asciiTheme="minorEastAsia" w:hAnsiTheme="minorEastAsia" w:eastAsiaTheme="minorEastAsia"/>
          <w:szCs w:val="21"/>
          <w:highlight w:val="none"/>
        </w:rPr>
        <w:fldChar w:fldCharType="separate"/>
      </w:r>
      <w:r>
        <w:rPr>
          <w:rFonts w:hint="default" w:asciiTheme="minorEastAsia" w:hAnsiTheme="minorEastAsia" w:eastAsiaTheme="minorEastAsia"/>
          <w:szCs w:val="28"/>
        </w:rPr>
        <w:t xml:space="preserve">2. </w:t>
      </w:r>
      <w:r>
        <w:rPr>
          <w:rFonts w:hint="eastAsia" w:asciiTheme="minorEastAsia" w:hAnsiTheme="minorEastAsia" w:eastAsiaTheme="minorEastAsia"/>
          <w:szCs w:val="28"/>
          <w:highlight w:val="none"/>
        </w:rPr>
        <w:t>评审标准</w:t>
      </w:r>
      <w:r>
        <w:tab/>
      </w:r>
      <w:r>
        <w:fldChar w:fldCharType="begin"/>
      </w:r>
      <w:r>
        <w:instrText xml:space="preserve"> PAGEREF _Toc10662 \h </w:instrText>
      </w:r>
      <w:r>
        <w:fldChar w:fldCharType="separate"/>
      </w:r>
      <w:r>
        <w:t>24</w:t>
      </w:r>
      <w:r>
        <w:fldChar w:fldCharType="end"/>
      </w:r>
      <w:r>
        <w:rPr>
          <w:rFonts w:asciiTheme="minorEastAsia" w:hAnsiTheme="minorEastAsia" w:eastAsiaTheme="minorEastAsia"/>
          <w:szCs w:val="21"/>
          <w:highlight w:val="none"/>
        </w:rPr>
        <w:fldChar w:fldCharType="end"/>
      </w:r>
    </w:p>
    <w:p w14:paraId="6BB8820D">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_Toc9699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2.1初步评审标准</w:t>
      </w:r>
      <w:r>
        <w:tab/>
      </w:r>
      <w:r>
        <w:fldChar w:fldCharType="begin"/>
      </w:r>
      <w:r>
        <w:instrText xml:space="preserve"> PAGEREF _Toc9699 \h </w:instrText>
      </w:r>
      <w:r>
        <w:fldChar w:fldCharType="separate"/>
      </w:r>
      <w:r>
        <w:t>24</w:t>
      </w:r>
      <w:r>
        <w:fldChar w:fldCharType="end"/>
      </w:r>
      <w:r>
        <w:rPr>
          <w:rFonts w:asciiTheme="minorEastAsia" w:hAnsiTheme="minorEastAsia" w:eastAsiaTheme="minorEastAsia"/>
          <w:szCs w:val="21"/>
          <w:highlight w:val="none"/>
        </w:rPr>
        <w:fldChar w:fldCharType="end"/>
      </w:r>
    </w:p>
    <w:p w14:paraId="29BBE765">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_Toc15309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2.2详细评审标准</w:t>
      </w:r>
      <w:r>
        <w:tab/>
      </w:r>
      <w:r>
        <w:fldChar w:fldCharType="begin"/>
      </w:r>
      <w:r>
        <w:instrText xml:space="preserve"> PAGEREF _Toc15309 \h </w:instrText>
      </w:r>
      <w:r>
        <w:fldChar w:fldCharType="separate"/>
      </w:r>
      <w:r>
        <w:t>24</w:t>
      </w:r>
      <w:r>
        <w:fldChar w:fldCharType="end"/>
      </w:r>
      <w:r>
        <w:rPr>
          <w:rFonts w:asciiTheme="minorEastAsia" w:hAnsiTheme="minorEastAsia" w:eastAsiaTheme="minorEastAsia"/>
          <w:szCs w:val="21"/>
          <w:highlight w:val="none"/>
        </w:rPr>
        <w:fldChar w:fldCharType="end"/>
      </w:r>
    </w:p>
    <w:p w14:paraId="42E740D5">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_Toc10398 </w:instrText>
      </w:r>
      <w:r>
        <w:rPr>
          <w:rFonts w:asciiTheme="minorEastAsia" w:hAnsiTheme="minorEastAsia" w:eastAsiaTheme="minorEastAsia"/>
          <w:szCs w:val="21"/>
          <w:highlight w:val="none"/>
        </w:rPr>
        <w:fldChar w:fldCharType="separate"/>
      </w:r>
      <w:r>
        <w:rPr>
          <w:rFonts w:hint="default" w:asciiTheme="minorEastAsia" w:hAnsiTheme="minorEastAsia" w:eastAsiaTheme="minorEastAsia"/>
          <w:szCs w:val="28"/>
        </w:rPr>
        <w:t xml:space="preserve">3. </w:t>
      </w:r>
      <w:r>
        <w:rPr>
          <w:rFonts w:hint="eastAsia" w:asciiTheme="minorEastAsia" w:hAnsiTheme="minorEastAsia" w:eastAsiaTheme="minorEastAsia"/>
          <w:szCs w:val="28"/>
          <w:highlight w:val="none"/>
        </w:rPr>
        <w:t>评标程序</w:t>
      </w:r>
      <w:r>
        <w:tab/>
      </w:r>
      <w:r>
        <w:fldChar w:fldCharType="begin"/>
      </w:r>
      <w:r>
        <w:instrText xml:space="preserve"> PAGEREF _Toc10398 \h </w:instrText>
      </w:r>
      <w:r>
        <w:fldChar w:fldCharType="separate"/>
      </w:r>
      <w:r>
        <w:t>24</w:t>
      </w:r>
      <w:r>
        <w:fldChar w:fldCharType="end"/>
      </w:r>
      <w:r>
        <w:rPr>
          <w:rFonts w:asciiTheme="minorEastAsia" w:hAnsiTheme="minorEastAsia" w:eastAsiaTheme="minorEastAsia"/>
          <w:szCs w:val="21"/>
          <w:highlight w:val="none"/>
        </w:rPr>
        <w:fldChar w:fldCharType="end"/>
      </w:r>
    </w:p>
    <w:p w14:paraId="19017A4F">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_Toc11059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3.1初步评审</w:t>
      </w:r>
      <w:r>
        <w:tab/>
      </w:r>
      <w:r>
        <w:fldChar w:fldCharType="begin"/>
      </w:r>
      <w:r>
        <w:instrText xml:space="preserve"> PAGEREF _Toc11059 \h </w:instrText>
      </w:r>
      <w:r>
        <w:fldChar w:fldCharType="separate"/>
      </w:r>
      <w:r>
        <w:t>24</w:t>
      </w:r>
      <w:r>
        <w:fldChar w:fldCharType="end"/>
      </w:r>
      <w:r>
        <w:rPr>
          <w:rFonts w:asciiTheme="minorEastAsia" w:hAnsiTheme="minorEastAsia" w:eastAsiaTheme="minorEastAsia"/>
          <w:szCs w:val="21"/>
          <w:highlight w:val="none"/>
        </w:rPr>
        <w:fldChar w:fldCharType="end"/>
      </w:r>
    </w:p>
    <w:p w14:paraId="5ADAD032">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_Toc2636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3.2详细评审</w:t>
      </w:r>
      <w:r>
        <w:tab/>
      </w:r>
      <w:r>
        <w:fldChar w:fldCharType="begin"/>
      </w:r>
      <w:r>
        <w:instrText xml:space="preserve"> PAGEREF _Toc2636 \h </w:instrText>
      </w:r>
      <w:r>
        <w:fldChar w:fldCharType="separate"/>
      </w:r>
      <w:r>
        <w:t>25</w:t>
      </w:r>
      <w:r>
        <w:fldChar w:fldCharType="end"/>
      </w:r>
      <w:r>
        <w:rPr>
          <w:rFonts w:asciiTheme="minorEastAsia" w:hAnsiTheme="minorEastAsia" w:eastAsiaTheme="minorEastAsia"/>
          <w:szCs w:val="21"/>
          <w:highlight w:val="none"/>
        </w:rPr>
        <w:fldChar w:fldCharType="end"/>
      </w:r>
    </w:p>
    <w:p w14:paraId="6280F9E3">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_Toc12967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3.3投标文件的澄清</w:t>
      </w:r>
      <w:r>
        <w:tab/>
      </w:r>
      <w:r>
        <w:fldChar w:fldCharType="begin"/>
      </w:r>
      <w:r>
        <w:instrText xml:space="preserve"> PAGEREF _Toc12967 \h </w:instrText>
      </w:r>
      <w:r>
        <w:fldChar w:fldCharType="separate"/>
      </w:r>
      <w:r>
        <w:t>25</w:t>
      </w:r>
      <w:r>
        <w:fldChar w:fldCharType="end"/>
      </w:r>
      <w:r>
        <w:rPr>
          <w:rFonts w:asciiTheme="minorEastAsia" w:hAnsiTheme="minorEastAsia" w:eastAsiaTheme="minorEastAsia"/>
          <w:szCs w:val="21"/>
          <w:highlight w:val="none"/>
        </w:rPr>
        <w:fldChar w:fldCharType="end"/>
      </w:r>
    </w:p>
    <w:p w14:paraId="192E6B9B">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_Toc14867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4"/>
          <w:highlight w:val="none"/>
        </w:rPr>
        <w:t>3.4</w:t>
      </w:r>
      <w:r>
        <w:rPr>
          <w:rFonts w:hint="eastAsia" w:asciiTheme="minorEastAsia" w:hAnsiTheme="minorEastAsia" w:eastAsiaTheme="minorEastAsia"/>
          <w:szCs w:val="24"/>
          <w:highlight w:val="none"/>
        </w:rPr>
        <w:t>中标候选人推荐原则</w:t>
      </w:r>
      <w:r>
        <w:tab/>
      </w:r>
      <w:r>
        <w:fldChar w:fldCharType="begin"/>
      </w:r>
      <w:r>
        <w:instrText xml:space="preserve"> PAGEREF _Toc14867 \h </w:instrText>
      </w:r>
      <w:r>
        <w:fldChar w:fldCharType="separate"/>
      </w:r>
      <w:r>
        <w:t>26</w:t>
      </w:r>
      <w:r>
        <w:fldChar w:fldCharType="end"/>
      </w:r>
      <w:r>
        <w:rPr>
          <w:rFonts w:asciiTheme="minorEastAsia" w:hAnsiTheme="minorEastAsia" w:eastAsiaTheme="minorEastAsia"/>
          <w:szCs w:val="21"/>
          <w:highlight w:val="none"/>
        </w:rPr>
        <w:fldChar w:fldCharType="end"/>
      </w:r>
    </w:p>
    <w:p w14:paraId="1086D37E">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_Toc28163 </w:instrText>
      </w:r>
      <w:r>
        <w:rPr>
          <w:rFonts w:asciiTheme="minorEastAsia" w:hAnsiTheme="minorEastAsia" w:eastAsiaTheme="minorEastAsia"/>
          <w:szCs w:val="21"/>
          <w:highlight w:val="none"/>
        </w:rPr>
        <w:fldChar w:fldCharType="separate"/>
      </w:r>
      <w:r>
        <w:rPr>
          <w:rFonts w:asciiTheme="minorEastAsia" w:hAnsiTheme="minorEastAsia" w:eastAsiaTheme="minorEastAsia"/>
          <w:szCs w:val="24"/>
          <w:highlight w:val="none"/>
        </w:rPr>
        <w:t>3.5</w:t>
      </w:r>
      <w:r>
        <w:rPr>
          <w:rFonts w:hint="eastAsia" w:asciiTheme="minorEastAsia" w:hAnsiTheme="minorEastAsia" w:eastAsiaTheme="minorEastAsia"/>
          <w:szCs w:val="24"/>
          <w:highlight w:val="none"/>
        </w:rPr>
        <w:t>评标结果</w:t>
      </w:r>
      <w:r>
        <w:tab/>
      </w:r>
      <w:r>
        <w:fldChar w:fldCharType="begin"/>
      </w:r>
      <w:r>
        <w:instrText xml:space="preserve"> PAGEREF _Toc28163 \h </w:instrText>
      </w:r>
      <w:r>
        <w:fldChar w:fldCharType="separate"/>
      </w:r>
      <w:r>
        <w:t>26</w:t>
      </w:r>
      <w:r>
        <w:fldChar w:fldCharType="end"/>
      </w:r>
      <w:r>
        <w:rPr>
          <w:rFonts w:asciiTheme="minorEastAsia" w:hAnsiTheme="minorEastAsia" w:eastAsiaTheme="minorEastAsia"/>
          <w:szCs w:val="21"/>
          <w:highlight w:val="none"/>
        </w:rPr>
        <w:fldChar w:fldCharType="end"/>
      </w:r>
    </w:p>
    <w:p w14:paraId="4B8A4928">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_Toc20620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kern w:val="0"/>
          <w:szCs w:val="28"/>
          <w:highlight w:val="none"/>
        </w:rPr>
        <w:t>第四章 商务规范书</w:t>
      </w:r>
      <w:r>
        <w:tab/>
      </w:r>
      <w:r>
        <w:fldChar w:fldCharType="begin"/>
      </w:r>
      <w:r>
        <w:instrText xml:space="preserve"> PAGEREF _Toc20620 \h </w:instrText>
      </w:r>
      <w:r>
        <w:fldChar w:fldCharType="separate"/>
      </w:r>
      <w:r>
        <w:t>27</w:t>
      </w:r>
      <w:r>
        <w:fldChar w:fldCharType="end"/>
      </w:r>
      <w:r>
        <w:rPr>
          <w:rFonts w:asciiTheme="minorEastAsia" w:hAnsiTheme="minorEastAsia" w:eastAsiaTheme="minorEastAsia"/>
          <w:szCs w:val="21"/>
          <w:highlight w:val="none"/>
        </w:rPr>
        <w:fldChar w:fldCharType="end"/>
      </w:r>
    </w:p>
    <w:p w14:paraId="2C699868">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_Toc22295 </w:instrText>
      </w:r>
      <w:r>
        <w:rPr>
          <w:rFonts w:asciiTheme="minorEastAsia" w:hAnsiTheme="minorEastAsia" w:eastAsiaTheme="minorEastAsia"/>
          <w:szCs w:val="21"/>
          <w:highlight w:val="none"/>
        </w:rPr>
        <w:fldChar w:fldCharType="separate"/>
      </w:r>
      <w:r>
        <w:rPr>
          <w:rFonts w:hint="eastAsia" w:cs="宋体" w:asciiTheme="minorEastAsia" w:hAnsiTheme="minorEastAsia" w:eastAsiaTheme="minorEastAsia"/>
          <w:bCs w:val="0"/>
          <w:kern w:val="0"/>
          <w:szCs w:val="28"/>
          <w:highlight w:val="none"/>
        </w:rPr>
        <w:t>第五章 技术规范书</w:t>
      </w:r>
      <w:r>
        <w:tab/>
      </w:r>
      <w:r>
        <w:fldChar w:fldCharType="begin"/>
      </w:r>
      <w:r>
        <w:instrText xml:space="preserve"> PAGEREF _Toc22295 \h </w:instrText>
      </w:r>
      <w:r>
        <w:fldChar w:fldCharType="separate"/>
      </w:r>
      <w:r>
        <w:t>28</w:t>
      </w:r>
      <w:r>
        <w:fldChar w:fldCharType="end"/>
      </w:r>
      <w:r>
        <w:rPr>
          <w:rFonts w:asciiTheme="minorEastAsia" w:hAnsiTheme="minorEastAsia" w:eastAsiaTheme="minorEastAsia"/>
          <w:szCs w:val="21"/>
          <w:highlight w:val="none"/>
        </w:rPr>
        <w:fldChar w:fldCharType="end"/>
      </w:r>
    </w:p>
    <w:p w14:paraId="26316733">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_Toc32116 </w:instrText>
      </w:r>
      <w:r>
        <w:rPr>
          <w:rFonts w:asciiTheme="minorEastAsia" w:hAnsiTheme="minorEastAsia" w:eastAsiaTheme="minorEastAsia"/>
          <w:szCs w:val="21"/>
          <w:highlight w:val="none"/>
        </w:rPr>
        <w:fldChar w:fldCharType="separate"/>
      </w:r>
      <w:r>
        <w:rPr>
          <w:rFonts w:hint="eastAsia" w:ascii="宋体" w:hAnsi="宋体" w:cs="宋体"/>
          <w:kern w:val="0"/>
          <w:szCs w:val="28"/>
          <w:highlight w:val="none"/>
        </w:rPr>
        <w:t>第六章  投标文件格式</w:t>
      </w:r>
      <w:r>
        <w:tab/>
      </w:r>
      <w:r>
        <w:fldChar w:fldCharType="begin"/>
      </w:r>
      <w:r>
        <w:instrText xml:space="preserve"> PAGEREF _Toc32116 \h </w:instrText>
      </w:r>
      <w:r>
        <w:fldChar w:fldCharType="separate"/>
      </w:r>
      <w:r>
        <w:t>29</w:t>
      </w:r>
      <w:r>
        <w:fldChar w:fldCharType="end"/>
      </w:r>
      <w:r>
        <w:rPr>
          <w:rFonts w:asciiTheme="minorEastAsia" w:hAnsiTheme="minorEastAsia" w:eastAsiaTheme="minorEastAsia"/>
          <w:szCs w:val="21"/>
          <w:highlight w:val="none"/>
        </w:rPr>
        <w:fldChar w:fldCharType="end"/>
      </w:r>
    </w:p>
    <w:p w14:paraId="13127DA7">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_Toc20246 </w:instrText>
      </w:r>
      <w:r>
        <w:rPr>
          <w:rFonts w:asciiTheme="minorEastAsia" w:hAnsiTheme="minorEastAsia" w:eastAsiaTheme="minorEastAsia"/>
          <w:szCs w:val="21"/>
          <w:highlight w:val="none"/>
        </w:rPr>
        <w:fldChar w:fldCharType="separate"/>
      </w:r>
      <w:r>
        <w:rPr>
          <w:rFonts w:hint="eastAsia" w:ascii="宋体" w:hAnsi="宋体"/>
          <w:bCs/>
          <w:szCs w:val="28"/>
          <w:highlight w:val="none"/>
        </w:rPr>
        <w:t>第一分册 商务分册投标文件</w:t>
      </w:r>
      <w:r>
        <w:tab/>
      </w:r>
      <w:r>
        <w:fldChar w:fldCharType="begin"/>
      </w:r>
      <w:r>
        <w:instrText xml:space="preserve"> PAGEREF _Toc20246 \h </w:instrText>
      </w:r>
      <w:r>
        <w:fldChar w:fldCharType="separate"/>
      </w:r>
      <w:r>
        <w:t>30</w:t>
      </w:r>
      <w:r>
        <w:fldChar w:fldCharType="end"/>
      </w:r>
      <w:r>
        <w:rPr>
          <w:rFonts w:asciiTheme="minorEastAsia" w:hAnsiTheme="minorEastAsia" w:eastAsiaTheme="minorEastAsia"/>
          <w:szCs w:val="21"/>
          <w:highlight w:val="none"/>
        </w:rPr>
        <w:fldChar w:fldCharType="end"/>
      </w:r>
    </w:p>
    <w:p w14:paraId="1413D9FD">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_Toc29684 </w:instrText>
      </w:r>
      <w:r>
        <w:rPr>
          <w:rFonts w:asciiTheme="minorEastAsia" w:hAnsiTheme="minorEastAsia" w:eastAsiaTheme="minorEastAsia"/>
          <w:szCs w:val="21"/>
          <w:highlight w:val="none"/>
        </w:rPr>
        <w:fldChar w:fldCharType="separate"/>
      </w:r>
      <w:r>
        <w:rPr>
          <w:rFonts w:ascii="宋体" w:hAnsi="宋体"/>
          <w:bCs/>
        </w:rPr>
        <w:t xml:space="preserve">1. </w:t>
      </w:r>
      <w:r>
        <w:rPr>
          <w:rFonts w:hint="eastAsia" w:ascii="宋体" w:hAnsi="宋体"/>
          <w:bCs/>
          <w:highlight w:val="none"/>
        </w:rPr>
        <w:t>商务投标文件封面</w:t>
      </w:r>
      <w:r>
        <w:tab/>
      </w:r>
      <w:r>
        <w:fldChar w:fldCharType="begin"/>
      </w:r>
      <w:r>
        <w:instrText xml:space="preserve"> PAGEREF _Toc29684 \h </w:instrText>
      </w:r>
      <w:r>
        <w:fldChar w:fldCharType="separate"/>
      </w:r>
      <w:r>
        <w:t>30</w:t>
      </w:r>
      <w:r>
        <w:fldChar w:fldCharType="end"/>
      </w:r>
      <w:r>
        <w:rPr>
          <w:rFonts w:asciiTheme="minorEastAsia" w:hAnsiTheme="minorEastAsia" w:eastAsiaTheme="minorEastAsia"/>
          <w:szCs w:val="21"/>
          <w:highlight w:val="none"/>
        </w:rPr>
        <w:fldChar w:fldCharType="end"/>
      </w:r>
    </w:p>
    <w:p w14:paraId="51313D6D">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_Toc16445 </w:instrText>
      </w:r>
      <w:r>
        <w:rPr>
          <w:rFonts w:asciiTheme="minorEastAsia" w:hAnsiTheme="minorEastAsia" w:eastAsiaTheme="minorEastAsia"/>
          <w:szCs w:val="21"/>
          <w:highlight w:val="none"/>
        </w:rPr>
        <w:fldChar w:fldCharType="separate"/>
      </w:r>
      <w:r>
        <w:rPr>
          <w:rFonts w:ascii="宋体" w:hAnsi="宋体"/>
          <w:bCs/>
        </w:rPr>
        <w:t xml:space="preserve">2. </w:t>
      </w:r>
      <w:r>
        <w:rPr>
          <w:rFonts w:hint="eastAsia" w:ascii="宋体" w:hAnsi="宋体"/>
          <w:bCs/>
          <w:highlight w:val="none"/>
        </w:rPr>
        <w:t>商务评标索引表</w:t>
      </w:r>
      <w:r>
        <w:tab/>
      </w:r>
      <w:r>
        <w:fldChar w:fldCharType="begin"/>
      </w:r>
      <w:r>
        <w:instrText xml:space="preserve"> PAGEREF _Toc16445 \h </w:instrText>
      </w:r>
      <w:r>
        <w:fldChar w:fldCharType="separate"/>
      </w:r>
      <w:r>
        <w:t>31</w:t>
      </w:r>
      <w:r>
        <w:fldChar w:fldCharType="end"/>
      </w:r>
      <w:r>
        <w:rPr>
          <w:rFonts w:asciiTheme="minorEastAsia" w:hAnsiTheme="minorEastAsia" w:eastAsiaTheme="minorEastAsia"/>
          <w:szCs w:val="21"/>
          <w:highlight w:val="none"/>
        </w:rPr>
        <w:fldChar w:fldCharType="end"/>
      </w:r>
    </w:p>
    <w:p w14:paraId="52B229BA">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_Toc21031 </w:instrText>
      </w:r>
      <w:r>
        <w:rPr>
          <w:rFonts w:asciiTheme="minorEastAsia" w:hAnsiTheme="minorEastAsia" w:eastAsiaTheme="minorEastAsia"/>
          <w:szCs w:val="21"/>
          <w:highlight w:val="none"/>
        </w:rPr>
        <w:fldChar w:fldCharType="separate"/>
      </w:r>
      <w:r>
        <w:rPr>
          <w:rFonts w:ascii="宋体" w:hAnsi="宋体"/>
          <w:bCs/>
        </w:rPr>
        <w:t xml:space="preserve">3. </w:t>
      </w:r>
      <w:r>
        <w:rPr>
          <w:rFonts w:hint="eastAsia" w:ascii="宋体" w:hAnsi="宋体"/>
          <w:bCs/>
          <w:highlight w:val="none"/>
        </w:rPr>
        <w:t>投标专用印章授权函（如有）</w:t>
      </w:r>
      <w:r>
        <w:tab/>
      </w:r>
      <w:r>
        <w:fldChar w:fldCharType="begin"/>
      </w:r>
      <w:r>
        <w:instrText xml:space="preserve"> PAGEREF _Toc21031 \h </w:instrText>
      </w:r>
      <w:r>
        <w:fldChar w:fldCharType="separate"/>
      </w:r>
      <w:r>
        <w:t>32</w:t>
      </w:r>
      <w:r>
        <w:fldChar w:fldCharType="end"/>
      </w:r>
      <w:r>
        <w:rPr>
          <w:rFonts w:asciiTheme="minorEastAsia" w:hAnsiTheme="minorEastAsia" w:eastAsiaTheme="minorEastAsia"/>
          <w:szCs w:val="21"/>
          <w:highlight w:val="none"/>
        </w:rPr>
        <w:fldChar w:fldCharType="end"/>
      </w:r>
    </w:p>
    <w:p w14:paraId="7BF3FB83">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_Toc455 </w:instrText>
      </w:r>
      <w:r>
        <w:rPr>
          <w:rFonts w:asciiTheme="minorEastAsia" w:hAnsiTheme="minorEastAsia" w:eastAsiaTheme="minorEastAsia"/>
          <w:szCs w:val="21"/>
          <w:highlight w:val="none"/>
        </w:rPr>
        <w:fldChar w:fldCharType="separate"/>
      </w:r>
      <w:r>
        <w:rPr>
          <w:rFonts w:ascii="宋体" w:hAnsi="宋体"/>
          <w:bCs/>
        </w:rPr>
        <w:t xml:space="preserve">4. </w:t>
      </w:r>
      <w:r>
        <w:rPr>
          <w:rFonts w:hint="eastAsia" w:ascii="宋体" w:hAnsi="宋体"/>
          <w:bCs/>
          <w:highlight w:val="none"/>
        </w:rPr>
        <w:t>投标函格式</w:t>
      </w:r>
      <w:r>
        <w:tab/>
      </w:r>
      <w:r>
        <w:fldChar w:fldCharType="begin"/>
      </w:r>
      <w:r>
        <w:instrText xml:space="preserve"> PAGEREF _Toc455 \h </w:instrText>
      </w:r>
      <w:r>
        <w:fldChar w:fldCharType="separate"/>
      </w:r>
      <w:r>
        <w:t>33</w:t>
      </w:r>
      <w:r>
        <w:fldChar w:fldCharType="end"/>
      </w:r>
      <w:r>
        <w:rPr>
          <w:rFonts w:asciiTheme="minorEastAsia" w:hAnsiTheme="minorEastAsia" w:eastAsiaTheme="minorEastAsia"/>
          <w:szCs w:val="21"/>
          <w:highlight w:val="none"/>
        </w:rPr>
        <w:fldChar w:fldCharType="end"/>
      </w:r>
    </w:p>
    <w:p w14:paraId="026A5FA5">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_Toc9667 </w:instrText>
      </w:r>
      <w:r>
        <w:rPr>
          <w:rFonts w:asciiTheme="minorEastAsia" w:hAnsiTheme="minorEastAsia" w:eastAsiaTheme="minorEastAsia"/>
          <w:szCs w:val="21"/>
          <w:highlight w:val="none"/>
        </w:rPr>
        <w:fldChar w:fldCharType="separate"/>
      </w:r>
      <w:r>
        <w:rPr>
          <w:rFonts w:ascii="宋体" w:hAnsi="宋体"/>
          <w:bCs/>
        </w:rPr>
        <w:t xml:space="preserve">5. </w:t>
      </w:r>
      <w:r>
        <w:rPr>
          <w:rFonts w:ascii="宋体" w:hAnsi="宋体"/>
          <w:bCs/>
          <w:highlight w:val="none"/>
        </w:rPr>
        <w:t>法定代表人</w:t>
      </w:r>
      <w:r>
        <w:rPr>
          <w:rFonts w:hint="eastAsia" w:ascii="宋体" w:hAnsi="宋体"/>
          <w:bCs/>
          <w:highlight w:val="none"/>
        </w:rPr>
        <w:t>/负责人</w:t>
      </w:r>
      <w:r>
        <w:rPr>
          <w:rFonts w:ascii="宋体" w:hAnsi="宋体"/>
          <w:bCs/>
          <w:highlight w:val="none"/>
        </w:rPr>
        <w:t>身份证明</w:t>
      </w:r>
      <w:r>
        <w:tab/>
      </w:r>
      <w:r>
        <w:fldChar w:fldCharType="begin"/>
      </w:r>
      <w:r>
        <w:instrText xml:space="preserve"> PAGEREF _Toc9667 \h </w:instrText>
      </w:r>
      <w:r>
        <w:fldChar w:fldCharType="separate"/>
      </w:r>
      <w:r>
        <w:t>35</w:t>
      </w:r>
      <w:r>
        <w:fldChar w:fldCharType="end"/>
      </w:r>
      <w:r>
        <w:rPr>
          <w:rFonts w:asciiTheme="minorEastAsia" w:hAnsiTheme="minorEastAsia" w:eastAsiaTheme="minorEastAsia"/>
          <w:szCs w:val="21"/>
          <w:highlight w:val="none"/>
        </w:rPr>
        <w:fldChar w:fldCharType="end"/>
      </w:r>
    </w:p>
    <w:p w14:paraId="6ED5784D">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_Toc14443 </w:instrText>
      </w:r>
      <w:r>
        <w:rPr>
          <w:rFonts w:asciiTheme="minorEastAsia" w:hAnsiTheme="minorEastAsia" w:eastAsiaTheme="minorEastAsia"/>
          <w:szCs w:val="21"/>
          <w:highlight w:val="none"/>
        </w:rPr>
        <w:fldChar w:fldCharType="separate"/>
      </w:r>
      <w:r>
        <w:rPr>
          <w:rFonts w:ascii="宋体" w:hAnsi="宋体"/>
          <w:bCs/>
        </w:rPr>
        <w:t xml:space="preserve">6. </w:t>
      </w:r>
      <w:r>
        <w:rPr>
          <w:rFonts w:ascii="宋体" w:hAnsi="宋体"/>
          <w:bCs/>
          <w:highlight w:val="none"/>
        </w:rPr>
        <w:t>法定代表人</w:t>
      </w:r>
      <w:r>
        <w:rPr>
          <w:rFonts w:hint="eastAsia" w:ascii="宋体" w:hAnsi="宋体"/>
          <w:bCs/>
          <w:highlight w:val="none"/>
        </w:rPr>
        <w:t>/负责人</w:t>
      </w:r>
      <w:r>
        <w:rPr>
          <w:rFonts w:ascii="宋体" w:hAnsi="宋体"/>
          <w:bCs/>
          <w:highlight w:val="none"/>
        </w:rPr>
        <w:t>授权委托书</w:t>
      </w:r>
      <w:r>
        <w:tab/>
      </w:r>
      <w:r>
        <w:fldChar w:fldCharType="begin"/>
      </w:r>
      <w:r>
        <w:instrText xml:space="preserve"> PAGEREF _Toc14443 \h </w:instrText>
      </w:r>
      <w:r>
        <w:fldChar w:fldCharType="separate"/>
      </w:r>
      <w:r>
        <w:t>36</w:t>
      </w:r>
      <w:r>
        <w:fldChar w:fldCharType="end"/>
      </w:r>
      <w:r>
        <w:rPr>
          <w:rFonts w:asciiTheme="minorEastAsia" w:hAnsiTheme="minorEastAsia" w:eastAsiaTheme="minorEastAsia"/>
          <w:szCs w:val="21"/>
          <w:highlight w:val="none"/>
        </w:rPr>
        <w:fldChar w:fldCharType="end"/>
      </w:r>
    </w:p>
    <w:p w14:paraId="62FF1E32">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_Toc32527 </w:instrText>
      </w:r>
      <w:r>
        <w:rPr>
          <w:rFonts w:asciiTheme="minorEastAsia" w:hAnsiTheme="minorEastAsia" w:eastAsiaTheme="minorEastAsia"/>
          <w:szCs w:val="21"/>
          <w:highlight w:val="none"/>
        </w:rPr>
        <w:fldChar w:fldCharType="separate"/>
      </w:r>
      <w:r>
        <w:rPr>
          <w:rFonts w:ascii="宋体" w:hAnsi="宋体"/>
          <w:kern w:val="0"/>
        </w:rPr>
        <w:t xml:space="preserve">7. </w:t>
      </w:r>
      <w:r>
        <w:rPr>
          <w:rFonts w:hint="eastAsia" w:ascii="宋体" w:hAnsi="宋体"/>
          <w:kern w:val="0"/>
          <w:highlight w:val="none"/>
        </w:rPr>
        <w:t>廉洁投标承诺书</w:t>
      </w:r>
      <w:r>
        <w:tab/>
      </w:r>
      <w:r>
        <w:fldChar w:fldCharType="begin"/>
      </w:r>
      <w:r>
        <w:instrText xml:space="preserve"> PAGEREF _Toc32527 \h </w:instrText>
      </w:r>
      <w:r>
        <w:fldChar w:fldCharType="separate"/>
      </w:r>
      <w:r>
        <w:t>37</w:t>
      </w:r>
      <w:r>
        <w:fldChar w:fldCharType="end"/>
      </w:r>
      <w:r>
        <w:rPr>
          <w:rFonts w:asciiTheme="minorEastAsia" w:hAnsiTheme="minorEastAsia" w:eastAsiaTheme="minorEastAsia"/>
          <w:szCs w:val="21"/>
          <w:highlight w:val="none"/>
        </w:rPr>
        <w:fldChar w:fldCharType="end"/>
      </w:r>
    </w:p>
    <w:p w14:paraId="46734BE0">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_Toc32766 </w:instrText>
      </w:r>
      <w:r>
        <w:rPr>
          <w:rFonts w:asciiTheme="minorEastAsia" w:hAnsiTheme="minorEastAsia" w:eastAsiaTheme="minorEastAsia"/>
          <w:szCs w:val="21"/>
          <w:highlight w:val="none"/>
        </w:rPr>
        <w:fldChar w:fldCharType="separate"/>
      </w:r>
      <w:r>
        <w:rPr>
          <w:rFonts w:ascii="宋体" w:hAnsi="宋体"/>
          <w:kern w:val="0"/>
        </w:rPr>
        <w:t xml:space="preserve">8. </w:t>
      </w:r>
      <w:r>
        <w:rPr>
          <w:rFonts w:hint="eastAsia" w:ascii="宋体" w:hAnsi="宋体"/>
          <w:bCs/>
          <w:highlight w:val="none"/>
        </w:rPr>
        <w:t>资格审查资料</w:t>
      </w:r>
      <w:r>
        <w:tab/>
      </w:r>
      <w:r>
        <w:fldChar w:fldCharType="begin"/>
      </w:r>
      <w:r>
        <w:instrText xml:space="preserve"> PAGEREF _Toc32766 \h </w:instrText>
      </w:r>
      <w:r>
        <w:fldChar w:fldCharType="separate"/>
      </w:r>
      <w:r>
        <w:t>38</w:t>
      </w:r>
      <w:r>
        <w:fldChar w:fldCharType="end"/>
      </w:r>
      <w:r>
        <w:rPr>
          <w:rFonts w:asciiTheme="minorEastAsia" w:hAnsiTheme="minorEastAsia" w:eastAsiaTheme="minorEastAsia"/>
          <w:szCs w:val="21"/>
          <w:highlight w:val="none"/>
        </w:rPr>
        <w:fldChar w:fldCharType="end"/>
      </w:r>
    </w:p>
    <w:p w14:paraId="0A77E22A">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_Toc19599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rPr>
        <w:t>（1）登记注册证明文件</w:t>
      </w:r>
      <w:r>
        <w:tab/>
      </w:r>
      <w:r>
        <w:fldChar w:fldCharType="begin"/>
      </w:r>
      <w:r>
        <w:instrText xml:space="preserve"> PAGEREF _Toc19599 \h </w:instrText>
      </w:r>
      <w:r>
        <w:fldChar w:fldCharType="separate"/>
      </w:r>
      <w:r>
        <w:t>39</w:t>
      </w:r>
      <w:r>
        <w:fldChar w:fldCharType="end"/>
      </w:r>
      <w:r>
        <w:rPr>
          <w:rFonts w:asciiTheme="minorEastAsia" w:hAnsiTheme="minorEastAsia" w:eastAsiaTheme="minorEastAsia"/>
          <w:szCs w:val="21"/>
          <w:highlight w:val="none"/>
        </w:rPr>
        <w:fldChar w:fldCharType="end"/>
      </w:r>
    </w:p>
    <w:p w14:paraId="45A89BB5">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_Toc20207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szCs w:val="24"/>
          <w:highlight w:val="none"/>
          <w:lang w:eastAsia="zh-CN"/>
        </w:rPr>
        <w:t>（</w:t>
      </w:r>
      <w:r>
        <w:rPr>
          <w:rFonts w:hint="eastAsia" w:asciiTheme="minorEastAsia" w:hAnsiTheme="minorEastAsia" w:eastAsiaTheme="minorEastAsia"/>
          <w:szCs w:val="24"/>
          <w:highlight w:val="none"/>
          <w:lang w:val="en-US" w:eastAsia="zh-CN"/>
        </w:rPr>
        <w:t>2</w:t>
      </w:r>
      <w:r>
        <w:rPr>
          <w:rFonts w:hint="eastAsia" w:asciiTheme="minorEastAsia" w:hAnsiTheme="minorEastAsia" w:eastAsiaTheme="minorEastAsia"/>
          <w:szCs w:val="24"/>
          <w:highlight w:val="none"/>
          <w:lang w:eastAsia="zh-CN"/>
        </w:rPr>
        <w:t>）</w:t>
      </w:r>
      <w:r>
        <w:rPr>
          <w:rFonts w:hint="eastAsia" w:asciiTheme="minorEastAsia" w:hAnsiTheme="minorEastAsia" w:eastAsiaTheme="minorEastAsia"/>
          <w:szCs w:val="24"/>
          <w:highlight w:val="none"/>
        </w:rPr>
        <w:t>资质要求</w:t>
      </w:r>
      <w:r>
        <w:tab/>
      </w:r>
      <w:r>
        <w:fldChar w:fldCharType="begin"/>
      </w:r>
      <w:r>
        <w:instrText xml:space="preserve"> PAGEREF _Toc20207 \h </w:instrText>
      </w:r>
      <w:r>
        <w:fldChar w:fldCharType="separate"/>
      </w:r>
      <w:r>
        <w:t>40</w:t>
      </w:r>
      <w:r>
        <w:fldChar w:fldCharType="end"/>
      </w:r>
      <w:r>
        <w:rPr>
          <w:rFonts w:asciiTheme="minorEastAsia" w:hAnsiTheme="minorEastAsia" w:eastAsiaTheme="minorEastAsia"/>
          <w:szCs w:val="21"/>
          <w:highlight w:val="none"/>
        </w:rPr>
        <w:fldChar w:fldCharType="end"/>
      </w:r>
    </w:p>
    <w:p w14:paraId="16D6C5D0">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_Toc19112 </w:instrText>
      </w:r>
      <w:r>
        <w:rPr>
          <w:rFonts w:asciiTheme="minorEastAsia" w:hAnsiTheme="minorEastAsia" w:eastAsiaTheme="minorEastAsia"/>
          <w:szCs w:val="21"/>
          <w:highlight w:val="none"/>
        </w:rPr>
        <w:fldChar w:fldCharType="separate"/>
      </w:r>
      <w:r>
        <w:rPr>
          <w:rFonts w:hint="eastAsia" w:cs="Times New Roman" w:asciiTheme="minorEastAsia" w:hAnsiTheme="minorEastAsia" w:eastAsiaTheme="minorEastAsia"/>
          <w:bCs/>
          <w:kern w:val="2"/>
          <w:szCs w:val="24"/>
          <w:lang w:val="en-US" w:eastAsia="zh-CN" w:bidi="ar-SA"/>
        </w:rPr>
        <w:t>（3）</w:t>
      </w:r>
      <w:r>
        <w:rPr>
          <w:rFonts w:hint="eastAsia" w:asciiTheme="minorEastAsia" w:hAnsiTheme="minorEastAsia" w:eastAsiaTheme="minorEastAsia"/>
          <w:bCs/>
          <w:highlight w:val="none"/>
          <w:lang w:val="en-US" w:eastAsia="zh-CN"/>
        </w:rPr>
        <w:t>投标保函或者转账凭证</w:t>
      </w:r>
      <w:r>
        <w:tab/>
      </w:r>
      <w:r>
        <w:fldChar w:fldCharType="begin"/>
      </w:r>
      <w:r>
        <w:instrText xml:space="preserve"> PAGEREF _Toc19112 \h </w:instrText>
      </w:r>
      <w:r>
        <w:fldChar w:fldCharType="separate"/>
      </w:r>
      <w:r>
        <w:t>41</w:t>
      </w:r>
      <w:r>
        <w:fldChar w:fldCharType="end"/>
      </w:r>
      <w:r>
        <w:rPr>
          <w:rFonts w:asciiTheme="minorEastAsia" w:hAnsiTheme="minorEastAsia" w:eastAsiaTheme="minorEastAsia"/>
          <w:szCs w:val="21"/>
          <w:highlight w:val="none"/>
        </w:rPr>
        <w:fldChar w:fldCharType="end"/>
      </w:r>
    </w:p>
    <w:p w14:paraId="08FD238F">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_Toc4838 </w:instrText>
      </w:r>
      <w:r>
        <w:rPr>
          <w:rFonts w:asciiTheme="minorEastAsia" w:hAnsiTheme="minorEastAsia" w:eastAsiaTheme="minorEastAsia"/>
          <w:szCs w:val="21"/>
          <w:highlight w:val="none"/>
        </w:rPr>
        <w:fldChar w:fldCharType="separate"/>
      </w:r>
      <w:r>
        <w:rPr>
          <w:rFonts w:hint="eastAsia" w:cs="Times New Roman" w:asciiTheme="minorEastAsia" w:hAnsiTheme="minorEastAsia" w:eastAsiaTheme="minorEastAsia"/>
          <w:bCs/>
          <w:kern w:val="2"/>
          <w:szCs w:val="24"/>
          <w:lang w:val="en-US" w:eastAsia="zh-CN" w:bidi="ar-SA"/>
        </w:rPr>
        <w:t>（4）</w:t>
      </w:r>
      <w:r>
        <w:rPr>
          <w:rFonts w:hint="eastAsia" w:asciiTheme="minorEastAsia" w:hAnsiTheme="minorEastAsia" w:eastAsiaTheme="minorEastAsia"/>
          <w:bCs/>
          <w:highlight w:val="none"/>
          <w:lang w:val="en-US" w:eastAsia="zh-CN"/>
        </w:rPr>
        <w:t>承诺</w:t>
      </w:r>
      <w:r>
        <w:rPr>
          <w:rFonts w:hint="eastAsia" w:asciiTheme="minorEastAsia" w:hAnsiTheme="minorEastAsia" w:eastAsiaTheme="minorEastAsia"/>
          <w:bCs/>
          <w:highlight w:val="none"/>
        </w:rPr>
        <w:t>能够开具增值税专用发票证明或承诺</w:t>
      </w:r>
      <w:r>
        <w:tab/>
      </w:r>
      <w:r>
        <w:fldChar w:fldCharType="begin"/>
      </w:r>
      <w:r>
        <w:instrText xml:space="preserve"> PAGEREF _Toc4838 \h </w:instrText>
      </w:r>
      <w:r>
        <w:fldChar w:fldCharType="separate"/>
      </w:r>
      <w:r>
        <w:t>42</w:t>
      </w:r>
      <w:r>
        <w:fldChar w:fldCharType="end"/>
      </w:r>
      <w:r>
        <w:rPr>
          <w:rFonts w:asciiTheme="minorEastAsia" w:hAnsiTheme="minorEastAsia" w:eastAsiaTheme="minorEastAsia"/>
          <w:szCs w:val="21"/>
          <w:highlight w:val="none"/>
        </w:rPr>
        <w:fldChar w:fldCharType="end"/>
      </w:r>
    </w:p>
    <w:p w14:paraId="63BE5481">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_Toc15404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highlight w:val="none"/>
        </w:rPr>
        <w:t>（</w:t>
      </w:r>
      <w:r>
        <w:rPr>
          <w:rFonts w:hint="eastAsia" w:asciiTheme="minorEastAsia" w:hAnsiTheme="minorEastAsia" w:eastAsiaTheme="minorEastAsia"/>
          <w:highlight w:val="none"/>
          <w:lang w:val="en-US" w:eastAsia="zh-CN"/>
        </w:rPr>
        <w:t>5</w:t>
      </w:r>
      <w:r>
        <w:rPr>
          <w:rFonts w:hint="eastAsia" w:asciiTheme="minorEastAsia" w:hAnsiTheme="minorEastAsia" w:eastAsiaTheme="minorEastAsia"/>
          <w:highlight w:val="none"/>
        </w:rPr>
        <w:t>）</w:t>
      </w:r>
      <w:r>
        <w:rPr>
          <w:rFonts w:hint="eastAsia" w:ascii="宋体" w:hAnsi="宋体"/>
          <w:bCs/>
          <w:highlight w:val="none"/>
        </w:rPr>
        <w:t>投标人控股及管理关系情况申报表</w:t>
      </w:r>
      <w:r>
        <w:tab/>
      </w:r>
      <w:r>
        <w:fldChar w:fldCharType="begin"/>
      </w:r>
      <w:r>
        <w:instrText xml:space="preserve"> PAGEREF _Toc15404 \h </w:instrText>
      </w:r>
      <w:r>
        <w:fldChar w:fldCharType="separate"/>
      </w:r>
      <w:r>
        <w:t>43</w:t>
      </w:r>
      <w:r>
        <w:fldChar w:fldCharType="end"/>
      </w:r>
      <w:r>
        <w:rPr>
          <w:rFonts w:asciiTheme="minorEastAsia" w:hAnsiTheme="minorEastAsia" w:eastAsiaTheme="minorEastAsia"/>
          <w:szCs w:val="21"/>
          <w:highlight w:val="none"/>
        </w:rPr>
        <w:fldChar w:fldCharType="end"/>
      </w:r>
    </w:p>
    <w:p w14:paraId="18452E29">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_Toc10950 </w:instrText>
      </w:r>
      <w:r>
        <w:rPr>
          <w:rFonts w:asciiTheme="minorEastAsia" w:hAnsiTheme="minorEastAsia" w:eastAsiaTheme="minorEastAsia"/>
          <w:szCs w:val="21"/>
          <w:highlight w:val="none"/>
        </w:rPr>
        <w:fldChar w:fldCharType="separate"/>
      </w:r>
      <w:r>
        <w:rPr>
          <w:rFonts w:hint="eastAsia" w:asciiTheme="minorEastAsia" w:hAnsiTheme="minorEastAsia" w:eastAsiaTheme="minorEastAsia"/>
          <w:highlight w:val="none"/>
        </w:rPr>
        <w:t>（</w:t>
      </w:r>
      <w:r>
        <w:rPr>
          <w:rFonts w:hint="eastAsia" w:asciiTheme="minorEastAsia" w:hAnsiTheme="minorEastAsia" w:eastAsiaTheme="minorEastAsia"/>
          <w:highlight w:val="none"/>
          <w:lang w:val="en-US" w:eastAsia="zh-CN"/>
        </w:rPr>
        <w:t>6</w:t>
      </w:r>
      <w:r>
        <w:rPr>
          <w:rFonts w:asciiTheme="minorEastAsia" w:hAnsiTheme="minorEastAsia" w:eastAsiaTheme="minorEastAsia"/>
          <w:highlight w:val="none"/>
        </w:rPr>
        <w:t>）</w:t>
      </w:r>
      <w:r>
        <w:rPr>
          <w:rFonts w:hint="eastAsia" w:asciiTheme="minorEastAsia" w:hAnsiTheme="minorEastAsia" w:eastAsiaTheme="minorEastAsia"/>
          <w:highlight w:val="none"/>
        </w:rPr>
        <w:t>相关行政处罚信息的截图</w:t>
      </w:r>
      <w:r>
        <w:tab/>
      </w:r>
      <w:r>
        <w:fldChar w:fldCharType="begin"/>
      </w:r>
      <w:r>
        <w:instrText xml:space="preserve"> PAGEREF _Toc10950 \h </w:instrText>
      </w:r>
      <w:r>
        <w:fldChar w:fldCharType="separate"/>
      </w:r>
      <w:r>
        <w:t>44</w:t>
      </w:r>
      <w:r>
        <w:fldChar w:fldCharType="end"/>
      </w:r>
      <w:r>
        <w:rPr>
          <w:rFonts w:asciiTheme="minorEastAsia" w:hAnsiTheme="minorEastAsia" w:eastAsiaTheme="minorEastAsia"/>
          <w:szCs w:val="21"/>
          <w:highlight w:val="none"/>
        </w:rPr>
        <w:fldChar w:fldCharType="end"/>
      </w:r>
    </w:p>
    <w:p w14:paraId="58A371C3">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_Toc3684 </w:instrText>
      </w:r>
      <w:r>
        <w:rPr>
          <w:rFonts w:asciiTheme="minorEastAsia" w:hAnsiTheme="minorEastAsia" w:eastAsiaTheme="minorEastAsia"/>
          <w:szCs w:val="21"/>
          <w:highlight w:val="none"/>
        </w:rPr>
        <w:fldChar w:fldCharType="separate"/>
      </w:r>
      <w:r>
        <w:rPr>
          <w:rFonts w:ascii="宋体" w:hAnsi="宋体"/>
          <w:bCs/>
        </w:rPr>
        <w:t xml:space="preserve">9. </w:t>
      </w:r>
      <w:r>
        <w:rPr>
          <w:rFonts w:hint="eastAsia" w:ascii="宋体" w:hAnsi="宋体"/>
          <w:bCs/>
          <w:highlight w:val="none"/>
        </w:rPr>
        <w:t>业绩情况表</w:t>
      </w:r>
      <w:r>
        <w:tab/>
      </w:r>
      <w:r>
        <w:fldChar w:fldCharType="begin"/>
      </w:r>
      <w:r>
        <w:instrText xml:space="preserve"> PAGEREF _Toc3684 \h </w:instrText>
      </w:r>
      <w:r>
        <w:fldChar w:fldCharType="separate"/>
      </w:r>
      <w:r>
        <w:t>45</w:t>
      </w:r>
      <w:r>
        <w:fldChar w:fldCharType="end"/>
      </w:r>
      <w:r>
        <w:rPr>
          <w:rFonts w:asciiTheme="minorEastAsia" w:hAnsiTheme="minorEastAsia" w:eastAsiaTheme="minorEastAsia"/>
          <w:szCs w:val="21"/>
          <w:highlight w:val="none"/>
        </w:rPr>
        <w:fldChar w:fldCharType="end"/>
      </w:r>
    </w:p>
    <w:p w14:paraId="545B5439">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_Toc18742 </w:instrText>
      </w:r>
      <w:r>
        <w:rPr>
          <w:rFonts w:asciiTheme="minorEastAsia" w:hAnsiTheme="minorEastAsia" w:eastAsiaTheme="minorEastAsia"/>
          <w:szCs w:val="21"/>
          <w:highlight w:val="none"/>
        </w:rPr>
        <w:fldChar w:fldCharType="separate"/>
      </w:r>
      <w:r>
        <w:rPr>
          <w:rFonts w:ascii="宋体" w:hAnsi="宋体"/>
          <w:bCs/>
        </w:rPr>
        <w:t xml:space="preserve">10. </w:t>
      </w:r>
      <w:r>
        <w:rPr>
          <w:rFonts w:hint="eastAsia" w:ascii="宋体" w:hAnsi="宋体"/>
          <w:bCs/>
          <w:highlight w:val="none"/>
        </w:rPr>
        <w:t>商务偏离表</w:t>
      </w:r>
      <w:r>
        <w:tab/>
      </w:r>
      <w:r>
        <w:fldChar w:fldCharType="begin"/>
      </w:r>
      <w:r>
        <w:instrText xml:space="preserve"> PAGEREF _Toc18742 \h </w:instrText>
      </w:r>
      <w:r>
        <w:fldChar w:fldCharType="separate"/>
      </w:r>
      <w:r>
        <w:t>46</w:t>
      </w:r>
      <w:r>
        <w:fldChar w:fldCharType="end"/>
      </w:r>
      <w:r>
        <w:rPr>
          <w:rFonts w:asciiTheme="minorEastAsia" w:hAnsiTheme="minorEastAsia" w:eastAsiaTheme="minorEastAsia"/>
          <w:szCs w:val="21"/>
          <w:highlight w:val="none"/>
        </w:rPr>
        <w:fldChar w:fldCharType="end"/>
      </w:r>
    </w:p>
    <w:p w14:paraId="03DAC73B">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_Toc19440 </w:instrText>
      </w:r>
      <w:r>
        <w:rPr>
          <w:rFonts w:asciiTheme="minorEastAsia" w:hAnsiTheme="minorEastAsia" w:eastAsiaTheme="minorEastAsia"/>
          <w:szCs w:val="21"/>
          <w:highlight w:val="none"/>
        </w:rPr>
        <w:fldChar w:fldCharType="separate"/>
      </w:r>
      <w:r>
        <w:rPr>
          <w:rFonts w:ascii="宋体" w:hAnsi="宋体"/>
          <w:bCs/>
        </w:rPr>
        <w:t xml:space="preserve">11. </w:t>
      </w:r>
      <w:r>
        <w:rPr>
          <w:rFonts w:hint="eastAsia" w:ascii="宋体" w:hAnsi="宋体"/>
          <w:bCs/>
          <w:highlight w:val="none"/>
        </w:rPr>
        <w:t>商务部分相关</w:t>
      </w:r>
      <w:r>
        <w:rPr>
          <w:rFonts w:hint="eastAsia" w:ascii="宋体" w:hAnsi="宋体"/>
          <w:bCs/>
          <w:highlight w:val="none"/>
          <w:lang w:val="en-US" w:eastAsia="zh-CN"/>
        </w:rPr>
        <w:t>应答</w:t>
      </w:r>
      <w:r>
        <w:rPr>
          <w:rFonts w:hint="eastAsia" w:ascii="宋体" w:hAnsi="宋体"/>
          <w:bCs/>
          <w:highlight w:val="none"/>
        </w:rPr>
        <w:t>材料</w:t>
      </w:r>
      <w:r>
        <w:tab/>
      </w:r>
      <w:r>
        <w:fldChar w:fldCharType="begin"/>
      </w:r>
      <w:r>
        <w:instrText xml:space="preserve"> PAGEREF _Toc19440 \h </w:instrText>
      </w:r>
      <w:r>
        <w:fldChar w:fldCharType="separate"/>
      </w:r>
      <w:r>
        <w:t>47</w:t>
      </w:r>
      <w:r>
        <w:fldChar w:fldCharType="end"/>
      </w:r>
      <w:r>
        <w:rPr>
          <w:rFonts w:asciiTheme="minorEastAsia" w:hAnsiTheme="minorEastAsia" w:eastAsiaTheme="minorEastAsia"/>
          <w:szCs w:val="21"/>
          <w:highlight w:val="none"/>
        </w:rPr>
        <w:fldChar w:fldCharType="end"/>
      </w:r>
    </w:p>
    <w:p w14:paraId="07EA527E">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_Toc15783 </w:instrText>
      </w:r>
      <w:r>
        <w:rPr>
          <w:rFonts w:asciiTheme="minorEastAsia" w:hAnsiTheme="minorEastAsia" w:eastAsiaTheme="minorEastAsia"/>
          <w:szCs w:val="21"/>
          <w:highlight w:val="none"/>
        </w:rPr>
        <w:fldChar w:fldCharType="separate"/>
      </w:r>
      <w:r>
        <w:rPr>
          <w:rFonts w:ascii="宋体" w:hAnsi="宋体"/>
          <w:bCs/>
        </w:rPr>
        <w:t xml:space="preserve">12. </w:t>
      </w:r>
      <w:r>
        <w:rPr>
          <w:rFonts w:hint="eastAsia" w:ascii="宋体" w:hAnsi="宋体"/>
          <w:bCs/>
          <w:highlight w:val="none"/>
        </w:rPr>
        <w:t>企业能力</w:t>
      </w:r>
      <w:r>
        <w:tab/>
      </w:r>
      <w:r>
        <w:fldChar w:fldCharType="begin"/>
      </w:r>
      <w:r>
        <w:instrText xml:space="preserve"> PAGEREF _Toc15783 \h </w:instrText>
      </w:r>
      <w:r>
        <w:fldChar w:fldCharType="separate"/>
      </w:r>
      <w:r>
        <w:t>48</w:t>
      </w:r>
      <w:r>
        <w:fldChar w:fldCharType="end"/>
      </w:r>
      <w:r>
        <w:rPr>
          <w:rFonts w:asciiTheme="minorEastAsia" w:hAnsiTheme="minorEastAsia" w:eastAsiaTheme="minorEastAsia"/>
          <w:szCs w:val="21"/>
          <w:highlight w:val="none"/>
        </w:rPr>
        <w:fldChar w:fldCharType="end"/>
      </w:r>
    </w:p>
    <w:p w14:paraId="33605933">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_Toc127 </w:instrText>
      </w:r>
      <w:r>
        <w:rPr>
          <w:rFonts w:asciiTheme="minorEastAsia" w:hAnsiTheme="minorEastAsia" w:eastAsiaTheme="minorEastAsia"/>
          <w:szCs w:val="21"/>
          <w:highlight w:val="none"/>
        </w:rPr>
        <w:fldChar w:fldCharType="separate"/>
      </w:r>
      <w:r>
        <w:rPr>
          <w:rFonts w:hint="eastAsia" w:ascii="宋体" w:hAnsi="宋体"/>
          <w:bCs/>
        </w:rPr>
        <w:t xml:space="preserve">13. </w:t>
      </w:r>
      <w:r>
        <w:rPr>
          <w:rFonts w:hint="eastAsia" w:ascii="宋体" w:hAnsi="宋体"/>
          <w:bCs/>
          <w:highlight w:val="none"/>
        </w:rPr>
        <w:t>制造商授权函和服务承诺函</w:t>
      </w:r>
      <w:r>
        <w:rPr>
          <w:rFonts w:hint="eastAsia" w:ascii="宋体" w:hAnsi="宋体"/>
          <w:bCs/>
          <w:highlight w:val="none"/>
          <w:lang w:eastAsia="zh-CN"/>
        </w:rPr>
        <w:t>（</w:t>
      </w:r>
      <w:r>
        <w:rPr>
          <w:rFonts w:hint="eastAsia" w:ascii="宋体" w:hAnsi="宋体"/>
          <w:bCs/>
          <w:highlight w:val="none"/>
          <w:lang w:val="en-US" w:eastAsia="zh-CN"/>
        </w:rPr>
        <w:t>代理商需要提供，格式自拟</w:t>
      </w:r>
      <w:r>
        <w:rPr>
          <w:rFonts w:hint="eastAsia" w:ascii="宋体" w:hAnsi="宋体"/>
          <w:bCs/>
          <w:highlight w:val="none"/>
          <w:lang w:eastAsia="zh-CN"/>
        </w:rPr>
        <w:t>）</w:t>
      </w:r>
      <w:r>
        <w:tab/>
      </w:r>
      <w:r>
        <w:fldChar w:fldCharType="begin"/>
      </w:r>
      <w:r>
        <w:instrText xml:space="preserve"> PAGEREF _Toc127 \h </w:instrText>
      </w:r>
      <w:r>
        <w:fldChar w:fldCharType="separate"/>
      </w:r>
      <w:r>
        <w:t>49</w:t>
      </w:r>
      <w:r>
        <w:fldChar w:fldCharType="end"/>
      </w:r>
      <w:r>
        <w:rPr>
          <w:rFonts w:asciiTheme="minorEastAsia" w:hAnsiTheme="minorEastAsia" w:eastAsiaTheme="minorEastAsia"/>
          <w:szCs w:val="21"/>
          <w:highlight w:val="none"/>
        </w:rPr>
        <w:fldChar w:fldCharType="end"/>
      </w:r>
    </w:p>
    <w:p w14:paraId="75914C13">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_Toc7914 </w:instrText>
      </w:r>
      <w:r>
        <w:rPr>
          <w:rFonts w:asciiTheme="minorEastAsia" w:hAnsiTheme="minorEastAsia" w:eastAsiaTheme="minorEastAsia"/>
          <w:szCs w:val="21"/>
          <w:highlight w:val="none"/>
        </w:rPr>
        <w:fldChar w:fldCharType="separate"/>
      </w:r>
      <w:r>
        <w:rPr>
          <w:rFonts w:ascii="宋体" w:hAnsi="宋体"/>
          <w:bCs/>
        </w:rPr>
        <w:t xml:space="preserve">14. </w:t>
      </w:r>
      <w:r>
        <w:rPr>
          <w:rFonts w:hint="eastAsia" w:ascii="宋体" w:hAnsi="宋体"/>
          <w:bCs/>
          <w:highlight w:val="none"/>
        </w:rPr>
        <w:t>投标人认为必要的其它商务证明材料（格式自拟）</w:t>
      </w:r>
      <w:r>
        <w:tab/>
      </w:r>
      <w:r>
        <w:fldChar w:fldCharType="begin"/>
      </w:r>
      <w:r>
        <w:instrText xml:space="preserve"> PAGEREF _Toc7914 \h </w:instrText>
      </w:r>
      <w:r>
        <w:fldChar w:fldCharType="separate"/>
      </w:r>
      <w:r>
        <w:t>50</w:t>
      </w:r>
      <w:r>
        <w:fldChar w:fldCharType="end"/>
      </w:r>
      <w:r>
        <w:rPr>
          <w:rFonts w:asciiTheme="minorEastAsia" w:hAnsiTheme="minorEastAsia" w:eastAsiaTheme="minorEastAsia"/>
          <w:szCs w:val="21"/>
          <w:highlight w:val="none"/>
        </w:rPr>
        <w:fldChar w:fldCharType="end"/>
      </w:r>
    </w:p>
    <w:p w14:paraId="5673B109">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_Toc16897 </w:instrText>
      </w:r>
      <w:r>
        <w:rPr>
          <w:rFonts w:asciiTheme="minorEastAsia" w:hAnsiTheme="minorEastAsia" w:eastAsiaTheme="minorEastAsia"/>
          <w:szCs w:val="21"/>
          <w:highlight w:val="none"/>
        </w:rPr>
        <w:fldChar w:fldCharType="separate"/>
      </w:r>
      <w:r>
        <w:rPr>
          <w:rFonts w:hint="eastAsia" w:ascii="宋体" w:hAnsi="宋体"/>
          <w:bCs/>
          <w:szCs w:val="28"/>
          <w:highlight w:val="none"/>
        </w:rPr>
        <w:t>第二册</w:t>
      </w:r>
      <w:r>
        <w:rPr>
          <w:rFonts w:ascii="宋体" w:hAnsi="宋体"/>
          <w:bCs/>
          <w:szCs w:val="28"/>
          <w:highlight w:val="none"/>
        </w:rPr>
        <w:t xml:space="preserve"> </w:t>
      </w:r>
      <w:r>
        <w:rPr>
          <w:rFonts w:hint="eastAsia" w:ascii="宋体" w:hAnsi="宋体"/>
          <w:bCs/>
          <w:szCs w:val="28"/>
          <w:highlight w:val="none"/>
        </w:rPr>
        <w:t>技术分册应答文件</w:t>
      </w:r>
      <w:r>
        <w:tab/>
      </w:r>
      <w:r>
        <w:fldChar w:fldCharType="begin"/>
      </w:r>
      <w:r>
        <w:instrText xml:space="preserve"> PAGEREF _Toc16897 \h </w:instrText>
      </w:r>
      <w:r>
        <w:fldChar w:fldCharType="separate"/>
      </w:r>
      <w:r>
        <w:t>51</w:t>
      </w:r>
      <w:r>
        <w:fldChar w:fldCharType="end"/>
      </w:r>
      <w:r>
        <w:rPr>
          <w:rFonts w:asciiTheme="minorEastAsia" w:hAnsiTheme="minorEastAsia" w:eastAsiaTheme="minorEastAsia"/>
          <w:szCs w:val="21"/>
          <w:highlight w:val="none"/>
        </w:rPr>
        <w:fldChar w:fldCharType="end"/>
      </w:r>
    </w:p>
    <w:p w14:paraId="5153E31E">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_Toc1063 </w:instrText>
      </w:r>
      <w:r>
        <w:rPr>
          <w:rFonts w:asciiTheme="minorEastAsia" w:hAnsiTheme="minorEastAsia" w:eastAsiaTheme="minorEastAsia"/>
          <w:szCs w:val="21"/>
          <w:highlight w:val="none"/>
        </w:rPr>
        <w:fldChar w:fldCharType="separate"/>
      </w:r>
      <w:r>
        <w:rPr>
          <w:rFonts w:ascii="宋体" w:hAnsi="宋体"/>
          <w:bCs/>
        </w:rPr>
        <w:t xml:space="preserve">15. </w:t>
      </w:r>
      <w:r>
        <w:rPr>
          <w:rFonts w:hint="eastAsia" w:ascii="宋体" w:hAnsi="宋体"/>
          <w:bCs/>
          <w:highlight w:val="none"/>
        </w:rPr>
        <w:t>技术投标文件封面</w:t>
      </w:r>
      <w:r>
        <w:tab/>
      </w:r>
      <w:r>
        <w:fldChar w:fldCharType="begin"/>
      </w:r>
      <w:r>
        <w:instrText xml:space="preserve"> PAGEREF _Toc1063 \h </w:instrText>
      </w:r>
      <w:r>
        <w:fldChar w:fldCharType="separate"/>
      </w:r>
      <w:r>
        <w:t>51</w:t>
      </w:r>
      <w:r>
        <w:fldChar w:fldCharType="end"/>
      </w:r>
      <w:r>
        <w:rPr>
          <w:rFonts w:asciiTheme="minorEastAsia" w:hAnsiTheme="minorEastAsia" w:eastAsiaTheme="minorEastAsia"/>
          <w:szCs w:val="21"/>
          <w:highlight w:val="none"/>
        </w:rPr>
        <w:fldChar w:fldCharType="end"/>
      </w:r>
    </w:p>
    <w:p w14:paraId="6EE70868">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_Toc2083 </w:instrText>
      </w:r>
      <w:r>
        <w:rPr>
          <w:rFonts w:asciiTheme="minorEastAsia" w:hAnsiTheme="minorEastAsia" w:eastAsiaTheme="minorEastAsia"/>
          <w:szCs w:val="21"/>
          <w:highlight w:val="none"/>
        </w:rPr>
        <w:fldChar w:fldCharType="separate"/>
      </w:r>
      <w:r>
        <w:rPr>
          <w:rFonts w:ascii="宋体" w:hAnsi="宋体"/>
        </w:rPr>
        <w:t xml:space="preserve">16. </w:t>
      </w:r>
      <w:r>
        <w:rPr>
          <w:rFonts w:hint="eastAsia" w:ascii="宋体" w:hAnsi="宋体"/>
          <w:bCs/>
          <w:highlight w:val="none"/>
        </w:rPr>
        <w:t>技术评标索引表</w:t>
      </w:r>
      <w:r>
        <w:tab/>
      </w:r>
      <w:r>
        <w:fldChar w:fldCharType="begin"/>
      </w:r>
      <w:r>
        <w:instrText xml:space="preserve"> PAGEREF _Toc2083 \h </w:instrText>
      </w:r>
      <w:r>
        <w:fldChar w:fldCharType="separate"/>
      </w:r>
      <w:r>
        <w:t>52</w:t>
      </w:r>
      <w:r>
        <w:fldChar w:fldCharType="end"/>
      </w:r>
      <w:r>
        <w:rPr>
          <w:rFonts w:asciiTheme="minorEastAsia" w:hAnsiTheme="minorEastAsia" w:eastAsiaTheme="minorEastAsia"/>
          <w:szCs w:val="21"/>
          <w:highlight w:val="none"/>
        </w:rPr>
        <w:fldChar w:fldCharType="end"/>
      </w:r>
    </w:p>
    <w:p w14:paraId="15294C66">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_Toc30422 </w:instrText>
      </w:r>
      <w:r>
        <w:rPr>
          <w:rFonts w:asciiTheme="minorEastAsia" w:hAnsiTheme="minorEastAsia" w:eastAsiaTheme="minorEastAsia"/>
          <w:szCs w:val="21"/>
          <w:highlight w:val="none"/>
        </w:rPr>
        <w:fldChar w:fldCharType="separate"/>
      </w:r>
      <w:r>
        <w:rPr>
          <w:rFonts w:ascii="宋体" w:hAnsi="宋体"/>
          <w:bCs/>
        </w:rPr>
        <w:t xml:space="preserve">17. </w:t>
      </w:r>
      <w:r>
        <w:rPr>
          <w:rFonts w:hint="eastAsia" w:ascii="宋体" w:hAnsi="宋体"/>
          <w:bCs/>
          <w:highlight w:val="none"/>
        </w:rPr>
        <w:t>技术偏离</w:t>
      </w:r>
      <w:r>
        <w:rPr>
          <w:rFonts w:ascii="宋体" w:hAnsi="宋体"/>
          <w:bCs/>
          <w:highlight w:val="none"/>
        </w:rPr>
        <w:t>表</w:t>
      </w:r>
      <w:r>
        <w:tab/>
      </w:r>
      <w:r>
        <w:fldChar w:fldCharType="begin"/>
      </w:r>
      <w:r>
        <w:instrText xml:space="preserve"> PAGEREF _Toc30422 \h </w:instrText>
      </w:r>
      <w:r>
        <w:fldChar w:fldCharType="separate"/>
      </w:r>
      <w:r>
        <w:t>53</w:t>
      </w:r>
      <w:r>
        <w:fldChar w:fldCharType="end"/>
      </w:r>
      <w:r>
        <w:rPr>
          <w:rFonts w:asciiTheme="minorEastAsia" w:hAnsiTheme="minorEastAsia" w:eastAsiaTheme="minorEastAsia"/>
          <w:szCs w:val="21"/>
          <w:highlight w:val="none"/>
        </w:rPr>
        <w:fldChar w:fldCharType="end"/>
      </w:r>
    </w:p>
    <w:p w14:paraId="1C626995">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_Toc27897 </w:instrText>
      </w:r>
      <w:r>
        <w:rPr>
          <w:rFonts w:asciiTheme="minorEastAsia" w:hAnsiTheme="minorEastAsia" w:eastAsiaTheme="minorEastAsia"/>
          <w:szCs w:val="21"/>
          <w:highlight w:val="none"/>
        </w:rPr>
        <w:fldChar w:fldCharType="separate"/>
      </w:r>
      <w:r>
        <w:rPr>
          <w:rFonts w:ascii="宋体" w:hAnsi="宋体"/>
          <w:bCs/>
        </w:rPr>
        <w:t xml:space="preserve">18. </w:t>
      </w:r>
      <w:r>
        <w:rPr>
          <w:rFonts w:hint="eastAsia" w:ascii="宋体" w:hAnsi="宋体"/>
          <w:bCs/>
          <w:highlight w:val="none"/>
        </w:rPr>
        <w:t>技术部分相关应答材料</w:t>
      </w:r>
      <w:r>
        <w:tab/>
      </w:r>
      <w:r>
        <w:fldChar w:fldCharType="begin"/>
      </w:r>
      <w:r>
        <w:instrText xml:space="preserve"> PAGEREF _Toc27897 \h </w:instrText>
      </w:r>
      <w:r>
        <w:fldChar w:fldCharType="separate"/>
      </w:r>
      <w:r>
        <w:t>54</w:t>
      </w:r>
      <w:r>
        <w:fldChar w:fldCharType="end"/>
      </w:r>
      <w:r>
        <w:rPr>
          <w:rFonts w:asciiTheme="minorEastAsia" w:hAnsiTheme="minorEastAsia" w:eastAsiaTheme="minorEastAsia"/>
          <w:szCs w:val="21"/>
          <w:highlight w:val="none"/>
        </w:rPr>
        <w:fldChar w:fldCharType="end"/>
      </w:r>
    </w:p>
    <w:p w14:paraId="734431F9">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_Toc27980 </w:instrText>
      </w:r>
      <w:r>
        <w:rPr>
          <w:rFonts w:asciiTheme="minorEastAsia" w:hAnsiTheme="minorEastAsia" w:eastAsiaTheme="minorEastAsia"/>
          <w:szCs w:val="21"/>
          <w:highlight w:val="none"/>
        </w:rPr>
        <w:fldChar w:fldCharType="separate"/>
      </w:r>
      <w:r>
        <w:rPr>
          <w:rFonts w:ascii="宋体" w:hAnsi="宋体"/>
          <w:bCs/>
        </w:rPr>
        <w:t xml:space="preserve">19. </w:t>
      </w:r>
      <w:r>
        <w:rPr>
          <w:rFonts w:hint="eastAsia" w:ascii="宋体" w:hAnsi="宋体"/>
          <w:bCs/>
          <w:highlight w:val="none"/>
        </w:rPr>
        <w:t>投标人认为必要的其他技术</w:t>
      </w:r>
      <w:r>
        <w:rPr>
          <w:rFonts w:hint="eastAsia" w:ascii="宋体" w:hAnsi="宋体"/>
          <w:bCs/>
          <w:highlight w:val="none"/>
          <w:lang w:val="en-US" w:eastAsia="zh-CN"/>
        </w:rPr>
        <w:t>证明</w:t>
      </w:r>
      <w:r>
        <w:rPr>
          <w:rFonts w:hint="eastAsia" w:ascii="宋体" w:hAnsi="宋体"/>
          <w:bCs/>
          <w:highlight w:val="none"/>
        </w:rPr>
        <w:t>资料（格式自拟）</w:t>
      </w:r>
      <w:r>
        <w:tab/>
      </w:r>
      <w:r>
        <w:fldChar w:fldCharType="begin"/>
      </w:r>
      <w:r>
        <w:instrText xml:space="preserve"> PAGEREF _Toc27980 \h </w:instrText>
      </w:r>
      <w:r>
        <w:fldChar w:fldCharType="separate"/>
      </w:r>
      <w:r>
        <w:t>55</w:t>
      </w:r>
      <w:r>
        <w:fldChar w:fldCharType="end"/>
      </w:r>
      <w:r>
        <w:rPr>
          <w:rFonts w:asciiTheme="minorEastAsia" w:hAnsiTheme="minorEastAsia" w:eastAsiaTheme="minorEastAsia"/>
          <w:szCs w:val="21"/>
          <w:highlight w:val="none"/>
        </w:rPr>
        <w:fldChar w:fldCharType="end"/>
      </w:r>
    </w:p>
    <w:p w14:paraId="1FBEF6AB">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_Toc1995 </w:instrText>
      </w:r>
      <w:r>
        <w:rPr>
          <w:rFonts w:asciiTheme="minorEastAsia" w:hAnsiTheme="minorEastAsia" w:eastAsiaTheme="minorEastAsia"/>
          <w:szCs w:val="21"/>
          <w:highlight w:val="none"/>
        </w:rPr>
        <w:fldChar w:fldCharType="separate"/>
      </w:r>
      <w:r>
        <w:rPr>
          <w:rFonts w:hint="eastAsia" w:ascii="宋体" w:hAnsi="宋体"/>
          <w:bCs/>
          <w:szCs w:val="28"/>
          <w:highlight w:val="none"/>
        </w:rPr>
        <w:t xml:space="preserve">第三分册 </w:t>
      </w:r>
      <w:r>
        <w:rPr>
          <w:rFonts w:hint="eastAsia" w:ascii="宋体" w:hAnsi="宋体"/>
          <w:bCs/>
          <w:szCs w:val="28"/>
          <w:highlight w:val="none"/>
          <w:lang w:val="en-US" w:eastAsia="zh-CN"/>
        </w:rPr>
        <w:t>报价</w:t>
      </w:r>
      <w:r>
        <w:rPr>
          <w:rFonts w:hint="eastAsia" w:ascii="宋体" w:hAnsi="宋体"/>
          <w:bCs/>
          <w:szCs w:val="28"/>
          <w:highlight w:val="none"/>
        </w:rPr>
        <w:t>分册投标文件</w:t>
      </w:r>
      <w:r>
        <w:tab/>
      </w:r>
      <w:r>
        <w:fldChar w:fldCharType="begin"/>
      </w:r>
      <w:r>
        <w:instrText xml:space="preserve"> PAGEREF _Toc1995 \h </w:instrText>
      </w:r>
      <w:r>
        <w:fldChar w:fldCharType="separate"/>
      </w:r>
      <w:r>
        <w:t>56</w:t>
      </w:r>
      <w:r>
        <w:fldChar w:fldCharType="end"/>
      </w:r>
      <w:r>
        <w:rPr>
          <w:rFonts w:asciiTheme="minorEastAsia" w:hAnsiTheme="minorEastAsia" w:eastAsiaTheme="minorEastAsia"/>
          <w:szCs w:val="21"/>
          <w:highlight w:val="none"/>
        </w:rPr>
        <w:fldChar w:fldCharType="end"/>
      </w:r>
    </w:p>
    <w:p w14:paraId="03F8A423">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_Toc23253 </w:instrText>
      </w:r>
      <w:r>
        <w:rPr>
          <w:rFonts w:asciiTheme="minorEastAsia" w:hAnsiTheme="minorEastAsia" w:eastAsiaTheme="minorEastAsia"/>
          <w:szCs w:val="21"/>
          <w:highlight w:val="none"/>
        </w:rPr>
        <w:fldChar w:fldCharType="separate"/>
      </w:r>
      <w:r>
        <w:rPr>
          <w:rFonts w:ascii="宋体" w:hAnsi="宋体"/>
          <w:bCs/>
        </w:rPr>
        <w:t xml:space="preserve">20. </w:t>
      </w:r>
      <w:r>
        <w:rPr>
          <w:rFonts w:hint="eastAsia" w:ascii="宋体" w:hAnsi="宋体"/>
          <w:bCs/>
          <w:highlight w:val="none"/>
          <w:lang w:val="en-US" w:eastAsia="zh-CN"/>
        </w:rPr>
        <w:t>报价投标文件</w:t>
      </w:r>
      <w:r>
        <w:rPr>
          <w:rFonts w:hint="eastAsia" w:ascii="宋体" w:hAnsi="宋体"/>
          <w:bCs/>
          <w:highlight w:val="none"/>
        </w:rPr>
        <w:t>封面</w:t>
      </w:r>
      <w:r>
        <w:tab/>
      </w:r>
      <w:r>
        <w:fldChar w:fldCharType="begin"/>
      </w:r>
      <w:r>
        <w:instrText xml:space="preserve"> PAGEREF _Toc23253 \h </w:instrText>
      </w:r>
      <w:r>
        <w:fldChar w:fldCharType="separate"/>
      </w:r>
      <w:r>
        <w:t>56</w:t>
      </w:r>
      <w:r>
        <w:fldChar w:fldCharType="end"/>
      </w:r>
      <w:r>
        <w:rPr>
          <w:rFonts w:asciiTheme="minorEastAsia" w:hAnsiTheme="minorEastAsia" w:eastAsiaTheme="minorEastAsia"/>
          <w:szCs w:val="21"/>
          <w:highlight w:val="none"/>
        </w:rPr>
        <w:fldChar w:fldCharType="end"/>
      </w:r>
    </w:p>
    <w:p w14:paraId="7A41AAF6">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_Toc23380 </w:instrText>
      </w:r>
      <w:r>
        <w:rPr>
          <w:rFonts w:asciiTheme="minorEastAsia" w:hAnsiTheme="minorEastAsia" w:eastAsiaTheme="minorEastAsia"/>
          <w:szCs w:val="21"/>
          <w:highlight w:val="none"/>
        </w:rPr>
        <w:fldChar w:fldCharType="separate"/>
      </w:r>
      <w:r>
        <w:rPr>
          <w:rFonts w:ascii="宋体" w:hAnsi="宋体"/>
          <w:bCs/>
        </w:rPr>
        <w:t xml:space="preserve">21. </w:t>
      </w:r>
      <w:r>
        <w:rPr>
          <w:rFonts w:hint="eastAsia" w:ascii="宋体" w:hAnsi="宋体"/>
          <w:bCs/>
          <w:highlight w:val="none"/>
          <w:lang w:val="en-US" w:eastAsia="zh-CN"/>
        </w:rPr>
        <w:t>报价文件</w:t>
      </w:r>
      <w:r>
        <w:tab/>
      </w:r>
      <w:r>
        <w:fldChar w:fldCharType="begin"/>
      </w:r>
      <w:r>
        <w:instrText xml:space="preserve"> PAGEREF _Toc23380 \h </w:instrText>
      </w:r>
      <w:r>
        <w:fldChar w:fldCharType="separate"/>
      </w:r>
      <w:r>
        <w:t>57</w:t>
      </w:r>
      <w:r>
        <w:fldChar w:fldCharType="end"/>
      </w:r>
      <w:r>
        <w:rPr>
          <w:rFonts w:asciiTheme="minorEastAsia" w:hAnsiTheme="minorEastAsia" w:eastAsiaTheme="minorEastAsia"/>
          <w:szCs w:val="21"/>
          <w:highlight w:val="none"/>
        </w:rPr>
        <w:fldChar w:fldCharType="end"/>
      </w:r>
    </w:p>
    <w:p w14:paraId="1C01D9F9">
      <w:pPr>
        <w:pStyle w:val="29"/>
        <w:tabs>
          <w:tab w:val="right" w:leader="dot" w:pos="8504"/>
          <w:tab w:val="clear" w:pos="567"/>
          <w:tab w:val="clear" w:pos="709"/>
          <w:tab w:val="clear" w:pos="8505"/>
        </w:tabs>
      </w:pPr>
      <w:r>
        <w:rPr>
          <w:rFonts w:asciiTheme="minorEastAsia" w:hAnsiTheme="minorEastAsia" w:eastAsiaTheme="minorEastAsia"/>
          <w:szCs w:val="21"/>
          <w:highlight w:val="none"/>
        </w:rPr>
        <w:fldChar w:fldCharType="begin"/>
      </w:r>
      <w:r>
        <w:rPr>
          <w:rFonts w:asciiTheme="minorEastAsia" w:hAnsiTheme="minorEastAsia" w:eastAsiaTheme="minorEastAsia"/>
          <w:szCs w:val="21"/>
          <w:highlight w:val="none"/>
        </w:rPr>
        <w:instrText xml:space="preserve"> HYPERLINK \l _Toc2417 </w:instrText>
      </w:r>
      <w:r>
        <w:rPr>
          <w:rFonts w:asciiTheme="minorEastAsia" w:hAnsiTheme="minorEastAsia" w:eastAsiaTheme="minorEastAsia"/>
          <w:szCs w:val="21"/>
          <w:highlight w:val="none"/>
        </w:rPr>
        <w:fldChar w:fldCharType="separate"/>
      </w:r>
      <w:r>
        <w:rPr>
          <w:rFonts w:ascii="宋体" w:hAnsi="宋体"/>
          <w:bCs/>
        </w:rPr>
        <w:t xml:space="preserve">22. </w:t>
      </w:r>
      <w:r>
        <w:rPr>
          <w:rFonts w:hint="eastAsia" w:ascii="宋体" w:hAnsi="宋体"/>
          <w:bCs/>
          <w:highlight w:val="none"/>
        </w:rPr>
        <w:t>招标代理服务费支付承诺函</w:t>
      </w:r>
      <w:r>
        <w:tab/>
      </w:r>
      <w:r>
        <w:fldChar w:fldCharType="begin"/>
      </w:r>
      <w:r>
        <w:instrText xml:space="preserve"> PAGEREF _Toc2417 \h </w:instrText>
      </w:r>
      <w:r>
        <w:fldChar w:fldCharType="separate"/>
      </w:r>
      <w:r>
        <w:t>58</w:t>
      </w:r>
      <w:r>
        <w:fldChar w:fldCharType="end"/>
      </w:r>
      <w:r>
        <w:rPr>
          <w:rFonts w:asciiTheme="minorEastAsia" w:hAnsiTheme="minorEastAsia" w:eastAsiaTheme="minorEastAsia"/>
          <w:szCs w:val="21"/>
          <w:highlight w:val="none"/>
        </w:rPr>
        <w:fldChar w:fldCharType="end"/>
      </w:r>
    </w:p>
    <w:p w14:paraId="6045070D">
      <w:pPr>
        <w:spacing w:after="120" w:line="360" w:lineRule="atLeast"/>
        <w:rPr>
          <w:rFonts w:cs="宋体" w:asciiTheme="minorEastAsia" w:hAnsiTheme="minorEastAsia" w:eastAsiaTheme="minorEastAsia"/>
          <w:sz w:val="24"/>
          <w:highlight w:val="none"/>
        </w:rPr>
        <w:sectPr>
          <w:footerReference r:id="rId6" w:type="default"/>
          <w:pgSz w:w="11906" w:h="16838"/>
          <w:pgMar w:top="1440" w:right="1701" w:bottom="1440" w:left="1701" w:header="851" w:footer="992" w:gutter="0"/>
          <w:pgNumType w:start="1"/>
          <w:cols w:space="720" w:num="1"/>
          <w:docGrid w:type="linesAndChars" w:linePitch="380" w:charSpace="0"/>
        </w:sectPr>
      </w:pPr>
      <w:r>
        <w:rPr>
          <w:rFonts w:asciiTheme="minorEastAsia" w:hAnsiTheme="minorEastAsia" w:eastAsiaTheme="minorEastAsia"/>
          <w:szCs w:val="21"/>
          <w:highlight w:val="none"/>
        </w:rPr>
        <w:fldChar w:fldCharType="end"/>
      </w:r>
    </w:p>
    <w:p w14:paraId="25EA24A7">
      <w:pPr>
        <w:pStyle w:val="75"/>
        <w:spacing w:before="240" w:after="120"/>
        <w:rPr>
          <w:rFonts w:cs="宋体" w:asciiTheme="minorEastAsia" w:hAnsiTheme="minorEastAsia" w:eastAsiaTheme="minorEastAsia"/>
          <w:b/>
          <w:bCs w:val="0"/>
          <w:kern w:val="0"/>
          <w:sz w:val="28"/>
          <w:szCs w:val="28"/>
          <w:highlight w:val="none"/>
        </w:rPr>
      </w:pPr>
      <w:bookmarkStart w:id="0" w:name="_Toc447265211"/>
      <w:bookmarkStart w:id="1" w:name="_Toc38007946"/>
      <w:bookmarkStart w:id="2" w:name="_Toc447265797"/>
      <w:bookmarkStart w:id="3" w:name="_Toc24402"/>
      <w:bookmarkStart w:id="4" w:name="_Toc447265497"/>
      <w:bookmarkStart w:id="5" w:name="_Toc447188662"/>
      <w:r>
        <w:rPr>
          <w:rFonts w:hint="eastAsia" w:cs="宋体" w:asciiTheme="minorEastAsia" w:hAnsiTheme="minorEastAsia" w:eastAsiaTheme="minorEastAsia"/>
          <w:b/>
          <w:bCs w:val="0"/>
          <w:kern w:val="0"/>
          <w:sz w:val="28"/>
          <w:szCs w:val="28"/>
          <w:highlight w:val="none"/>
        </w:rPr>
        <w:t>第一章  招标公告</w:t>
      </w:r>
      <w:bookmarkEnd w:id="0"/>
      <w:bookmarkEnd w:id="1"/>
      <w:bookmarkEnd w:id="2"/>
      <w:bookmarkEnd w:id="3"/>
      <w:bookmarkEnd w:id="4"/>
      <w:bookmarkEnd w:id="5"/>
    </w:p>
    <w:p w14:paraId="228CDDE1">
      <w:pPr>
        <w:keepNext w:val="0"/>
        <w:keepLines w:val="0"/>
        <w:pageBreakBefore w:val="0"/>
        <w:widowControl w:val="0"/>
        <w:kinsoku/>
        <w:wordWrap/>
        <w:overflowPunct/>
        <w:topLinePunct w:val="0"/>
        <w:autoSpaceDE/>
        <w:autoSpaceDN/>
        <w:bidi w:val="0"/>
        <w:adjustRightInd/>
        <w:snapToGrid/>
        <w:spacing w:after="120" w:line="360" w:lineRule="auto"/>
        <w:ind w:firstLine="420" w:firstLineChars="200"/>
        <w:jc w:val="both"/>
        <w:textAlignment w:val="auto"/>
        <w:rPr>
          <w:rFonts w:hint="eastAsia" w:ascii="宋体" w:hAnsi="宋体"/>
          <w:szCs w:val="21"/>
          <w:highlight w:val="none"/>
          <w:u w:val="none"/>
        </w:rPr>
      </w:pPr>
      <w:r>
        <w:rPr>
          <w:rFonts w:hint="eastAsia" w:ascii="宋体" w:hAnsi="宋体"/>
          <w:szCs w:val="21"/>
          <w:highlight w:val="none"/>
          <w:u w:val="none"/>
        </w:rPr>
        <w:t>本招标项目为联广骨干网互联互通设备采购项目（招标编号：ZJZB-2026-15189），招标人为</w:t>
      </w:r>
      <w:sdt>
        <w:sdtPr>
          <w:rPr>
            <w:rFonts w:hint="eastAsia" w:ascii="宋体" w:hAnsi="宋体"/>
            <w:szCs w:val="21"/>
            <w:highlight w:val="none"/>
            <w:u w:val="none"/>
          </w:rPr>
          <w:alias w:val="公司"/>
          <w:id w:val="147458852"/>
          <w:placeholder>
            <w:docPart w:val="{614e915d-d718-451b-94ca-67fdd88bd020}"/>
          </w:placeholder>
          <w:text/>
        </w:sdtPr>
        <w:sdtEndPr>
          <w:rPr>
            <w:rFonts w:hint="eastAsia" w:ascii="宋体" w:hAnsi="宋体"/>
            <w:szCs w:val="21"/>
            <w:highlight w:val="none"/>
            <w:u w:val="none"/>
          </w:rPr>
        </w:sdtEndPr>
        <w:sdtContent>
          <w:r>
            <w:rPr>
              <w:rFonts w:hint="eastAsia" w:ascii="宋体" w:hAnsi="宋体"/>
              <w:szCs w:val="21"/>
              <w:highlight w:val="none"/>
              <w:u w:val="none"/>
              <w:lang w:eastAsia="zh-CN"/>
            </w:rPr>
            <w:t>贵州联广科技股份有限公司北京分公司</w:t>
          </w:r>
        </w:sdtContent>
      </w:sdt>
      <w:r>
        <w:rPr>
          <w:rFonts w:hint="eastAsia" w:ascii="宋体" w:hAnsi="宋体"/>
          <w:szCs w:val="21"/>
          <w:highlight w:val="none"/>
          <w:u w:val="none"/>
        </w:rPr>
        <w:t xml:space="preserve"> ，招标代理机构为</w:t>
      </w:r>
      <w:r>
        <w:rPr>
          <w:rFonts w:hint="eastAsia" w:ascii="宋体" w:hAnsi="宋体"/>
          <w:szCs w:val="21"/>
          <w:highlight w:val="none"/>
          <w:u w:val="none"/>
          <w:lang w:val="en-US" w:eastAsia="zh-CN"/>
        </w:rPr>
        <w:t>中捷通信有限公司</w:t>
      </w:r>
      <w:r>
        <w:rPr>
          <w:rFonts w:hint="eastAsia" w:ascii="宋体" w:hAnsi="宋体"/>
          <w:szCs w:val="21"/>
          <w:highlight w:val="none"/>
          <w:u w:val="none"/>
        </w:rPr>
        <w:t>。项目资金由招标人自筹，资金已落实。项目已具备招标条件，现进行公开招标，特邀请有意向的且具有提供标的物能力的潜在投标人（以下简称投标人）参加投标。</w:t>
      </w:r>
    </w:p>
    <w:p w14:paraId="1128D7F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szCs w:val="21"/>
          <w:highlight w:val="none"/>
          <w:u w:val="none"/>
        </w:rPr>
      </w:pPr>
      <w:r>
        <w:rPr>
          <w:rFonts w:hint="eastAsia" w:ascii="宋体" w:hAnsi="宋体"/>
          <w:szCs w:val="21"/>
          <w:highlight w:val="none"/>
          <w:u w:val="none"/>
          <w:lang w:val="en-US" w:eastAsia="zh-CN"/>
        </w:rPr>
        <w:t>1.</w:t>
      </w:r>
      <w:r>
        <w:rPr>
          <w:rFonts w:hint="eastAsia" w:ascii="宋体" w:hAnsi="宋体"/>
          <w:szCs w:val="21"/>
          <w:highlight w:val="none"/>
          <w:u w:val="none"/>
        </w:rPr>
        <w:t>项目概况与招标内容</w:t>
      </w:r>
    </w:p>
    <w:p w14:paraId="66F195F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szCs w:val="21"/>
          <w:highlight w:val="none"/>
          <w:u w:val="none"/>
        </w:rPr>
      </w:pPr>
      <w:r>
        <w:rPr>
          <w:rFonts w:hint="eastAsia" w:ascii="宋体" w:hAnsi="宋体"/>
          <w:szCs w:val="21"/>
          <w:highlight w:val="none"/>
          <w:u w:val="none"/>
          <w:lang w:val="en-US" w:eastAsia="zh-CN"/>
        </w:rPr>
        <w:t>1.1</w:t>
      </w:r>
      <w:r>
        <w:rPr>
          <w:rFonts w:hint="eastAsia" w:ascii="宋体" w:hAnsi="宋体"/>
          <w:szCs w:val="21"/>
          <w:highlight w:val="none"/>
          <w:u w:val="none"/>
        </w:rPr>
        <w:t>项目概况</w:t>
      </w:r>
    </w:p>
    <w:p w14:paraId="3E47FF9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szCs w:val="21"/>
          <w:highlight w:val="none"/>
          <w:u w:val="none"/>
        </w:rPr>
      </w:pPr>
      <w:r>
        <w:rPr>
          <w:rFonts w:hint="eastAsia" w:ascii="宋体" w:hAnsi="宋体"/>
          <w:szCs w:val="21"/>
          <w:highlight w:val="none"/>
          <w:u w:val="none"/>
        </w:rPr>
        <w:t>本项目为联广骨干网互联互通设备采购项目，主要建设北京到武汉和武汉到广州400G OTN系统。利用京广铁路线沿线机房建设400 OTN设备，包含业务OTN站点及系统所需要的OLA光放设备站点。</w:t>
      </w:r>
    </w:p>
    <w:p w14:paraId="3B4A296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szCs w:val="21"/>
          <w:highlight w:val="none"/>
          <w:u w:val="none"/>
        </w:rPr>
      </w:pPr>
      <w:r>
        <w:rPr>
          <w:rFonts w:hint="eastAsia" w:ascii="宋体" w:hAnsi="宋体"/>
          <w:szCs w:val="21"/>
          <w:highlight w:val="none"/>
          <w:u w:val="none"/>
          <w:lang w:val="en-US" w:eastAsia="zh-CN"/>
        </w:rPr>
        <w:t>1.2</w:t>
      </w:r>
      <w:r>
        <w:rPr>
          <w:rFonts w:hint="eastAsia" w:ascii="宋体" w:hAnsi="宋体"/>
          <w:szCs w:val="21"/>
          <w:highlight w:val="none"/>
          <w:u w:val="none"/>
        </w:rPr>
        <w:t>招标内容</w:t>
      </w:r>
    </w:p>
    <w:p w14:paraId="7F4FDA4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szCs w:val="21"/>
          <w:highlight w:val="none"/>
          <w:u w:val="none"/>
          <w:lang w:eastAsia="zh-CN"/>
        </w:rPr>
      </w:pPr>
      <w:bookmarkStart w:id="6" w:name="_Toc319394714"/>
      <w:bookmarkStart w:id="7" w:name="_Toc184704555"/>
      <w:bookmarkStart w:id="8" w:name="_Toc319769473"/>
      <w:r>
        <w:rPr>
          <w:rFonts w:hint="eastAsia" w:ascii="宋体" w:hAnsi="宋体"/>
          <w:szCs w:val="21"/>
          <w:highlight w:val="none"/>
          <w:u w:val="none"/>
          <w:lang w:val="en-US" w:eastAsia="zh-CN"/>
        </w:rPr>
        <w:t>本项目新建一条由北京至武汉、武汉至广州方向骨干网OTN系统，系统单波容量为要求为400G。在北京、廊坊、正定、石家庄、郑州、武汉、长沙、广州、常平、东莞等配置OTM站，其他站点根据光路需求配置建设OLA站点。各传输节点进行设备新建及配套的安装调试服务；为项目实施提供设备的运输、仓储服务；提供伴随技术服务（包含但不限于拆装及调试、项目管理、试运行、编制资料、质保期等）；按期提供技术资料和项目文件等。</w:t>
      </w:r>
      <w:r>
        <w:rPr>
          <w:rFonts w:hint="eastAsia" w:ascii="宋体" w:hAnsi="宋体"/>
          <w:szCs w:val="21"/>
          <w:highlight w:val="none"/>
          <w:u w:val="none"/>
        </w:rPr>
        <w:br w:type="textWrapping"/>
      </w:r>
      <w:r>
        <w:rPr>
          <w:rFonts w:hint="eastAsia" w:ascii="宋体" w:hAnsi="宋体"/>
          <w:szCs w:val="21"/>
          <w:highlight w:val="none"/>
          <w:u w:val="none"/>
          <w:lang w:val="en-US" w:eastAsia="zh-CN"/>
        </w:rPr>
        <w:t xml:space="preserve">    1.3</w:t>
      </w:r>
      <w:r>
        <w:rPr>
          <w:rFonts w:hint="eastAsia" w:ascii="宋体" w:hAnsi="宋体"/>
          <w:szCs w:val="21"/>
          <w:highlight w:val="none"/>
          <w:u w:val="none"/>
        </w:rPr>
        <w:t>本项目不划分标包</w:t>
      </w:r>
      <w:r>
        <w:rPr>
          <w:rFonts w:hint="eastAsia" w:ascii="宋体" w:hAnsi="宋体"/>
          <w:szCs w:val="21"/>
          <w:highlight w:val="none"/>
          <w:u w:val="none"/>
          <w:lang w:eastAsia="zh-CN"/>
        </w:rPr>
        <w:t>。</w:t>
      </w:r>
    </w:p>
    <w:p w14:paraId="35765B4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szCs w:val="21"/>
          <w:highlight w:val="none"/>
          <w:u w:val="none"/>
        </w:rPr>
      </w:pPr>
      <w:r>
        <w:rPr>
          <w:rFonts w:hint="eastAsia" w:ascii="宋体" w:hAnsi="宋体"/>
          <w:szCs w:val="21"/>
          <w:highlight w:val="none"/>
          <w:u w:val="none"/>
          <w:lang w:val="en-US" w:eastAsia="zh-CN"/>
        </w:rPr>
        <w:t>1.4</w:t>
      </w:r>
      <w:r>
        <w:rPr>
          <w:rFonts w:hint="eastAsia" w:ascii="宋体" w:hAnsi="宋体"/>
          <w:szCs w:val="21"/>
          <w:highlight w:val="none"/>
          <w:u w:val="none"/>
        </w:rPr>
        <w:t>★本项目设置最高投标限价，最高投标限价为2467.5</w:t>
      </w:r>
      <w:r>
        <w:rPr>
          <w:rFonts w:hint="eastAsia" w:ascii="宋体" w:hAnsi="宋体"/>
          <w:szCs w:val="21"/>
          <w:highlight w:val="none"/>
          <w:u w:val="none"/>
          <w:lang w:val="en-US" w:eastAsia="zh-CN"/>
        </w:rPr>
        <w:t>万</w:t>
      </w:r>
      <w:r>
        <w:rPr>
          <w:rFonts w:hint="eastAsia" w:ascii="宋体" w:hAnsi="宋体"/>
          <w:szCs w:val="21"/>
          <w:highlight w:val="none"/>
          <w:u w:val="none"/>
        </w:rPr>
        <w:t>元人民币</w:t>
      </w:r>
      <w:r>
        <w:rPr>
          <w:rFonts w:hint="eastAsia" w:ascii="宋体" w:hAnsi="宋体"/>
          <w:szCs w:val="21"/>
          <w:highlight w:val="none"/>
          <w:u w:val="none"/>
          <w:lang w:eastAsia="zh-CN"/>
        </w:rPr>
        <w:t>（</w:t>
      </w:r>
      <w:r>
        <w:rPr>
          <w:rFonts w:hint="eastAsia" w:ascii="宋体" w:hAnsi="宋体"/>
          <w:szCs w:val="21"/>
          <w:highlight w:val="none"/>
          <w:u w:val="none"/>
          <w:lang w:val="en-US" w:eastAsia="zh-CN"/>
        </w:rPr>
        <w:t>含税</w:t>
      </w:r>
      <w:r>
        <w:rPr>
          <w:rFonts w:hint="eastAsia" w:ascii="宋体" w:hAnsi="宋体"/>
          <w:szCs w:val="21"/>
          <w:highlight w:val="none"/>
          <w:u w:val="none"/>
          <w:lang w:eastAsia="zh-CN"/>
        </w:rPr>
        <w:t>）</w:t>
      </w:r>
      <w:r>
        <w:rPr>
          <w:rFonts w:hint="eastAsia" w:ascii="宋体" w:hAnsi="宋体"/>
          <w:szCs w:val="21"/>
          <w:highlight w:val="none"/>
          <w:u w:val="none"/>
        </w:rPr>
        <w:t>，投标人投标报价高于最高投标限价的，其投标将被否决。</w:t>
      </w:r>
    </w:p>
    <w:p w14:paraId="18992364">
      <w:pPr>
        <w:pStyle w:val="76"/>
        <w:numPr>
          <w:ilvl w:val="0"/>
          <w:numId w:val="0"/>
        </w:numPr>
        <w:adjustRightInd w:val="0"/>
        <w:snapToGrid w:val="0"/>
        <w:spacing w:line="440" w:lineRule="exact"/>
        <w:ind w:leftChars="201"/>
        <w:rPr>
          <w:rFonts w:asciiTheme="minorEastAsia" w:hAnsiTheme="minorEastAsia" w:eastAsiaTheme="minorEastAsia"/>
          <w:b/>
          <w:szCs w:val="21"/>
          <w:highlight w:val="none"/>
        </w:rPr>
      </w:pP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w:t>
      </w:r>
      <w:r>
        <w:rPr>
          <w:rFonts w:hint="eastAsia" w:asciiTheme="minorEastAsia" w:hAnsiTheme="minorEastAsia" w:eastAsiaTheme="minorEastAsia"/>
          <w:b/>
          <w:szCs w:val="21"/>
          <w:highlight w:val="none"/>
        </w:rPr>
        <w:t>投标人资格要求</w:t>
      </w:r>
      <w:bookmarkEnd w:id="6"/>
      <w:bookmarkEnd w:id="7"/>
      <w:bookmarkEnd w:id="8"/>
    </w:p>
    <w:p w14:paraId="45EF7052">
      <w:pPr>
        <w:pStyle w:val="76"/>
        <w:numPr>
          <w:ilvl w:val="0"/>
          <w:numId w:val="0"/>
        </w:numPr>
        <w:adjustRightInd w:val="0"/>
        <w:snapToGrid w:val="0"/>
        <w:spacing w:line="440" w:lineRule="exact"/>
        <w:ind w:left="426" w:leftChars="0"/>
        <w:rPr>
          <w:rFonts w:asciiTheme="minorEastAsia" w:hAnsiTheme="minorEastAsia" w:eastAsiaTheme="minorEastAsia"/>
          <w:b/>
          <w:szCs w:val="21"/>
          <w:highlight w:val="none"/>
        </w:rPr>
      </w:pPr>
      <w:bookmarkStart w:id="9" w:name="_Toc319394715"/>
      <w:bookmarkStart w:id="10" w:name="_Toc184704556"/>
      <w:bookmarkStart w:id="11" w:name="_Toc319769474"/>
      <w:r>
        <w:rPr>
          <w:rFonts w:hint="eastAsia" w:asciiTheme="minorEastAsia" w:hAnsiTheme="minorEastAsia" w:eastAsiaTheme="minorEastAsia"/>
          <w:b/>
          <w:szCs w:val="21"/>
          <w:highlight w:val="none"/>
          <w:lang w:val="en-US" w:eastAsia="zh-CN"/>
        </w:rPr>
        <w:t>2.1</w:t>
      </w:r>
      <w:r>
        <w:rPr>
          <w:rFonts w:hint="eastAsia" w:asciiTheme="minorEastAsia" w:hAnsiTheme="minorEastAsia" w:eastAsiaTheme="minorEastAsia"/>
          <w:b/>
          <w:szCs w:val="21"/>
          <w:highlight w:val="none"/>
        </w:rPr>
        <w:t>投标人基本资格要求</w:t>
      </w:r>
    </w:p>
    <w:p w14:paraId="0DB4CE16">
      <w:pPr>
        <w:spacing w:line="360" w:lineRule="auto"/>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2.1.1投标人应为中华人民共和国境内法律上和财务上独立的法人或依法登记注册的其他组织。</w:t>
      </w:r>
    </w:p>
    <w:p w14:paraId="65AEF6D0">
      <w:pPr>
        <w:spacing w:line="360" w:lineRule="auto"/>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①企业、个体工商户提供由行政部门颁发的加载统一社会信用代码的营业执照正本或副本；②事业单位提供由行政部门颁发的加载统一社会信用代码的事业单位法人证书正本或副本；③法人的分支机构提供由行政部门颁发的加载统一社会信用代码的营业执照正本或副本，及其隶属法人的营业执照正本或副本，并需由其隶属法人出具《授权书》，授权该分支机构参与本项目和签署合同，并承诺对分支机构的应答行为及中标后的履约行为承担责任。</w:t>
      </w:r>
    </w:p>
    <w:p w14:paraId="043F7AB5">
      <w:pPr>
        <w:spacing w:line="360" w:lineRule="auto"/>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2.1.2</w:t>
      </w:r>
      <w:r>
        <w:rPr>
          <w:rFonts w:hint="eastAsia" w:asciiTheme="minorEastAsia" w:hAnsiTheme="minorEastAsia" w:eastAsiaTheme="minorEastAsia"/>
          <w:szCs w:val="21"/>
          <w:highlight w:val="none"/>
          <w:lang w:val="en-US" w:eastAsia="zh-CN"/>
        </w:rPr>
        <w:t>投标人承诺</w:t>
      </w:r>
      <w:r>
        <w:rPr>
          <w:rFonts w:hint="eastAsia" w:asciiTheme="minorEastAsia" w:hAnsiTheme="minorEastAsia" w:eastAsiaTheme="minorEastAsia"/>
          <w:szCs w:val="21"/>
          <w:highlight w:val="none"/>
        </w:rPr>
        <w:t>能够开具增值税专用发票。</w:t>
      </w:r>
    </w:p>
    <w:p w14:paraId="3FA1451C">
      <w:pPr>
        <w:pStyle w:val="94"/>
        <w:keepNext w:val="0"/>
        <w:keepLines w:val="0"/>
        <w:pageBreakBefore w:val="0"/>
        <w:widowControl w:val="0"/>
        <w:kinsoku/>
        <w:wordWrap/>
        <w:overflowPunct/>
        <w:topLinePunct/>
        <w:autoSpaceDE/>
        <w:autoSpaceDN/>
        <w:bidi w:val="0"/>
        <w:adjustRightInd/>
        <w:snapToGrid w:val="0"/>
        <w:spacing w:line="360" w:lineRule="auto"/>
        <w:ind w:firstLine="480"/>
        <w:textAlignment w:val="auto"/>
        <w:rPr>
          <w:rFonts w:hint="eastAsia" w:ascii="宋体" w:hAnsi="宋体" w:cs="宋体"/>
          <w:sz w:val="21"/>
          <w:szCs w:val="21"/>
          <w:highlight w:val="none"/>
          <w:lang w:val="en-US" w:eastAsia="zh-CN"/>
        </w:rPr>
      </w:pPr>
      <w:r>
        <w:rPr>
          <w:rFonts w:hint="eastAsia" w:ascii="宋体" w:hAnsi="宋体" w:eastAsia="宋体" w:cs="宋体"/>
          <w:sz w:val="21"/>
          <w:szCs w:val="21"/>
          <w:highlight w:val="none"/>
          <w:lang w:val="en-US" w:eastAsia="zh-CN"/>
        </w:rPr>
        <w:t>注：</w:t>
      </w:r>
      <w:r>
        <w:rPr>
          <w:rFonts w:hint="eastAsia" w:ascii="宋体" w:hAnsi="宋体" w:cs="宋体"/>
          <w:sz w:val="21"/>
          <w:szCs w:val="21"/>
          <w:highlight w:val="none"/>
          <w:lang w:val="en-US" w:eastAsia="zh-CN"/>
        </w:rPr>
        <w:t>投标人须提供以下两种资料之一：</w:t>
      </w:r>
    </w:p>
    <w:p w14:paraId="1EFC7741">
      <w:pPr>
        <w:pStyle w:val="94"/>
        <w:keepNext w:val="0"/>
        <w:keepLines w:val="0"/>
        <w:pageBreakBefore w:val="0"/>
        <w:widowControl w:val="0"/>
        <w:numPr>
          <w:ilvl w:val="0"/>
          <w:numId w:val="2"/>
        </w:numPr>
        <w:kinsoku/>
        <w:wordWrap/>
        <w:overflowPunct/>
        <w:topLinePunct/>
        <w:autoSpaceDE/>
        <w:autoSpaceDN/>
        <w:bidi w:val="0"/>
        <w:adjustRightInd/>
        <w:snapToGrid w:val="0"/>
        <w:spacing w:line="360" w:lineRule="auto"/>
        <w:ind w:firstLine="480"/>
        <w:textAlignment w:val="auto"/>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一般纳税人证明（新版营业执照复印件或扫描件，或</w:t>
      </w:r>
      <w:r>
        <w:rPr>
          <w:rFonts w:hint="eastAsia" w:ascii="宋体" w:hAnsi="宋体" w:eastAsia="宋体" w:cs="宋体"/>
          <w:sz w:val="21"/>
          <w:szCs w:val="21"/>
          <w:highlight w:val="none"/>
        </w:rPr>
        <w:t>网上税务系统查询显示为一般纳税人的页面的截屏打印件</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或税务机关出具的</w:t>
      </w:r>
      <w:r>
        <w:rPr>
          <w:rFonts w:hint="eastAsia" w:ascii="宋体" w:hAnsi="宋体" w:eastAsia="宋体" w:cs="宋体"/>
          <w:sz w:val="21"/>
          <w:szCs w:val="21"/>
          <w:highlight w:val="none"/>
        </w:rPr>
        <w:t>增值税</w:t>
      </w:r>
      <w:r>
        <w:rPr>
          <w:rFonts w:hint="eastAsia" w:ascii="宋体" w:hAnsi="宋体" w:cs="宋体"/>
          <w:sz w:val="21"/>
          <w:szCs w:val="21"/>
          <w:highlight w:val="none"/>
          <w:lang w:val="en-US" w:eastAsia="zh-CN"/>
        </w:rPr>
        <w:t>一般纳税人证明复印件或扫描件）</w:t>
      </w:r>
    </w:p>
    <w:p w14:paraId="12532FDF">
      <w:pPr>
        <w:pStyle w:val="94"/>
        <w:keepNext w:val="0"/>
        <w:keepLines w:val="0"/>
        <w:pageBreakBefore w:val="0"/>
        <w:widowControl w:val="0"/>
        <w:numPr>
          <w:ilvl w:val="0"/>
          <w:numId w:val="2"/>
        </w:numPr>
        <w:kinsoku/>
        <w:wordWrap/>
        <w:overflowPunct/>
        <w:topLinePunct/>
        <w:autoSpaceDE/>
        <w:autoSpaceDN/>
        <w:bidi w:val="0"/>
        <w:adjustRightInd/>
        <w:snapToGrid w:val="0"/>
        <w:spacing w:line="360" w:lineRule="auto"/>
        <w:ind w:firstLine="480"/>
        <w:textAlignment w:val="auto"/>
        <w:rPr>
          <w:rFonts w:asciiTheme="minorEastAsia" w:hAnsiTheme="minorEastAsia" w:eastAsiaTheme="minorEastAsia"/>
          <w:szCs w:val="21"/>
          <w:highlight w:val="none"/>
        </w:rPr>
      </w:pPr>
      <w:r>
        <w:rPr>
          <w:rFonts w:hint="eastAsia" w:ascii="宋体" w:hAnsi="宋体" w:cs="宋体"/>
          <w:sz w:val="21"/>
          <w:szCs w:val="21"/>
          <w:highlight w:val="none"/>
          <w:lang w:val="en-US" w:eastAsia="zh-CN"/>
        </w:rPr>
        <w:t>可开具增值税专用发票的承诺书，或任意一张曾开具过的增值税专用发票复印件或扫描件</w:t>
      </w:r>
      <w:r>
        <w:rPr>
          <w:rFonts w:hint="eastAsia" w:asciiTheme="minorEastAsia" w:hAnsiTheme="minorEastAsia" w:eastAsiaTheme="minorEastAsia"/>
          <w:szCs w:val="21"/>
          <w:highlight w:val="none"/>
        </w:rPr>
        <w:t>。</w:t>
      </w:r>
    </w:p>
    <w:p w14:paraId="1C6047BE">
      <w:pPr>
        <w:spacing w:line="360" w:lineRule="auto"/>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2.1.3资质要求：投标产品应是成熟稳定的产品，符合中华人民共和国对电信设备入网许可管理的相关规定，具有合法有效的电信设备进网许可证。</w:t>
      </w:r>
    </w:p>
    <w:p w14:paraId="0447E744">
      <w:pPr>
        <w:spacing w:line="360" w:lineRule="auto"/>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2.1.</w:t>
      </w:r>
      <w:r>
        <w:rPr>
          <w:rFonts w:hint="eastAsia" w:asciiTheme="minorEastAsia" w:hAnsiTheme="minorEastAsia" w:eastAsiaTheme="minorEastAsia"/>
          <w:szCs w:val="21"/>
          <w:highlight w:val="none"/>
          <w:lang w:val="en-US" w:eastAsia="zh-CN"/>
        </w:rPr>
        <w:t>4</w:t>
      </w:r>
      <w:r>
        <w:rPr>
          <w:rFonts w:hint="eastAsia" w:asciiTheme="minorEastAsia" w:hAnsiTheme="minorEastAsia" w:eastAsiaTheme="minorEastAsia"/>
          <w:szCs w:val="21"/>
          <w:highlight w:val="none"/>
        </w:rPr>
        <w:t>投标人的</w:t>
      </w:r>
      <w:r>
        <w:rPr>
          <w:rFonts w:hint="eastAsia" w:ascii="宋体" w:hAnsi="宋体" w:eastAsia="宋体" w:cs="宋体"/>
          <w:sz w:val="21"/>
          <w:szCs w:val="21"/>
          <w:highlight w:val="none"/>
        </w:rPr>
        <w:t>单位负责人</w:t>
      </w:r>
      <w:r>
        <w:rPr>
          <w:rFonts w:hint="eastAsia" w:asciiTheme="minorEastAsia" w:hAnsiTheme="minorEastAsia" w:eastAsiaTheme="minorEastAsia"/>
          <w:szCs w:val="21"/>
          <w:highlight w:val="none"/>
        </w:rPr>
        <w:t>为同一人或者存在控股、管理关系的不同投标人，不得参加同一标包投标或者未划分标包的同一招标项目投标。</w:t>
      </w:r>
    </w:p>
    <w:p w14:paraId="557FDD6A">
      <w:pPr>
        <w:spacing w:line="360" w:lineRule="auto"/>
        <w:ind w:firstLine="420" w:firstLineChars="200"/>
        <w:rPr>
          <w:highlight w:val="none"/>
        </w:rPr>
      </w:pPr>
      <w:r>
        <w:rPr>
          <w:rFonts w:hint="eastAsia" w:asciiTheme="minorEastAsia" w:hAnsiTheme="minorEastAsia" w:eastAsiaTheme="minorEastAsia"/>
          <w:szCs w:val="21"/>
          <w:highlight w:val="none"/>
        </w:rPr>
        <w:t>2.1.</w:t>
      </w:r>
      <w:r>
        <w:rPr>
          <w:rFonts w:hint="eastAsia" w:asciiTheme="minorEastAsia" w:hAnsiTheme="minorEastAsia" w:eastAsiaTheme="minorEastAsia"/>
          <w:szCs w:val="21"/>
          <w:highlight w:val="none"/>
          <w:lang w:val="en-US" w:eastAsia="zh-CN"/>
        </w:rPr>
        <w:t>5</w:t>
      </w:r>
      <w:r>
        <w:rPr>
          <w:rFonts w:hint="eastAsia"/>
          <w:highlight w:val="none"/>
        </w:rPr>
        <w:t>本次招标不接受联合体投标。</w:t>
      </w:r>
    </w:p>
    <w:p w14:paraId="255E10D0">
      <w:pPr>
        <w:spacing w:line="360" w:lineRule="auto"/>
        <w:ind w:firstLine="420" w:firstLineChars="200"/>
        <w:rPr>
          <w:rFonts w:hint="eastAsia" w:eastAsia="宋体"/>
          <w:highlight w:val="none"/>
          <w:lang w:val="en-US" w:eastAsia="zh-CN"/>
        </w:rPr>
      </w:pPr>
      <w:r>
        <w:rPr>
          <w:rFonts w:hint="eastAsia" w:asciiTheme="minorEastAsia" w:hAnsiTheme="minorEastAsia" w:eastAsiaTheme="minorEastAsia"/>
          <w:szCs w:val="21"/>
          <w:highlight w:val="none"/>
        </w:rPr>
        <w:t>2.1.</w:t>
      </w:r>
      <w:r>
        <w:rPr>
          <w:rFonts w:hint="eastAsia" w:asciiTheme="minorEastAsia" w:hAnsiTheme="minorEastAsia" w:eastAsiaTheme="minorEastAsia"/>
          <w:szCs w:val="21"/>
          <w:highlight w:val="none"/>
          <w:lang w:val="en-US" w:eastAsia="zh-CN"/>
        </w:rPr>
        <w:t>6</w:t>
      </w:r>
      <w:r>
        <w:rPr>
          <w:rFonts w:hint="eastAsia"/>
          <w:highlight w:val="none"/>
        </w:rPr>
        <w:t>本项目接受代理商投标，投标人为投标产品的代理商的，需要提供制造商原厂针对本项目的制造商授权函和服务承诺函。一个制造商对同一品牌同一型号的货物，仅能委托一个代理商参加投标。</w:t>
      </w:r>
    </w:p>
    <w:p w14:paraId="3915BE06">
      <w:pPr>
        <w:pStyle w:val="76"/>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425" w:leftChars="0"/>
        <w:textAlignment w:val="auto"/>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lang w:val="en-US" w:eastAsia="zh-CN"/>
        </w:rPr>
        <w:t>2.2</w:t>
      </w:r>
      <w:r>
        <w:rPr>
          <w:rFonts w:hint="eastAsia" w:asciiTheme="minorEastAsia" w:hAnsiTheme="minorEastAsia" w:eastAsiaTheme="minorEastAsia"/>
          <w:b/>
          <w:szCs w:val="21"/>
          <w:highlight w:val="none"/>
        </w:rPr>
        <w:t>投标人不得存在下列情形之一</w:t>
      </w:r>
    </w:p>
    <w:p w14:paraId="6FB2911A">
      <w:pPr>
        <w:spacing w:line="440" w:lineRule="exact"/>
        <w:ind w:firstLine="420" w:firstLineChars="200"/>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（1）为招标人不具有独立法人资格的附属机构（单位）；</w:t>
      </w:r>
    </w:p>
    <w:p w14:paraId="2BE127EF">
      <w:pPr>
        <w:spacing w:line="440" w:lineRule="exact"/>
        <w:ind w:firstLine="420" w:firstLineChars="200"/>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（2）被责令停产停业、暂扣或者吊销执照；</w:t>
      </w:r>
    </w:p>
    <w:p w14:paraId="7D92BA7E">
      <w:pPr>
        <w:spacing w:line="440" w:lineRule="exact"/>
        <w:ind w:firstLine="420" w:firstLineChars="200"/>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（3）财产被冻结的且影响项目履约的；进入清算程序，或被宣告破产，或其他丧失履约能力的情形；</w:t>
      </w:r>
    </w:p>
    <w:p w14:paraId="3F501663">
      <w:pPr>
        <w:spacing w:line="440" w:lineRule="exact"/>
        <w:ind w:firstLine="420" w:firstLineChars="200"/>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（4）投标人近三年（自</w:t>
      </w:r>
      <w:r>
        <w:rPr>
          <w:rFonts w:hint="eastAsia" w:asciiTheme="minorEastAsia" w:hAnsiTheme="minorEastAsia" w:eastAsiaTheme="minorEastAsia"/>
          <w:szCs w:val="21"/>
          <w:highlight w:val="none"/>
          <w:lang w:val="en-US" w:eastAsia="zh-CN"/>
        </w:rPr>
        <w:t>2023</w:t>
      </w:r>
      <w:r>
        <w:rPr>
          <w:rFonts w:hint="eastAsia" w:asciiTheme="minorEastAsia" w:hAnsiTheme="minorEastAsia" w:eastAsiaTheme="minorEastAsia"/>
          <w:szCs w:val="21"/>
          <w:highlight w:val="none"/>
        </w:rPr>
        <w:t>年</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月1日起至投标截止之日）在经营活动中存在重大失信行为（以信用中国网站（www.creditchina.gov.cn）公布的失信被执行人、重大税收违法失信主体和国家企业信用信息公示系统（www.gsxt.gov.cn）公布的严重违法失信名单(黑名单)为准）；已执行完毕或不再执行的除外；</w:t>
      </w:r>
    </w:p>
    <w:p w14:paraId="78354723">
      <w:pPr>
        <w:spacing w:line="440" w:lineRule="exact"/>
        <w:ind w:firstLine="420" w:firstLineChars="200"/>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（5）投标人近三年（自</w:t>
      </w:r>
      <w:r>
        <w:rPr>
          <w:rFonts w:hint="eastAsia" w:asciiTheme="minorEastAsia" w:hAnsiTheme="minorEastAsia" w:eastAsiaTheme="minorEastAsia"/>
          <w:szCs w:val="21"/>
          <w:highlight w:val="none"/>
          <w:lang w:val="en-US" w:eastAsia="zh-CN"/>
        </w:rPr>
        <w:t>2023</w:t>
      </w:r>
      <w:r>
        <w:rPr>
          <w:rFonts w:hint="eastAsia" w:asciiTheme="minorEastAsia" w:hAnsiTheme="minorEastAsia" w:eastAsiaTheme="minorEastAsia"/>
          <w:szCs w:val="21"/>
          <w:highlight w:val="none"/>
        </w:rPr>
        <w:t>年</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月1日起至投标截止之日），被中国广电（指中国广播电视网络集团有限公司、中国广电网络股份有限公司、中广电移动网络有限公司）在本品类暂停或取消投标资格的，或被相关行政监督部门暂停或取消投标资格；</w:t>
      </w:r>
    </w:p>
    <w:p w14:paraId="4906B82F">
      <w:pPr>
        <w:spacing w:line="440" w:lineRule="exact"/>
        <w:ind w:firstLine="420" w:firstLineChars="200"/>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（6）法律法规限定的其他情形。</w:t>
      </w:r>
    </w:p>
    <w:p w14:paraId="4096762B">
      <w:pPr>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投标人是代理商的，本条所指的投标人也包括其所代理的制造商；联合体投标的，联合体成员均不得存在上述任一情形。</w:t>
      </w:r>
    </w:p>
    <w:p w14:paraId="674025DD">
      <w:pPr>
        <w:pStyle w:val="76"/>
        <w:numPr>
          <w:ilvl w:val="0"/>
          <w:numId w:val="0"/>
        </w:numPr>
        <w:adjustRightInd w:val="0"/>
        <w:snapToGrid w:val="0"/>
        <w:spacing w:line="440" w:lineRule="exact"/>
        <w:ind w:left="422" w:leftChars="0"/>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lang w:val="en-US" w:eastAsia="zh-CN"/>
        </w:rPr>
        <w:t>2.3</w:t>
      </w:r>
      <w:r>
        <w:rPr>
          <w:rFonts w:hint="eastAsia" w:asciiTheme="minorEastAsia" w:hAnsiTheme="minorEastAsia" w:eastAsiaTheme="minorEastAsia"/>
          <w:b/>
          <w:szCs w:val="21"/>
          <w:highlight w:val="none"/>
        </w:rPr>
        <w:t>法律法规规定的其他要求。</w:t>
      </w:r>
    </w:p>
    <w:p w14:paraId="22F96BC0">
      <w:pPr>
        <w:pStyle w:val="76"/>
        <w:numPr>
          <w:ilvl w:val="0"/>
          <w:numId w:val="0"/>
        </w:numPr>
        <w:adjustRightInd w:val="0"/>
        <w:snapToGrid w:val="0"/>
        <w:spacing w:line="440" w:lineRule="exact"/>
        <w:ind w:leftChars="201"/>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lang w:val="en-US" w:eastAsia="zh-CN"/>
        </w:rPr>
        <w:t>3.</w:t>
      </w:r>
      <w:r>
        <w:rPr>
          <w:rFonts w:hint="eastAsia" w:asciiTheme="minorEastAsia" w:hAnsiTheme="minorEastAsia" w:eastAsiaTheme="minorEastAsia"/>
          <w:b/>
          <w:szCs w:val="21"/>
          <w:highlight w:val="none"/>
        </w:rPr>
        <w:t>资格审查方法</w:t>
      </w:r>
    </w:p>
    <w:bookmarkEnd w:id="9"/>
    <w:bookmarkEnd w:id="10"/>
    <w:bookmarkEnd w:id="11"/>
    <w:p w14:paraId="55A75DC5">
      <w:pPr>
        <w:pStyle w:val="76"/>
        <w:adjustRightInd w:val="0"/>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本项目将进行资格后审，资格审查标准和内容见招标文件第三章“评标办法”，凡未通过资格后审的投标人，其投标将被否决。</w:t>
      </w:r>
    </w:p>
    <w:p w14:paraId="10C5312D">
      <w:pPr>
        <w:pStyle w:val="76"/>
        <w:numPr>
          <w:ilvl w:val="0"/>
          <w:numId w:val="0"/>
        </w:numPr>
        <w:adjustRightInd w:val="0"/>
        <w:snapToGrid w:val="0"/>
        <w:spacing w:line="440" w:lineRule="exact"/>
        <w:ind w:leftChars="202"/>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lang w:val="en-US" w:eastAsia="zh-CN"/>
        </w:rPr>
        <w:t>4.</w:t>
      </w:r>
      <w:r>
        <w:rPr>
          <w:rFonts w:hint="eastAsia" w:asciiTheme="minorEastAsia" w:hAnsiTheme="minorEastAsia" w:eastAsiaTheme="minorEastAsia"/>
          <w:b/>
          <w:szCs w:val="21"/>
          <w:highlight w:val="none"/>
        </w:rPr>
        <w:t>招标文件的获取</w:t>
      </w:r>
    </w:p>
    <w:p w14:paraId="11725BFD">
      <w:pPr>
        <w:tabs>
          <w:tab w:val="left" w:pos="0"/>
        </w:tabs>
        <w:adjustRightInd w:val="0"/>
        <w:snapToGrid w:val="0"/>
        <w:spacing w:line="440" w:lineRule="exact"/>
        <w:ind w:firstLine="428" w:firstLineChars="200"/>
        <w:rPr>
          <w:rFonts w:ascii="宋体" w:hAnsi="宋体"/>
          <w:spacing w:val="2"/>
          <w:szCs w:val="21"/>
          <w:highlight w:val="none"/>
        </w:rPr>
      </w:pPr>
      <w:r>
        <w:rPr>
          <w:rFonts w:hint="eastAsia" w:ascii="宋体" w:hAnsi="宋体"/>
          <w:spacing w:val="2"/>
          <w:szCs w:val="21"/>
          <w:highlight w:val="none"/>
        </w:rPr>
        <w:t>4.1招标文件获取时间：</w:t>
      </w:r>
      <w:r>
        <w:rPr>
          <w:rFonts w:hint="eastAsia" w:ascii="宋体" w:hAnsi="宋体" w:eastAsia="宋体" w:cs="Times New Roman"/>
          <w:color w:val="auto"/>
          <w:spacing w:val="2"/>
          <w:szCs w:val="21"/>
          <w:highlight w:val="none"/>
        </w:rPr>
        <w:t>20</w:t>
      </w:r>
      <w:r>
        <w:rPr>
          <w:rFonts w:hint="eastAsia" w:ascii="宋体" w:hAnsi="宋体" w:eastAsia="宋体" w:cs="Times New Roman"/>
          <w:color w:val="auto"/>
          <w:spacing w:val="2"/>
          <w:szCs w:val="21"/>
          <w:highlight w:val="none"/>
          <w:lang w:val="en-US" w:eastAsia="zh-CN"/>
        </w:rPr>
        <w:t>2</w:t>
      </w:r>
      <w:r>
        <w:rPr>
          <w:rFonts w:hint="eastAsia" w:ascii="宋体" w:hAnsi="宋体" w:cs="Times New Roman"/>
          <w:color w:val="auto"/>
          <w:spacing w:val="2"/>
          <w:szCs w:val="21"/>
          <w:highlight w:val="none"/>
          <w:lang w:val="en-US" w:eastAsia="zh-CN"/>
        </w:rPr>
        <w:t>6</w:t>
      </w:r>
      <w:r>
        <w:rPr>
          <w:rFonts w:hint="eastAsia" w:ascii="宋体" w:hAnsi="宋体" w:eastAsia="宋体" w:cs="Times New Roman"/>
          <w:color w:val="auto"/>
          <w:spacing w:val="2"/>
          <w:szCs w:val="21"/>
          <w:highlight w:val="none"/>
        </w:rPr>
        <w:t>年</w:t>
      </w:r>
      <w:r>
        <w:rPr>
          <w:rFonts w:hint="eastAsia" w:ascii="宋体" w:hAnsi="宋体" w:cs="Times New Roman"/>
          <w:color w:val="auto"/>
          <w:spacing w:val="2"/>
          <w:szCs w:val="21"/>
          <w:highlight w:val="none"/>
          <w:lang w:val="en-US" w:eastAsia="zh-CN"/>
        </w:rPr>
        <w:t>5</w:t>
      </w:r>
      <w:r>
        <w:rPr>
          <w:rFonts w:hint="eastAsia" w:ascii="宋体" w:hAnsi="宋体" w:eastAsia="宋体" w:cs="Times New Roman"/>
          <w:color w:val="auto"/>
          <w:spacing w:val="2"/>
          <w:szCs w:val="21"/>
          <w:highlight w:val="none"/>
        </w:rPr>
        <w:t>月</w:t>
      </w:r>
      <w:r>
        <w:rPr>
          <w:rFonts w:hint="eastAsia" w:ascii="宋体" w:hAnsi="宋体" w:cs="Times New Roman"/>
          <w:color w:val="auto"/>
          <w:spacing w:val="2"/>
          <w:szCs w:val="21"/>
          <w:highlight w:val="none"/>
          <w:lang w:val="en-US" w:eastAsia="zh-CN"/>
        </w:rPr>
        <w:t>26</w:t>
      </w:r>
      <w:r>
        <w:rPr>
          <w:rFonts w:hint="eastAsia" w:ascii="宋体" w:hAnsi="宋体" w:eastAsia="宋体" w:cs="Times New Roman"/>
          <w:color w:val="auto"/>
          <w:spacing w:val="2"/>
          <w:szCs w:val="21"/>
          <w:highlight w:val="none"/>
        </w:rPr>
        <w:t>日至20</w:t>
      </w:r>
      <w:r>
        <w:rPr>
          <w:rFonts w:hint="eastAsia" w:ascii="宋体" w:hAnsi="宋体" w:eastAsia="宋体" w:cs="Times New Roman"/>
          <w:color w:val="auto"/>
          <w:spacing w:val="2"/>
          <w:szCs w:val="21"/>
          <w:highlight w:val="none"/>
          <w:lang w:val="en-US" w:eastAsia="zh-CN"/>
        </w:rPr>
        <w:t>2</w:t>
      </w:r>
      <w:r>
        <w:rPr>
          <w:rFonts w:hint="eastAsia" w:ascii="宋体" w:hAnsi="宋体" w:cs="Times New Roman"/>
          <w:color w:val="auto"/>
          <w:spacing w:val="2"/>
          <w:szCs w:val="21"/>
          <w:highlight w:val="none"/>
          <w:lang w:val="en-US" w:eastAsia="zh-CN"/>
        </w:rPr>
        <w:t>6</w:t>
      </w:r>
      <w:r>
        <w:rPr>
          <w:rFonts w:hint="eastAsia" w:ascii="宋体" w:hAnsi="宋体" w:eastAsia="宋体" w:cs="Times New Roman"/>
          <w:color w:val="auto"/>
          <w:spacing w:val="2"/>
          <w:szCs w:val="21"/>
          <w:highlight w:val="none"/>
        </w:rPr>
        <w:t>年</w:t>
      </w:r>
      <w:r>
        <w:rPr>
          <w:rFonts w:hint="eastAsia" w:ascii="宋体" w:hAnsi="宋体" w:cs="Times New Roman"/>
          <w:color w:val="auto"/>
          <w:spacing w:val="2"/>
          <w:szCs w:val="21"/>
          <w:highlight w:val="none"/>
          <w:lang w:val="en-US" w:eastAsia="zh-CN"/>
        </w:rPr>
        <w:t>6</w:t>
      </w:r>
      <w:r>
        <w:rPr>
          <w:rFonts w:hint="eastAsia" w:ascii="宋体" w:hAnsi="宋体" w:eastAsia="宋体" w:cs="Times New Roman"/>
          <w:color w:val="auto"/>
          <w:spacing w:val="2"/>
          <w:szCs w:val="21"/>
          <w:highlight w:val="none"/>
        </w:rPr>
        <w:t>月</w:t>
      </w:r>
      <w:r>
        <w:rPr>
          <w:rFonts w:hint="eastAsia" w:ascii="宋体" w:hAnsi="宋体" w:cs="Times New Roman"/>
          <w:color w:val="auto"/>
          <w:spacing w:val="2"/>
          <w:szCs w:val="21"/>
          <w:highlight w:val="none"/>
          <w:lang w:val="en-US" w:eastAsia="zh-CN"/>
        </w:rPr>
        <w:t>1</w:t>
      </w:r>
      <w:r>
        <w:rPr>
          <w:rFonts w:hint="eastAsia" w:ascii="宋体" w:hAnsi="宋体" w:eastAsia="宋体" w:cs="Times New Roman"/>
          <w:color w:val="auto"/>
          <w:spacing w:val="2"/>
          <w:szCs w:val="21"/>
          <w:highlight w:val="none"/>
        </w:rPr>
        <w:t>日，每日上午09时00分至11时30分，下午 14 时 00 分至 17 时00分（北京时间，下同）。</w:t>
      </w:r>
    </w:p>
    <w:p w14:paraId="6130ED81">
      <w:pPr>
        <w:tabs>
          <w:tab w:val="left" w:pos="0"/>
          <w:tab w:val="left" w:pos="780"/>
        </w:tabs>
        <w:adjustRightInd w:val="0"/>
        <w:snapToGrid w:val="0"/>
        <w:spacing w:line="440" w:lineRule="exact"/>
        <w:ind w:firstLine="428" w:firstLineChars="200"/>
        <w:rPr>
          <w:rFonts w:hint="eastAsia" w:ascii="宋体" w:hAnsi="宋体" w:eastAsia="宋体"/>
          <w:spacing w:val="2"/>
          <w:szCs w:val="21"/>
          <w:highlight w:val="none"/>
          <w:lang w:eastAsia="zh-CN"/>
        </w:rPr>
      </w:pPr>
      <w:r>
        <w:rPr>
          <w:rFonts w:hint="eastAsia" w:ascii="宋体" w:hAnsi="宋体"/>
          <w:spacing w:val="2"/>
          <w:szCs w:val="21"/>
          <w:highlight w:val="none"/>
        </w:rPr>
        <w:t>4.2招标文件获取地点：</w:t>
      </w:r>
      <w:r>
        <w:rPr>
          <w:rFonts w:hint="eastAsia" w:ascii="宋体" w:hAnsi="宋体" w:eastAsia="宋体" w:cs="Times New Roman"/>
          <w:color w:val="auto"/>
          <w:spacing w:val="2"/>
          <w:szCs w:val="21"/>
          <w:highlight w:val="none"/>
        </w:rPr>
        <w:t>北京市西城区复兴门南大街甲2号楼天银大厦A西座10层中捷通信有限公司标书售卖室或通过“电子招标系统（链捷招）”（网址：https://zjzb.chinaccsscm.cn）完成本项目的</w:t>
      </w:r>
      <w:r>
        <w:rPr>
          <w:rFonts w:hint="eastAsia" w:ascii="宋体" w:hAnsi="宋体" w:eastAsia="宋体" w:cs="Times New Roman"/>
          <w:color w:val="auto"/>
          <w:spacing w:val="2"/>
          <w:szCs w:val="21"/>
          <w:highlight w:val="none"/>
          <w:lang w:val="en-US" w:eastAsia="zh-CN"/>
        </w:rPr>
        <w:t>招标</w:t>
      </w:r>
      <w:r>
        <w:rPr>
          <w:rFonts w:hint="eastAsia" w:ascii="宋体" w:hAnsi="宋体" w:eastAsia="宋体" w:cs="Times New Roman"/>
          <w:color w:val="auto"/>
          <w:spacing w:val="2"/>
          <w:szCs w:val="21"/>
          <w:highlight w:val="none"/>
        </w:rPr>
        <w:t>文件的</w:t>
      </w:r>
      <w:r>
        <w:rPr>
          <w:rFonts w:hint="eastAsia" w:ascii="宋体" w:hAnsi="宋体" w:cs="Times New Roman"/>
          <w:color w:val="auto"/>
          <w:spacing w:val="2"/>
          <w:szCs w:val="21"/>
          <w:highlight w:val="none"/>
          <w:lang w:val="en-US" w:eastAsia="zh-CN"/>
        </w:rPr>
        <w:t>购买</w:t>
      </w:r>
      <w:r>
        <w:rPr>
          <w:rFonts w:hint="eastAsia" w:ascii="宋体" w:hAnsi="宋体" w:eastAsia="宋体" w:cs="Times New Roman"/>
          <w:color w:val="auto"/>
          <w:spacing w:val="2"/>
          <w:szCs w:val="21"/>
          <w:highlight w:val="none"/>
        </w:rPr>
        <w:t>与下载。</w:t>
      </w:r>
    </w:p>
    <w:p w14:paraId="65BB7BEA">
      <w:pPr>
        <w:tabs>
          <w:tab w:val="left" w:pos="0"/>
        </w:tabs>
        <w:adjustRightInd w:val="0"/>
        <w:snapToGrid w:val="0"/>
        <w:spacing w:line="440" w:lineRule="exact"/>
        <w:ind w:firstLine="428" w:firstLineChars="200"/>
        <w:rPr>
          <w:rFonts w:hint="eastAsia" w:ascii="宋体" w:hAnsi="宋体" w:eastAsia="宋体" w:cs="Times New Roman"/>
          <w:color w:val="auto"/>
          <w:spacing w:val="2"/>
          <w:szCs w:val="21"/>
          <w:highlight w:val="none"/>
        </w:rPr>
      </w:pPr>
      <w:r>
        <w:rPr>
          <w:rFonts w:hint="eastAsia" w:ascii="宋体" w:hAnsi="宋体"/>
          <w:spacing w:val="2"/>
          <w:szCs w:val="21"/>
          <w:highlight w:val="none"/>
        </w:rPr>
        <w:t>4.3招标文件获取方式：</w:t>
      </w:r>
      <w:r>
        <w:rPr>
          <w:rFonts w:hint="eastAsia" w:ascii="宋体" w:hAnsi="宋体" w:eastAsia="宋体" w:cs="Times New Roman"/>
          <w:color w:val="auto"/>
          <w:spacing w:val="2"/>
          <w:szCs w:val="21"/>
          <w:highlight w:val="none"/>
        </w:rPr>
        <w:t>（以下方式任选其一即可）：</w:t>
      </w:r>
    </w:p>
    <w:p w14:paraId="3DD3E804">
      <w:pPr>
        <w:keepNext w:val="0"/>
        <w:keepLines w:val="0"/>
        <w:pageBreakBefore w:val="0"/>
        <w:widowControl w:val="0"/>
        <w:tabs>
          <w:tab w:val="left" w:pos="0"/>
        </w:tabs>
        <w:kinsoku/>
        <w:wordWrap w:val="0"/>
        <w:overflowPunct/>
        <w:topLinePunct w:val="0"/>
        <w:autoSpaceDE/>
        <w:autoSpaceDN/>
        <w:bidi w:val="0"/>
        <w:adjustRightInd w:val="0"/>
        <w:snapToGrid w:val="0"/>
        <w:spacing w:line="440" w:lineRule="exact"/>
        <w:ind w:firstLine="428" w:firstLineChars="200"/>
        <w:textAlignment w:val="auto"/>
        <w:rPr>
          <w:rFonts w:hint="default" w:ascii="宋体" w:hAnsi="宋体" w:eastAsia="宋体" w:cs="Times New Roman"/>
          <w:color w:val="auto"/>
          <w:spacing w:val="2"/>
          <w:szCs w:val="21"/>
          <w:highlight w:val="none"/>
          <w:lang w:val="en-US" w:eastAsia="zh-CN"/>
        </w:rPr>
      </w:pPr>
      <w:r>
        <w:rPr>
          <w:rFonts w:hint="eastAsia" w:ascii="宋体" w:hAnsi="宋体" w:cs="Times New Roman"/>
          <w:color w:val="auto"/>
          <w:spacing w:val="2"/>
          <w:szCs w:val="21"/>
          <w:highlight w:val="none"/>
          <w:lang w:val="en-US" w:eastAsia="zh-CN"/>
        </w:rPr>
        <w:t>4</w:t>
      </w:r>
      <w:r>
        <w:rPr>
          <w:rFonts w:hint="eastAsia" w:ascii="宋体" w:hAnsi="宋体" w:eastAsia="宋体" w:cs="Times New Roman"/>
          <w:color w:val="auto"/>
          <w:spacing w:val="2"/>
          <w:szCs w:val="21"/>
          <w:highlight w:val="none"/>
          <w:lang w:val="en-US" w:eastAsia="zh-CN"/>
        </w:rPr>
        <w:t>.3.1系统线上购买文件：登录</w:t>
      </w:r>
      <w:r>
        <w:rPr>
          <w:rFonts w:hint="eastAsia" w:ascii="宋体" w:hAnsi="宋体" w:eastAsia="宋体" w:cs="Times New Roman"/>
          <w:color w:val="auto"/>
          <w:spacing w:val="2"/>
          <w:szCs w:val="21"/>
          <w:highlight w:val="none"/>
        </w:rPr>
        <w:t>电子招标系统（链捷招）（网址：https://zjzb.chinaccsscm.cn）</w:t>
      </w:r>
      <w:r>
        <w:rPr>
          <w:rFonts w:hint="eastAsia" w:ascii="宋体" w:hAnsi="宋体" w:eastAsia="宋体" w:cs="Times New Roman"/>
          <w:color w:val="auto"/>
          <w:spacing w:val="2"/>
          <w:szCs w:val="21"/>
          <w:highlight w:val="none"/>
          <w:lang w:val="en-US" w:eastAsia="zh-CN"/>
        </w:rPr>
        <w:t>完成报名并下载招标文件。</w:t>
      </w:r>
      <w:r>
        <w:rPr>
          <w:rFonts w:hint="eastAsia" w:ascii="宋体" w:hAnsi="宋体" w:eastAsia="宋体" w:cs="Times New Roman"/>
          <w:color w:val="auto"/>
          <w:spacing w:val="2"/>
          <w:szCs w:val="21"/>
          <w:highlight w:val="none"/>
        </w:rPr>
        <w:t>（已在该系统注册过的</w:t>
      </w:r>
      <w:r>
        <w:rPr>
          <w:rFonts w:hint="eastAsia" w:ascii="宋体" w:hAnsi="宋体" w:eastAsia="宋体" w:cs="Times New Roman"/>
          <w:color w:val="auto"/>
          <w:spacing w:val="2"/>
          <w:szCs w:val="21"/>
          <w:highlight w:val="none"/>
          <w:lang w:val="en-US" w:eastAsia="zh-CN"/>
        </w:rPr>
        <w:t>供应商</w:t>
      </w:r>
      <w:r>
        <w:rPr>
          <w:rFonts w:hint="eastAsia" w:ascii="宋体" w:hAnsi="宋体" w:eastAsia="宋体" w:cs="Times New Roman"/>
          <w:color w:val="auto"/>
          <w:spacing w:val="2"/>
          <w:szCs w:val="21"/>
          <w:highlight w:val="none"/>
        </w:rPr>
        <w:t>请直接登录系统（入口为“供应商登录”）进行项目</w:t>
      </w:r>
      <w:r>
        <w:rPr>
          <w:rFonts w:hint="eastAsia" w:ascii="宋体" w:hAnsi="宋体" w:eastAsia="宋体" w:cs="Times New Roman"/>
          <w:color w:val="auto"/>
          <w:spacing w:val="2"/>
          <w:szCs w:val="21"/>
          <w:highlight w:val="none"/>
          <w:lang w:val="en-US" w:eastAsia="zh-CN"/>
        </w:rPr>
        <w:t>招标</w:t>
      </w:r>
      <w:r>
        <w:rPr>
          <w:rFonts w:hint="eastAsia" w:ascii="宋体" w:hAnsi="宋体" w:eastAsia="宋体" w:cs="Times New Roman"/>
          <w:color w:val="auto"/>
          <w:spacing w:val="2"/>
          <w:szCs w:val="21"/>
          <w:highlight w:val="none"/>
        </w:rPr>
        <w:t>文件下载，未在该系统注册的</w:t>
      </w:r>
      <w:r>
        <w:rPr>
          <w:rFonts w:hint="eastAsia" w:ascii="宋体" w:hAnsi="宋体" w:eastAsia="宋体" w:cs="Times New Roman"/>
          <w:color w:val="auto"/>
          <w:spacing w:val="2"/>
          <w:szCs w:val="21"/>
          <w:highlight w:val="none"/>
          <w:lang w:val="en-US" w:eastAsia="zh-CN"/>
        </w:rPr>
        <w:t>供应商</w:t>
      </w:r>
      <w:r>
        <w:rPr>
          <w:rFonts w:hint="eastAsia" w:ascii="宋体" w:hAnsi="宋体" w:eastAsia="宋体" w:cs="Times New Roman"/>
          <w:color w:val="auto"/>
          <w:spacing w:val="2"/>
          <w:szCs w:val="21"/>
          <w:highlight w:val="none"/>
        </w:rPr>
        <w:t>请先注册（入口为“用户注册”-“供应商注册”，机构类型选择“其他组织”，税号填写完整的统一社会信用代码，获取登录账号后登录系统进行文件下载）。注册免费，登录系统后可下载操作手册。</w:t>
      </w:r>
      <w:r>
        <w:rPr>
          <w:rFonts w:hint="eastAsia" w:ascii="宋体" w:hAnsi="宋体" w:eastAsia="宋体" w:cs="Times New Roman"/>
          <w:color w:val="auto"/>
          <w:spacing w:val="2"/>
          <w:szCs w:val="21"/>
          <w:highlight w:val="none"/>
          <w:lang w:eastAsia="zh-CN"/>
        </w:rPr>
        <w:t>（</w:t>
      </w:r>
      <w:r>
        <w:rPr>
          <w:rFonts w:hint="eastAsia" w:ascii="宋体" w:hAnsi="宋体" w:eastAsia="宋体" w:cs="Times New Roman"/>
          <w:color w:val="auto"/>
          <w:spacing w:val="2"/>
          <w:szCs w:val="21"/>
          <w:highlight w:val="none"/>
          <w:lang w:val="en-US" w:eastAsia="zh-CN"/>
        </w:rPr>
        <w:t>平台联系电话020-83806127/83800940/83820346，工作时间：09:00-12:00、14:00-17:00（工作日）</w:t>
      </w:r>
      <w:r>
        <w:rPr>
          <w:rFonts w:hint="eastAsia" w:ascii="宋体" w:hAnsi="宋体" w:eastAsia="宋体" w:cs="Times New Roman"/>
          <w:color w:val="auto"/>
          <w:spacing w:val="2"/>
          <w:szCs w:val="21"/>
          <w:highlight w:val="none"/>
          <w:lang w:eastAsia="zh-CN"/>
        </w:rPr>
        <w:t>）</w:t>
      </w:r>
      <w:r>
        <w:rPr>
          <w:rFonts w:hint="eastAsia" w:ascii="宋体" w:hAnsi="宋体" w:eastAsia="宋体" w:cs="Times New Roman"/>
          <w:color w:val="auto"/>
          <w:spacing w:val="2"/>
          <w:szCs w:val="21"/>
          <w:highlight w:val="none"/>
          <w:lang w:val="en-US" w:eastAsia="zh-CN"/>
        </w:rPr>
        <w:t>。</w:t>
      </w:r>
    </w:p>
    <w:p w14:paraId="27F86470">
      <w:pPr>
        <w:tabs>
          <w:tab w:val="left" w:pos="0"/>
        </w:tabs>
        <w:adjustRightInd w:val="0"/>
        <w:snapToGrid w:val="0"/>
        <w:spacing w:line="440" w:lineRule="exact"/>
        <w:ind w:firstLine="428" w:firstLineChars="200"/>
        <w:rPr>
          <w:rFonts w:ascii="宋体" w:hAnsi="宋体"/>
          <w:spacing w:val="2"/>
          <w:szCs w:val="21"/>
          <w:highlight w:val="none"/>
        </w:rPr>
      </w:pPr>
      <w:r>
        <w:rPr>
          <w:rFonts w:hint="eastAsia" w:ascii="宋体" w:hAnsi="宋体" w:cs="Times New Roman"/>
          <w:color w:val="auto"/>
          <w:spacing w:val="2"/>
          <w:szCs w:val="21"/>
          <w:highlight w:val="none"/>
          <w:lang w:val="en-US" w:eastAsia="zh-CN"/>
        </w:rPr>
        <w:t>4</w:t>
      </w:r>
      <w:r>
        <w:rPr>
          <w:rFonts w:hint="eastAsia" w:ascii="宋体" w:hAnsi="宋体" w:eastAsia="宋体" w:cs="Times New Roman"/>
          <w:color w:val="auto"/>
          <w:spacing w:val="2"/>
          <w:szCs w:val="21"/>
          <w:highlight w:val="none"/>
          <w:lang w:val="en-US" w:eastAsia="zh-CN"/>
        </w:rPr>
        <w:t>.3.2现场或发送电子邮件线上购买：</w:t>
      </w:r>
      <w:r>
        <w:rPr>
          <w:rFonts w:hint="eastAsia" w:ascii="宋体" w:hAnsi="宋体" w:eastAsia="宋体" w:cs="Times New Roman"/>
          <w:color w:val="auto"/>
          <w:spacing w:val="2"/>
          <w:szCs w:val="21"/>
          <w:highlight w:val="none"/>
        </w:rPr>
        <w:t>投标人应当委托经办人持营业执照副本复印件、本人身份证、开票信息</w:t>
      </w:r>
      <w:r>
        <w:rPr>
          <w:rFonts w:hint="eastAsia" w:ascii="宋体" w:hAnsi="宋体" w:eastAsia="宋体" w:cs="Times New Roman"/>
          <w:color w:val="auto"/>
          <w:spacing w:val="2"/>
          <w:szCs w:val="21"/>
          <w:highlight w:val="none"/>
          <w:lang w:val="en-US" w:eastAsia="zh-CN"/>
        </w:rPr>
        <w:t>到现场或</w:t>
      </w:r>
      <w:r>
        <w:rPr>
          <w:rFonts w:hint="eastAsia" w:ascii="宋体" w:hAnsi="宋体" w:eastAsia="宋体" w:cs="Times New Roman"/>
          <w:color w:val="auto"/>
          <w:spacing w:val="2"/>
          <w:szCs w:val="21"/>
          <w:highlight w:val="none"/>
        </w:rPr>
        <w:t>以电子邮件的方式将获取招标文件所需提供的</w:t>
      </w:r>
      <w:r>
        <w:rPr>
          <w:rFonts w:hint="eastAsia" w:ascii="宋体" w:hAnsi="宋体" w:eastAsia="宋体" w:cs="Times New Roman"/>
          <w:color w:val="auto"/>
          <w:spacing w:val="2"/>
          <w:szCs w:val="21"/>
          <w:highlight w:val="none"/>
          <w:lang w:val="en-US" w:eastAsia="zh-CN"/>
        </w:rPr>
        <w:t>以上</w:t>
      </w:r>
      <w:r>
        <w:rPr>
          <w:rFonts w:hint="eastAsia" w:ascii="宋体" w:hAnsi="宋体" w:eastAsia="宋体" w:cs="Times New Roman"/>
          <w:color w:val="auto"/>
          <w:spacing w:val="2"/>
          <w:szCs w:val="21"/>
          <w:highlight w:val="none"/>
        </w:rPr>
        <w:t>资料和付款凭证发送至beijing@zjscs.com。（文件发售联系人：李震；电话：010-82205281、18519727764）。文件发售工作人员在收到以上资料后，核对材料后，会发送《发售登记表》至报名联系人邮箱，请填写《发售登记表》并盖章或购买人签字，发扫描件给beijing@zjscs.com，否则购买无效。</w:t>
      </w:r>
    </w:p>
    <w:p w14:paraId="7F88251E">
      <w:pPr>
        <w:tabs>
          <w:tab w:val="left" w:pos="0"/>
        </w:tabs>
        <w:adjustRightInd w:val="0"/>
        <w:snapToGrid w:val="0"/>
        <w:spacing w:line="440" w:lineRule="exact"/>
        <w:ind w:firstLine="428" w:firstLineChars="200"/>
        <w:rPr>
          <w:rFonts w:ascii="宋体" w:hAnsi="宋体"/>
          <w:spacing w:val="2"/>
          <w:szCs w:val="21"/>
          <w:highlight w:val="none"/>
        </w:rPr>
      </w:pPr>
      <w:r>
        <w:rPr>
          <w:rFonts w:hint="eastAsia" w:ascii="宋体" w:hAnsi="宋体"/>
          <w:spacing w:val="2"/>
          <w:szCs w:val="21"/>
          <w:highlight w:val="none"/>
        </w:rPr>
        <w:t>4.4招标文件每套售价</w:t>
      </w:r>
      <w:r>
        <w:rPr>
          <w:rFonts w:hint="eastAsia" w:ascii="宋体" w:hAnsi="宋体"/>
          <w:spacing w:val="2"/>
          <w:szCs w:val="21"/>
          <w:highlight w:val="none"/>
          <w:u w:val="single"/>
          <w:lang w:val="en-US" w:eastAsia="zh-CN"/>
        </w:rPr>
        <w:t>200</w:t>
      </w:r>
      <w:r>
        <w:rPr>
          <w:rFonts w:hint="eastAsia" w:ascii="宋体" w:hAnsi="宋体"/>
          <w:spacing w:val="2"/>
          <w:szCs w:val="21"/>
          <w:highlight w:val="none"/>
        </w:rPr>
        <w:t>元人民币，售后不退。</w:t>
      </w:r>
    </w:p>
    <w:p w14:paraId="2504ECE1">
      <w:pPr>
        <w:tabs>
          <w:tab w:val="left" w:pos="0"/>
        </w:tabs>
        <w:adjustRightInd w:val="0"/>
        <w:snapToGrid w:val="0"/>
        <w:spacing w:line="440" w:lineRule="exact"/>
        <w:ind w:firstLine="415" w:firstLineChars="198"/>
        <w:rPr>
          <w:rFonts w:ascii="宋体" w:hAnsi="宋体"/>
          <w:szCs w:val="21"/>
          <w:highlight w:val="none"/>
        </w:rPr>
      </w:pPr>
      <w:r>
        <w:rPr>
          <w:rFonts w:ascii="宋体" w:hAnsi="宋体"/>
          <w:szCs w:val="21"/>
          <w:highlight w:val="none"/>
        </w:rPr>
        <w:t>4.</w:t>
      </w:r>
      <w:r>
        <w:rPr>
          <w:rFonts w:hint="eastAsia" w:ascii="宋体" w:hAnsi="宋体"/>
          <w:szCs w:val="21"/>
          <w:highlight w:val="none"/>
        </w:rPr>
        <w:t>5招标文件如需邮寄，需要以书面形式通知招标人/招标代理机构。招标人/招标代理机构在收到招标文件费用后</w:t>
      </w:r>
      <w:r>
        <w:rPr>
          <w:rFonts w:hint="eastAsia" w:ascii="宋体" w:hAnsi="宋体"/>
          <w:szCs w:val="21"/>
          <w:highlight w:val="none"/>
          <w:u w:val="single"/>
        </w:rPr>
        <w:t xml:space="preserve"> </w:t>
      </w:r>
      <w:r>
        <w:rPr>
          <w:rFonts w:hint="eastAsia" w:ascii="宋体" w:hAnsi="宋体"/>
          <w:szCs w:val="21"/>
          <w:highlight w:val="none"/>
          <w:u w:val="single"/>
          <w:lang w:val="en-US" w:eastAsia="zh-CN"/>
        </w:rPr>
        <w:t>2</w:t>
      </w:r>
      <w:r>
        <w:rPr>
          <w:rFonts w:hint="eastAsia" w:ascii="宋体" w:hAnsi="宋体"/>
          <w:szCs w:val="21"/>
          <w:highlight w:val="none"/>
          <w:u w:val="single"/>
        </w:rPr>
        <w:t xml:space="preserve"> </w:t>
      </w:r>
      <w:r>
        <w:rPr>
          <w:rFonts w:hint="eastAsia" w:ascii="宋体" w:hAnsi="宋体"/>
          <w:szCs w:val="21"/>
          <w:highlight w:val="none"/>
        </w:rPr>
        <w:t>日内寄出，邮寄费用由投标人承担。</w:t>
      </w:r>
    </w:p>
    <w:p w14:paraId="65C01819">
      <w:pPr>
        <w:pStyle w:val="76"/>
        <w:numPr>
          <w:ilvl w:val="0"/>
          <w:numId w:val="0"/>
        </w:numPr>
        <w:adjustRightInd w:val="0"/>
        <w:snapToGrid w:val="0"/>
        <w:spacing w:line="440" w:lineRule="exact"/>
        <w:ind w:leftChars="202"/>
        <w:rPr>
          <w:rFonts w:asciiTheme="minorEastAsia" w:hAnsiTheme="minorEastAsia" w:eastAsiaTheme="minorEastAsia"/>
          <w:b/>
          <w:color w:val="000000" w:themeColor="text1"/>
          <w:szCs w:val="21"/>
          <w:highlight w:val="none"/>
          <w14:textFill>
            <w14:solidFill>
              <w14:schemeClr w14:val="tx1"/>
            </w14:solidFill>
          </w14:textFill>
        </w:rPr>
      </w:pPr>
      <w:r>
        <w:rPr>
          <w:rFonts w:hint="eastAsia" w:asciiTheme="minorEastAsia" w:hAnsiTheme="minorEastAsia" w:eastAsiaTheme="minorEastAsia"/>
          <w:b/>
          <w:color w:val="000000" w:themeColor="text1"/>
          <w:szCs w:val="21"/>
          <w:highlight w:val="none"/>
          <w:lang w:val="en-US" w:eastAsia="zh-CN"/>
          <w14:textFill>
            <w14:solidFill>
              <w14:schemeClr w14:val="tx1"/>
            </w14:solidFill>
          </w14:textFill>
        </w:rPr>
        <w:t>5.</w:t>
      </w:r>
      <w:r>
        <w:rPr>
          <w:rFonts w:hint="eastAsia" w:asciiTheme="minorEastAsia" w:hAnsiTheme="minorEastAsia" w:eastAsiaTheme="minorEastAsia"/>
          <w:b/>
          <w:color w:val="000000" w:themeColor="text1"/>
          <w:szCs w:val="21"/>
          <w:highlight w:val="none"/>
          <w14:textFill>
            <w14:solidFill>
              <w14:schemeClr w14:val="tx1"/>
            </w14:solidFill>
          </w14:textFill>
        </w:rPr>
        <w:t>投标文件的递交</w:t>
      </w:r>
    </w:p>
    <w:p w14:paraId="15695425">
      <w:pPr>
        <w:pStyle w:val="76"/>
        <w:numPr>
          <w:ilvl w:val="0"/>
          <w:numId w:val="3"/>
        </w:numPr>
        <w:wordWrap w:val="0"/>
        <w:adjustRightInd w:val="0"/>
        <w:snapToGrid w:val="0"/>
        <w:spacing w:line="440" w:lineRule="exact"/>
        <w:ind w:firstLineChars="0"/>
        <w:rPr>
          <w:rFonts w:asciiTheme="minorEastAsia" w:hAnsiTheme="minorEastAsia" w:eastAsiaTheme="minorEastAsia"/>
          <w:vanish/>
          <w:color w:val="000000" w:themeColor="text1"/>
          <w:szCs w:val="21"/>
          <w:highlight w:val="none"/>
          <w14:textFill>
            <w14:solidFill>
              <w14:schemeClr w14:val="tx1"/>
            </w14:solidFill>
          </w14:textFill>
        </w:rPr>
      </w:pPr>
    </w:p>
    <w:p w14:paraId="04CDD9D9">
      <w:pPr>
        <w:pStyle w:val="76"/>
        <w:numPr>
          <w:ilvl w:val="0"/>
          <w:numId w:val="3"/>
        </w:numPr>
        <w:wordWrap w:val="0"/>
        <w:adjustRightInd w:val="0"/>
        <w:snapToGrid w:val="0"/>
        <w:spacing w:line="440" w:lineRule="exact"/>
        <w:ind w:firstLineChars="0"/>
        <w:rPr>
          <w:rFonts w:asciiTheme="minorEastAsia" w:hAnsiTheme="minorEastAsia" w:eastAsiaTheme="minorEastAsia"/>
          <w:vanish/>
          <w:color w:val="000000" w:themeColor="text1"/>
          <w:szCs w:val="21"/>
          <w:highlight w:val="none"/>
          <w14:textFill>
            <w14:solidFill>
              <w14:schemeClr w14:val="tx1"/>
            </w14:solidFill>
          </w14:textFill>
        </w:rPr>
      </w:pPr>
    </w:p>
    <w:p w14:paraId="682B1B78">
      <w:pPr>
        <w:tabs>
          <w:tab w:val="left" w:pos="780"/>
        </w:tabs>
        <w:adjustRightInd w:val="0"/>
        <w:snapToGrid w:val="0"/>
        <w:spacing w:line="440" w:lineRule="exact"/>
        <w:ind w:firstLine="420" w:firstLineChars="200"/>
        <w:rPr>
          <w:rFonts w:ascii="宋体" w:hAnsi="宋体"/>
          <w:szCs w:val="21"/>
          <w:highlight w:val="none"/>
        </w:rPr>
      </w:pPr>
      <w:r>
        <w:rPr>
          <w:rFonts w:hint="eastAsia" w:ascii="宋体" w:hAnsi="宋体"/>
          <w:szCs w:val="21"/>
          <w:highlight w:val="none"/>
        </w:rPr>
        <w:t>5.1投标文件的</w:t>
      </w:r>
      <w:r>
        <w:rPr>
          <w:rFonts w:hint="eastAsia" w:asciiTheme="minorEastAsia" w:hAnsiTheme="minorEastAsia" w:eastAsiaTheme="minorEastAsia"/>
          <w:highlight w:val="none"/>
        </w:rPr>
        <w:t>递交</w:t>
      </w:r>
      <w:r>
        <w:rPr>
          <w:rFonts w:hint="eastAsia" w:ascii="宋体" w:hAnsi="宋体"/>
          <w:szCs w:val="21"/>
          <w:highlight w:val="none"/>
        </w:rPr>
        <w:t>截止时间（即投标截止时间）为：</w:t>
      </w:r>
      <w:r>
        <w:rPr>
          <w:rFonts w:hint="eastAsia" w:ascii="宋体" w:hAnsi="宋体"/>
          <w:color w:val="auto"/>
          <w:szCs w:val="21"/>
          <w:highlight w:val="none"/>
          <w:u w:val="single"/>
        </w:rPr>
        <w:t>202</w:t>
      </w:r>
      <w:r>
        <w:rPr>
          <w:rFonts w:hint="eastAsia" w:ascii="宋体" w:hAnsi="宋体"/>
          <w:color w:val="auto"/>
          <w:szCs w:val="21"/>
          <w:highlight w:val="none"/>
          <w:u w:val="single"/>
          <w:lang w:val="en-US" w:eastAsia="zh-CN"/>
        </w:rPr>
        <w:t>6</w:t>
      </w:r>
      <w:r>
        <w:rPr>
          <w:rFonts w:hint="eastAsia" w:ascii="宋体" w:hAnsi="宋体"/>
          <w:color w:val="auto"/>
          <w:szCs w:val="21"/>
          <w:highlight w:val="none"/>
        </w:rPr>
        <w:t>年</w:t>
      </w:r>
      <w:r>
        <w:rPr>
          <w:rFonts w:hint="eastAsia" w:ascii="宋体" w:hAnsi="宋体"/>
          <w:color w:val="auto"/>
          <w:szCs w:val="21"/>
          <w:highlight w:val="none"/>
          <w:u w:val="single"/>
          <w:lang w:val="en-US" w:eastAsia="zh-CN"/>
        </w:rPr>
        <w:t>6</w:t>
      </w:r>
      <w:r>
        <w:rPr>
          <w:rFonts w:hint="eastAsia" w:ascii="宋体" w:hAnsi="宋体"/>
          <w:color w:val="auto"/>
          <w:szCs w:val="21"/>
          <w:highlight w:val="none"/>
        </w:rPr>
        <w:t>月</w:t>
      </w:r>
      <w:r>
        <w:rPr>
          <w:rFonts w:hint="eastAsia" w:ascii="宋体" w:hAnsi="宋体"/>
          <w:color w:val="auto"/>
          <w:szCs w:val="21"/>
          <w:highlight w:val="none"/>
          <w:u w:val="single"/>
          <w:lang w:val="en-US" w:eastAsia="zh-CN"/>
        </w:rPr>
        <w:t>18</w:t>
      </w:r>
      <w:r>
        <w:rPr>
          <w:rFonts w:hint="eastAsia" w:ascii="宋体" w:hAnsi="宋体"/>
          <w:color w:val="auto"/>
          <w:szCs w:val="21"/>
          <w:highlight w:val="none"/>
        </w:rPr>
        <w:t>日</w:t>
      </w:r>
      <w:r>
        <w:rPr>
          <w:rFonts w:hint="eastAsia" w:ascii="宋体" w:hAnsi="宋体"/>
          <w:color w:val="auto"/>
          <w:szCs w:val="21"/>
          <w:highlight w:val="none"/>
          <w:u w:val="single"/>
        </w:rPr>
        <w:t>09</w:t>
      </w:r>
      <w:r>
        <w:rPr>
          <w:rFonts w:hint="eastAsia" w:ascii="宋体" w:hAnsi="宋体"/>
          <w:color w:val="auto"/>
          <w:szCs w:val="21"/>
          <w:highlight w:val="none"/>
        </w:rPr>
        <w:t>时</w:t>
      </w:r>
      <w:r>
        <w:rPr>
          <w:rFonts w:hint="eastAsia" w:ascii="宋体" w:hAnsi="宋体"/>
          <w:color w:val="auto"/>
          <w:szCs w:val="21"/>
          <w:highlight w:val="none"/>
          <w:u w:val="single"/>
        </w:rPr>
        <w:t>30</w:t>
      </w:r>
      <w:r>
        <w:rPr>
          <w:rFonts w:hint="eastAsia" w:ascii="宋体" w:hAnsi="宋体"/>
          <w:color w:val="auto"/>
          <w:szCs w:val="21"/>
          <w:highlight w:val="none"/>
        </w:rPr>
        <w:t>分</w:t>
      </w:r>
      <w:r>
        <w:rPr>
          <w:rFonts w:hint="eastAsia" w:ascii="宋体" w:hAnsi="宋体"/>
          <w:szCs w:val="21"/>
          <w:highlight w:val="none"/>
        </w:rPr>
        <w:t>，</w:t>
      </w:r>
    </w:p>
    <w:p w14:paraId="4B62803C">
      <w:pPr>
        <w:tabs>
          <w:tab w:val="left" w:pos="780"/>
        </w:tabs>
        <w:adjustRightInd w:val="0"/>
        <w:snapToGrid w:val="0"/>
        <w:spacing w:line="440" w:lineRule="exact"/>
        <w:ind w:firstLine="420" w:firstLineChars="200"/>
        <w:rPr>
          <w:rFonts w:ascii="宋体" w:hAnsi="宋体"/>
          <w:szCs w:val="21"/>
          <w:highlight w:val="none"/>
        </w:rPr>
      </w:pPr>
      <w:r>
        <w:rPr>
          <w:rFonts w:hint="eastAsia" w:ascii="宋体" w:hAnsi="宋体"/>
          <w:szCs w:val="21"/>
          <w:highlight w:val="none"/>
        </w:rPr>
        <w:t>5.2纸质投标文件的递交地点：</w:t>
      </w:r>
      <w:r>
        <w:rPr>
          <w:rFonts w:hint="eastAsia" w:ascii="宋体" w:hAnsi="宋体"/>
          <w:color w:val="auto"/>
          <w:highlight w:val="none"/>
          <w:u w:val="single"/>
        </w:rPr>
        <w:t>北京市西城区复兴门南大街甲2号楼天银大厦A座西10层</w:t>
      </w:r>
      <w:r>
        <w:rPr>
          <w:rFonts w:hint="eastAsia" w:ascii="宋体" w:hAnsi="宋体"/>
          <w:color w:val="auto"/>
          <w:highlight w:val="none"/>
          <w:u w:val="single"/>
          <w:lang w:val="en-US" w:eastAsia="zh-CN"/>
        </w:rPr>
        <w:t>中捷通信有限公司第八会议室</w:t>
      </w:r>
      <w:r>
        <w:rPr>
          <w:rFonts w:hint="eastAsia" w:ascii="宋体" w:hAnsi="宋体"/>
          <w:color w:val="auto"/>
          <w:szCs w:val="21"/>
          <w:highlight w:val="none"/>
          <w:u w:val="single"/>
        </w:rPr>
        <w:t>。</w:t>
      </w:r>
    </w:p>
    <w:p w14:paraId="726B32A3">
      <w:pPr>
        <w:adjustRightInd w:val="0"/>
        <w:snapToGrid w:val="0"/>
        <w:spacing w:line="440" w:lineRule="exact"/>
        <w:ind w:firstLine="420" w:firstLineChars="200"/>
        <w:rPr>
          <w:rFonts w:ascii="宋体" w:hAnsi="宋体"/>
          <w:szCs w:val="21"/>
          <w:highlight w:val="none"/>
        </w:rPr>
      </w:pPr>
      <w:r>
        <w:rPr>
          <w:rFonts w:hint="eastAsia" w:ascii="宋体" w:hAnsi="宋体"/>
          <w:szCs w:val="21"/>
          <w:highlight w:val="none"/>
        </w:rPr>
        <w:t>5.3本项目将于上述同一时间、地点进行开标，</w:t>
      </w:r>
      <w:r>
        <w:rPr>
          <w:rFonts w:hint="eastAsia" w:ascii="宋体" w:hAnsi="宋体"/>
          <w:spacing w:val="2"/>
          <w:szCs w:val="21"/>
          <w:highlight w:val="none"/>
        </w:rPr>
        <w:t>招标人/招标代理机构</w:t>
      </w:r>
      <w:r>
        <w:rPr>
          <w:rFonts w:hint="eastAsia" w:ascii="宋体" w:hAnsi="宋体"/>
          <w:szCs w:val="21"/>
          <w:highlight w:val="none"/>
        </w:rPr>
        <w:t>邀请投标人的法定代表人或者其委托的代理人准时参加。</w:t>
      </w:r>
    </w:p>
    <w:p w14:paraId="158285E3">
      <w:pPr>
        <w:adjustRightInd w:val="0"/>
        <w:snapToGrid w:val="0"/>
        <w:spacing w:line="440" w:lineRule="exact"/>
        <w:ind w:firstLine="420" w:firstLineChars="200"/>
        <w:rPr>
          <w:rFonts w:ascii="宋体" w:hAnsi="宋体"/>
          <w:szCs w:val="21"/>
          <w:highlight w:val="none"/>
        </w:rPr>
      </w:pPr>
      <w:r>
        <w:rPr>
          <w:rFonts w:hint="eastAsia" w:ascii="宋体" w:hAnsi="宋体"/>
          <w:szCs w:val="21"/>
          <w:highlight w:val="none"/>
        </w:rPr>
        <w:t>5.4出现以下情形之一时，</w:t>
      </w:r>
      <w:r>
        <w:rPr>
          <w:rFonts w:hint="eastAsia" w:ascii="宋体" w:hAnsi="宋体"/>
          <w:spacing w:val="2"/>
          <w:szCs w:val="21"/>
          <w:highlight w:val="none"/>
        </w:rPr>
        <w:t>招标人/招标代理机构</w:t>
      </w:r>
      <w:r>
        <w:rPr>
          <w:rFonts w:hint="eastAsia" w:ascii="宋体" w:hAnsi="宋体"/>
          <w:szCs w:val="21"/>
          <w:highlight w:val="none"/>
        </w:rPr>
        <w:t>不予接收投标文件：</w:t>
      </w:r>
    </w:p>
    <w:p w14:paraId="4B5713E1">
      <w:pPr>
        <w:tabs>
          <w:tab w:val="left" w:pos="993"/>
        </w:tabs>
        <w:adjustRightInd w:val="0"/>
        <w:snapToGrid w:val="0"/>
        <w:spacing w:line="440" w:lineRule="exact"/>
        <w:ind w:firstLine="428" w:firstLineChars="200"/>
        <w:rPr>
          <w:rFonts w:asciiTheme="minorEastAsia" w:hAnsiTheme="minorEastAsia" w:eastAsiaTheme="minorEastAsia"/>
          <w:spacing w:val="2"/>
          <w:szCs w:val="21"/>
          <w:highlight w:val="none"/>
        </w:rPr>
      </w:pPr>
      <w:r>
        <w:rPr>
          <w:rFonts w:hint="eastAsia" w:asciiTheme="minorEastAsia" w:hAnsiTheme="minorEastAsia" w:eastAsiaTheme="minorEastAsia"/>
          <w:spacing w:val="2"/>
          <w:szCs w:val="21"/>
          <w:highlight w:val="none"/>
        </w:rPr>
        <w:t>5.4.1逾期送达或者未送达指定地点的；</w:t>
      </w:r>
    </w:p>
    <w:p w14:paraId="66A28457">
      <w:pPr>
        <w:tabs>
          <w:tab w:val="left" w:pos="993"/>
        </w:tabs>
        <w:adjustRightInd w:val="0"/>
        <w:snapToGrid w:val="0"/>
        <w:spacing w:line="440" w:lineRule="exact"/>
        <w:ind w:left="426"/>
        <w:rPr>
          <w:rFonts w:asciiTheme="minorEastAsia" w:hAnsiTheme="minorEastAsia" w:eastAsiaTheme="minorEastAsia"/>
          <w:spacing w:val="2"/>
          <w:szCs w:val="21"/>
          <w:highlight w:val="none"/>
        </w:rPr>
      </w:pPr>
      <w:r>
        <w:rPr>
          <w:rFonts w:hint="eastAsia" w:asciiTheme="minorEastAsia" w:hAnsiTheme="minorEastAsia" w:eastAsiaTheme="minorEastAsia"/>
          <w:spacing w:val="2"/>
          <w:szCs w:val="21"/>
          <w:highlight w:val="none"/>
        </w:rPr>
        <w:t>5.4.2未按照招标文件要求密封的；</w:t>
      </w:r>
    </w:p>
    <w:p w14:paraId="03BBE323">
      <w:pPr>
        <w:tabs>
          <w:tab w:val="left" w:pos="993"/>
        </w:tabs>
        <w:adjustRightInd w:val="0"/>
        <w:snapToGrid w:val="0"/>
        <w:spacing w:line="440" w:lineRule="exact"/>
        <w:ind w:left="426"/>
        <w:rPr>
          <w:rFonts w:asciiTheme="minorEastAsia" w:hAnsiTheme="minorEastAsia" w:eastAsiaTheme="minorEastAsia"/>
          <w:spacing w:val="2"/>
          <w:szCs w:val="21"/>
          <w:highlight w:val="none"/>
        </w:rPr>
      </w:pPr>
      <w:r>
        <w:rPr>
          <w:rFonts w:hint="eastAsia" w:asciiTheme="minorEastAsia" w:hAnsiTheme="minorEastAsia" w:eastAsiaTheme="minorEastAsia"/>
          <w:spacing w:val="2"/>
          <w:szCs w:val="21"/>
          <w:highlight w:val="none"/>
        </w:rPr>
        <w:t>5.4.3未按照本公告要求获得本项目招标文件的。</w:t>
      </w:r>
    </w:p>
    <w:p w14:paraId="7F2A1B8D">
      <w:pPr>
        <w:pStyle w:val="76"/>
        <w:numPr>
          <w:ilvl w:val="0"/>
          <w:numId w:val="0"/>
        </w:numPr>
        <w:adjustRightInd w:val="0"/>
        <w:snapToGrid w:val="0"/>
        <w:spacing w:line="440" w:lineRule="exact"/>
        <w:ind w:leftChars="202"/>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lang w:val="en-US" w:eastAsia="zh-CN"/>
        </w:rPr>
        <w:t>6.</w:t>
      </w:r>
      <w:r>
        <w:rPr>
          <w:rFonts w:asciiTheme="minorEastAsia" w:hAnsiTheme="minorEastAsia" w:eastAsiaTheme="minorEastAsia"/>
          <w:b/>
          <w:szCs w:val="21"/>
          <w:highlight w:val="none"/>
        </w:rPr>
        <w:t>发布公告的媒介</w:t>
      </w:r>
    </w:p>
    <w:p w14:paraId="5CBA337C">
      <w:pPr>
        <w:pStyle w:val="76"/>
        <w:adjustRightInd w:val="0"/>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color w:val="auto"/>
          <w:szCs w:val="21"/>
          <w:highlight w:val="none"/>
        </w:rPr>
        <w:t>本招标公告</w:t>
      </w:r>
      <w:r>
        <w:rPr>
          <w:rFonts w:hint="eastAsia" w:asciiTheme="minorEastAsia" w:hAnsiTheme="minorEastAsia" w:eastAsiaTheme="minorEastAsia"/>
          <w:color w:val="auto"/>
          <w:highlight w:val="none"/>
        </w:rPr>
        <w:t>在</w:t>
      </w:r>
      <w:r>
        <w:rPr>
          <w:rFonts w:hint="eastAsia" w:asciiTheme="minorEastAsia" w:hAnsiTheme="minorEastAsia" w:eastAsiaTheme="minorEastAsia"/>
          <w:color w:val="auto"/>
          <w:highlight w:val="none"/>
          <w:u w:val="single"/>
        </w:rPr>
        <w:t xml:space="preserve"> 中国招标投标公共服务平台（http://www.cebpubservice.com）、通信工程建设项目招标投标管理信息平台（https://txzbqy.miit.gov.cn）</w:t>
      </w:r>
      <w:r>
        <w:rPr>
          <w:rFonts w:hint="eastAsia" w:asciiTheme="minorEastAsia" w:hAnsiTheme="minorEastAsia" w:eastAsiaTheme="minorEastAsia"/>
          <w:color w:val="auto"/>
          <w:szCs w:val="21"/>
          <w:highlight w:val="none"/>
        </w:rPr>
        <w:t>上发布，其他媒介转载无效。</w:t>
      </w:r>
    </w:p>
    <w:p w14:paraId="6273B7E4">
      <w:pPr>
        <w:pStyle w:val="76"/>
        <w:numPr>
          <w:ilvl w:val="0"/>
          <w:numId w:val="0"/>
        </w:numPr>
        <w:adjustRightInd w:val="0"/>
        <w:snapToGrid w:val="0"/>
        <w:spacing w:line="440" w:lineRule="exact"/>
        <w:ind w:leftChars="202"/>
        <w:rPr>
          <w:rFonts w:asciiTheme="minorEastAsia" w:hAnsiTheme="minorEastAsia" w:eastAsiaTheme="minorEastAsia"/>
          <w:b/>
          <w:szCs w:val="21"/>
          <w:highlight w:val="none"/>
        </w:rPr>
        <w:sectPr>
          <w:footerReference r:id="rId7" w:type="default"/>
          <w:pgSz w:w="11906" w:h="16838"/>
          <w:pgMar w:top="1440" w:right="1800" w:bottom="1440" w:left="1800" w:header="851" w:footer="992" w:gutter="0"/>
          <w:pgNumType w:start="1"/>
          <w:cols w:space="425" w:num="1"/>
          <w:docGrid w:type="lines" w:linePitch="312" w:charSpace="0"/>
        </w:sectPr>
      </w:pPr>
      <w:r>
        <w:rPr>
          <w:rFonts w:hint="eastAsia" w:asciiTheme="minorEastAsia" w:hAnsiTheme="minorEastAsia" w:eastAsiaTheme="minorEastAsia"/>
          <w:b/>
          <w:szCs w:val="21"/>
          <w:highlight w:val="none"/>
          <w:lang w:val="en-US" w:eastAsia="zh-CN"/>
        </w:rPr>
        <w:t>7.异议接收及</w:t>
      </w:r>
      <w:r>
        <w:rPr>
          <w:rFonts w:hint="eastAsia" w:asciiTheme="minorEastAsia" w:hAnsiTheme="minorEastAsia" w:eastAsiaTheme="minorEastAsia"/>
          <w:b/>
          <w:szCs w:val="21"/>
          <w:highlight w:val="none"/>
        </w:rPr>
        <w:t>联系方式</w:t>
      </w:r>
    </w:p>
    <w:p w14:paraId="0D64C147">
      <w:pPr>
        <w:pStyle w:val="76"/>
        <w:spacing w:line="400" w:lineRule="exact"/>
        <w:ind w:firstLine="424" w:firstLineChars="202"/>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rPr>
        <w:t>招标人：</w:t>
      </w:r>
      <w:r>
        <w:rPr>
          <w:rFonts w:hint="eastAsia" w:asciiTheme="minorEastAsia" w:hAnsiTheme="minorEastAsia" w:eastAsiaTheme="minorEastAsia"/>
          <w:szCs w:val="21"/>
          <w:highlight w:val="none"/>
          <w:lang w:eastAsia="zh-CN"/>
        </w:rPr>
        <w:t>贵州联广科技股份有限公司北京分公司</w:t>
      </w:r>
    </w:p>
    <w:p w14:paraId="6D577A7C">
      <w:pPr>
        <w:pStyle w:val="76"/>
        <w:spacing w:line="400" w:lineRule="exact"/>
        <w:ind w:firstLine="424" w:firstLineChars="202"/>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招标人地址：北京市丰台区开阳路8号京印国际中心A栋11层</w:t>
      </w:r>
    </w:p>
    <w:p w14:paraId="5002E201">
      <w:pPr>
        <w:pStyle w:val="76"/>
        <w:spacing w:line="400" w:lineRule="exact"/>
        <w:ind w:firstLine="424" w:firstLineChars="202"/>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邮编：100071              </w:t>
      </w:r>
    </w:p>
    <w:p w14:paraId="19A51D0D">
      <w:pPr>
        <w:pStyle w:val="76"/>
        <w:spacing w:line="400" w:lineRule="exact"/>
        <w:ind w:firstLine="424" w:firstLineChars="202"/>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rPr>
        <w:t>联系人：</w:t>
      </w:r>
      <w:r>
        <w:rPr>
          <w:rFonts w:hint="eastAsia" w:asciiTheme="minorEastAsia" w:hAnsiTheme="minorEastAsia" w:eastAsiaTheme="minorEastAsia"/>
          <w:szCs w:val="21"/>
          <w:highlight w:val="none"/>
          <w:lang w:val="en-US" w:eastAsia="zh-CN"/>
        </w:rPr>
        <w:t>张雪</w:t>
      </w:r>
    </w:p>
    <w:p w14:paraId="6E5849A5">
      <w:pPr>
        <w:pStyle w:val="76"/>
        <w:spacing w:line="400" w:lineRule="exact"/>
        <w:ind w:firstLine="424" w:firstLineChars="202"/>
        <w:rPr>
          <w:rFonts w:asciiTheme="minorEastAsia" w:hAnsiTheme="minorEastAsia" w:eastAsiaTheme="minorEastAsia"/>
          <w:szCs w:val="21"/>
          <w:highlight w:val="none"/>
        </w:rPr>
      </w:pPr>
    </w:p>
    <w:p w14:paraId="585A3214">
      <w:pPr>
        <w:pageBreakBefore w:val="0"/>
        <w:widowControl w:val="0"/>
        <w:kinsoku/>
        <w:overflowPunct/>
        <w:autoSpaceDE/>
        <w:autoSpaceDN/>
        <w:bidi w:val="0"/>
        <w:adjustRightInd w:val="0"/>
        <w:snapToGrid w:val="0"/>
        <w:spacing w:line="360" w:lineRule="auto"/>
        <w:ind w:left="420" w:leftChars="20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招标代理机构：中捷通信有限公司</w:t>
      </w:r>
    </w:p>
    <w:p w14:paraId="63BED618">
      <w:pPr>
        <w:pageBreakBefore w:val="0"/>
        <w:widowControl w:val="0"/>
        <w:kinsoku/>
        <w:overflowPunct/>
        <w:autoSpaceDE/>
        <w:autoSpaceDN/>
        <w:bidi w:val="0"/>
        <w:adjustRightInd w:val="0"/>
        <w:snapToGrid w:val="0"/>
        <w:spacing w:line="360" w:lineRule="auto"/>
        <w:ind w:left="420" w:leftChars="20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址：北京市西城区复兴门南大街甲2号楼天银大厦A西座10层</w:t>
      </w:r>
    </w:p>
    <w:p w14:paraId="2158A3F9">
      <w:pPr>
        <w:pageBreakBefore w:val="0"/>
        <w:widowControl w:val="0"/>
        <w:kinsoku/>
        <w:overflowPunct/>
        <w:autoSpaceDE/>
        <w:autoSpaceDN/>
        <w:bidi w:val="0"/>
        <w:adjustRightInd w:val="0"/>
        <w:snapToGrid w:val="0"/>
        <w:spacing w:line="360" w:lineRule="auto"/>
        <w:ind w:left="420" w:leftChars="20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邮    编：1000</w:t>
      </w:r>
      <w:r>
        <w:rPr>
          <w:rFonts w:hint="eastAsia" w:ascii="宋体" w:hAnsi="宋体" w:eastAsia="宋体" w:cs="宋体"/>
          <w:color w:val="auto"/>
          <w:sz w:val="21"/>
          <w:szCs w:val="21"/>
          <w:highlight w:val="none"/>
          <w:lang w:val="en-US" w:eastAsia="zh-CN"/>
        </w:rPr>
        <w:t>33</w:t>
      </w:r>
    </w:p>
    <w:p w14:paraId="3ACE3F0A">
      <w:pPr>
        <w:pageBreakBefore w:val="0"/>
        <w:widowControl w:val="0"/>
        <w:kinsoku/>
        <w:overflowPunct/>
        <w:autoSpaceDE/>
        <w:autoSpaceDN/>
        <w:bidi w:val="0"/>
        <w:adjustRightInd w:val="0"/>
        <w:snapToGrid w:val="0"/>
        <w:spacing w:line="360" w:lineRule="auto"/>
        <w:ind w:left="420" w:leftChars="200" w:firstLine="0" w:firstLineChars="0"/>
        <w:textAlignment w:val="auto"/>
        <w:rPr>
          <w:rFonts w:hint="eastAsia" w:ascii="宋体" w:hAnsi="宋体" w:eastAsia="宋体"/>
          <w:color w:val="auto"/>
          <w:szCs w:val="21"/>
          <w:highlight w:val="none"/>
          <w:lang w:val="en-US" w:eastAsia="zh-CN"/>
        </w:rPr>
      </w:pPr>
      <w:r>
        <w:rPr>
          <w:rFonts w:hint="eastAsia" w:ascii="宋体" w:hAnsi="宋体" w:eastAsia="宋体" w:cs="宋体"/>
          <w:color w:val="auto"/>
          <w:sz w:val="21"/>
          <w:szCs w:val="21"/>
          <w:highlight w:val="none"/>
        </w:rPr>
        <w:t>联 系 人：</w:t>
      </w:r>
      <w:r>
        <w:rPr>
          <w:rFonts w:hint="eastAsia" w:ascii="宋体" w:hAnsi="宋体" w:eastAsia="宋体"/>
          <w:color w:val="auto"/>
          <w:szCs w:val="21"/>
          <w:highlight w:val="none"/>
          <w:lang w:val="en-US" w:eastAsia="zh-CN"/>
        </w:rPr>
        <w:t>王盛、黄俐纯、佟彤、贾晓芳、刘科信、苏佳、王玉峰</w:t>
      </w:r>
    </w:p>
    <w:p w14:paraId="6F6BCFC4">
      <w:pPr>
        <w:pageBreakBefore w:val="0"/>
        <w:widowControl w:val="0"/>
        <w:kinsoku/>
        <w:overflowPunct/>
        <w:autoSpaceDE/>
        <w:autoSpaceDN/>
        <w:bidi w:val="0"/>
        <w:adjustRightInd w:val="0"/>
        <w:snapToGrid w:val="0"/>
        <w:spacing w:line="360" w:lineRule="auto"/>
        <w:ind w:left="420" w:leftChars="20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ascii="宋体" w:hAnsi="宋体" w:cs="宋体"/>
          <w:color w:val="auto"/>
          <w:sz w:val="21"/>
          <w:szCs w:val="21"/>
          <w:highlight w:val="none"/>
          <w:lang w:val="en-US" w:eastAsia="zh-CN"/>
        </w:rPr>
        <w:t>18732180641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王盛</w:t>
      </w:r>
      <w:r>
        <w:rPr>
          <w:rFonts w:hint="eastAsia" w:ascii="宋体" w:hAnsi="宋体" w:eastAsia="宋体" w:cs="宋体"/>
          <w:color w:val="auto"/>
          <w:sz w:val="21"/>
          <w:szCs w:val="21"/>
          <w:highlight w:val="none"/>
        </w:rPr>
        <w:t>）</w:t>
      </w:r>
    </w:p>
    <w:p w14:paraId="1BA4DAA5">
      <w:pPr>
        <w:pageBreakBefore w:val="0"/>
        <w:widowControl w:val="0"/>
        <w:kinsoku/>
        <w:overflowPunct/>
        <w:autoSpaceDE/>
        <w:autoSpaceDN/>
        <w:bidi w:val="0"/>
        <w:adjustRightInd w:val="0"/>
        <w:snapToGrid w:val="0"/>
        <w:spacing w:line="360" w:lineRule="auto"/>
        <w:ind w:left="420" w:leftChars="20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w:t>
      </w:r>
    </w:p>
    <w:p w14:paraId="5919F093">
      <w:pPr>
        <w:pageBreakBefore w:val="0"/>
        <w:widowControl w:val="0"/>
        <w:kinsoku/>
        <w:overflowPunct/>
        <w:autoSpaceDE/>
        <w:autoSpaceDN/>
        <w:bidi w:val="0"/>
        <w:adjustRightInd w:val="0"/>
        <w:snapToGrid w:val="0"/>
        <w:spacing w:line="360" w:lineRule="auto"/>
        <w:ind w:left="420" w:leftChars="20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电子邮件：wangsheng.gyl@chinaccs.cn</w:t>
      </w:r>
    </w:p>
    <w:p w14:paraId="335EEFD9">
      <w:pPr>
        <w:pageBreakBefore w:val="0"/>
        <w:widowControl w:val="0"/>
        <w:kinsoku/>
        <w:overflowPunct/>
        <w:autoSpaceDE/>
        <w:autoSpaceDN/>
        <w:bidi w:val="0"/>
        <w:adjustRightInd w:val="0"/>
        <w:snapToGrid w:val="0"/>
        <w:spacing w:line="360" w:lineRule="auto"/>
        <w:ind w:left="420" w:leftChars="200"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招标文件发售及标书款发票联系人：</w:t>
      </w:r>
      <w:r>
        <w:rPr>
          <w:rFonts w:hint="eastAsia" w:ascii="宋体" w:hAnsi="宋体" w:eastAsia="宋体" w:cs="宋体"/>
          <w:color w:val="auto"/>
          <w:sz w:val="21"/>
          <w:szCs w:val="21"/>
          <w:highlight w:val="none"/>
        </w:rPr>
        <w:t>李震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仅负责标书事宜</w:t>
      </w:r>
      <w:r>
        <w:rPr>
          <w:rFonts w:hint="eastAsia" w:ascii="宋体" w:hAnsi="宋体" w:eastAsia="宋体" w:cs="宋体"/>
          <w:color w:val="auto"/>
          <w:sz w:val="21"/>
          <w:szCs w:val="21"/>
          <w:highlight w:val="none"/>
          <w:lang w:eastAsia="zh-CN"/>
        </w:rPr>
        <w:t>）</w:t>
      </w:r>
    </w:p>
    <w:p w14:paraId="6FAE6F66">
      <w:pPr>
        <w:pageBreakBefore w:val="0"/>
        <w:widowControl w:val="0"/>
        <w:kinsoku/>
        <w:overflowPunct/>
        <w:autoSpaceDE/>
        <w:autoSpaceDN/>
        <w:bidi w:val="0"/>
        <w:adjustRightInd w:val="0"/>
        <w:snapToGrid w:val="0"/>
        <w:spacing w:line="360" w:lineRule="auto"/>
        <w:ind w:left="420" w:leftChars="200"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招标文件发售及标书款发票联系</w:t>
      </w:r>
      <w:r>
        <w:rPr>
          <w:rFonts w:hint="eastAsia" w:ascii="宋体" w:hAnsi="宋体" w:eastAsia="宋体" w:cs="宋体"/>
          <w:color w:val="auto"/>
          <w:sz w:val="21"/>
          <w:szCs w:val="21"/>
          <w:highlight w:val="none"/>
        </w:rPr>
        <w:t>电话：010-82205281、18519727764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李震</w:t>
      </w:r>
      <w:r>
        <w:rPr>
          <w:rFonts w:hint="eastAsia" w:ascii="宋体" w:hAnsi="宋体" w:eastAsia="宋体" w:cs="宋体"/>
          <w:color w:val="auto"/>
          <w:sz w:val="21"/>
          <w:szCs w:val="21"/>
          <w:highlight w:val="none"/>
          <w:lang w:eastAsia="zh-CN"/>
        </w:rPr>
        <w:t>）</w:t>
      </w:r>
    </w:p>
    <w:p w14:paraId="052A9089">
      <w:pPr>
        <w:pageBreakBefore w:val="0"/>
        <w:widowControl w:val="0"/>
        <w:kinsoku/>
        <w:overflowPunct/>
        <w:autoSpaceDE/>
        <w:autoSpaceDN/>
        <w:bidi w:val="0"/>
        <w:adjustRightInd w:val="0"/>
        <w:snapToGrid w:val="0"/>
        <w:spacing w:line="360" w:lineRule="auto"/>
        <w:ind w:left="420" w:leftChars="20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    址：https://zb.chinaccsscm.cn</w:t>
      </w:r>
    </w:p>
    <w:p w14:paraId="3AC2EC3D">
      <w:pPr>
        <w:pageBreakBefore w:val="0"/>
        <w:widowControl w:val="0"/>
        <w:kinsoku/>
        <w:overflowPunct/>
        <w:autoSpaceDE/>
        <w:autoSpaceDN/>
        <w:bidi w:val="0"/>
        <w:adjustRightInd w:val="0"/>
        <w:snapToGrid w:val="0"/>
        <w:spacing w:line="360" w:lineRule="auto"/>
        <w:ind w:left="420" w:leftChars="20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开户银行：中信银行广州花园支行</w:t>
      </w:r>
    </w:p>
    <w:p w14:paraId="406B14D4">
      <w:pPr>
        <w:pageBreakBefore w:val="0"/>
        <w:widowControl w:val="0"/>
        <w:kinsoku/>
        <w:overflowPunct/>
        <w:autoSpaceDE/>
        <w:autoSpaceDN/>
        <w:bidi w:val="0"/>
        <w:adjustRightInd w:val="0"/>
        <w:snapToGrid w:val="0"/>
        <w:spacing w:line="360" w:lineRule="auto"/>
        <w:ind w:left="420" w:leftChars="200"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账    号：3110910043850067004</w:t>
      </w:r>
    </w:p>
    <w:p w14:paraId="75434968">
      <w:pPr>
        <w:pStyle w:val="76"/>
        <w:spacing w:line="400" w:lineRule="exact"/>
        <w:ind w:firstLine="424" w:firstLineChars="202"/>
        <w:rPr>
          <w:rFonts w:hint="eastAsia" w:asciiTheme="minorEastAsia" w:hAnsiTheme="minorEastAsia" w:eastAsiaTheme="minorEastAsia"/>
          <w:highlight w:val="none"/>
          <w:u w:val="single"/>
        </w:rPr>
      </w:pPr>
    </w:p>
    <w:p w14:paraId="46830629">
      <w:pPr>
        <w:pStyle w:val="76"/>
        <w:spacing w:line="400" w:lineRule="exact"/>
        <w:ind w:left="425" w:firstLine="0" w:firstLineChars="0"/>
        <w:jc w:val="right"/>
        <w:rPr>
          <w:rFonts w:asciiTheme="minorEastAsia" w:hAnsiTheme="minorEastAsia" w:eastAsiaTheme="minorEastAsia"/>
          <w:highlight w:val="none"/>
        </w:rPr>
      </w:pPr>
    </w:p>
    <w:p w14:paraId="2B903940">
      <w:pPr>
        <w:pStyle w:val="76"/>
        <w:spacing w:line="360" w:lineRule="auto"/>
        <w:ind w:left="425" w:right="279" w:firstLine="0" w:firstLineChars="0"/>
        <w:jc w:val="righ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招标代理机构：</w:t>
      </w:r>
      <w:r>
        <w:rPr>
          <w:rFonts w:hint="eastAsia" w:ascii="宋体" w:hAnsi="宋体" w:eastAsia="宋体" w:cs="宋体"/>
          <w:color w:val="auto"/>
          <w:sz w:val="21"/>
          <w:szCs w:val="21"/>
          <w:highlight w:val="none"/>
        </w:rPr>
        <w:t>中捷通信有限公司</w:t>
      </w:r>
      <w:r>
        <w:rPr>
          <w:rFonts w:hint="eastAsia" w:asciiTheme="minorEastAsia" w:hAnsiTheme="minorEastAsia" w:eastAsiaTheme="minorEastAsia"/>
          <w:szCs w:val="21"/>
          <w:highlight w:val="none"/>
        </w:rPr>
        <w:t>（盖章）</w:t>
      </w:r>
    </w:p>
    <w:p w14:paraId="56F1045F">
      <w:pPr>
        <w:pStyle w:val="76"/>
        <w:spacing w:line="360" w:lineRule="auto"/>
        <w:ind w:left="425" w:right="279" w:firstLine="0" w:firstLineChars="0"/>
        <w:jc w:val="righ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2026</w:t>
      </w:r>
      <w:r>
        <w:rPr>
          <w:rFonts w:hint="eastAsia" w:asciiTheme="minorEastAsia" w:hAnsiTheme="minorEastAsia" w:eastAsiaTheme="minorEastAsia"/>
          <w:szCs w:val="21"/>
          <w:highlight w:val="none"/>
        </w:rPr>
        <w:t>年</w:t>
      </w:r>
      <w:r>
        <w:rPr>
          <w:rFonts w:hint="eastAsia" w:asciiTheme="minorEastAsia" w:hAnsiTheme="minorEastAsia" w:eastAsiaTheme="minorEastAsia"/>
          <w:szCs w:val="21"/>
          <w:highlight w:val="none"/>
          <w:lang w:val="en-US" w:eastAsia="zh-CN"/>
        </w:rPr>
        <w:t>5</w:t>
      </w:r>
      <w:r>
        <w:rPr>
          <w:rFonts w:hint="eastAsia" w:asciiTheme="minorEastAsia" w:hAnsiTheme="minorEastAsia" w:eastAsiaTheme="minorEastAsia"/>
          <w:szCs w:val="21"/>
          <w:highlight w:val="none"/>
        </w:rPr>
        <w:t>月</w:t>
      </w:r>
      <w:r>
        <w:rPr>
          <w:rFonts w:hint="eastAsia" w:asciiTheme="minorEastAsia" w:hAnsiTheme="minorEastAsia" w:eastAsiaTheme="minorEastAsia"/>
          <w:szCs w:val="21"/>
          <w:highlight w:val="none"/>
          <w:lang w:val="en-US" w:eastAsia="zh-CN"/>
        </w:rPr>
        <w:t>26</w:t>
      </w:r>
      <w:bookmarkStart w:id="659" w:name="_GoBack"/>
      <w:bookmarkEnd w:id="659"/>
      <w:r>
        <w:rPr>
          <w:rFonts w:hint="eastAsia" w:asciiTheme="minorEastAsia" w:hAnsiTheme="minorEastAsia" w:eastAsiaTheme="minorEastAsia"/>
          <w:szCs w:val="21"/>
          <w:highlight w:val="none"/>
        </w:rPr>
        <w:t xml:space="preserve">日 </w:t>
      </w:r>
    </w:p>
    <w:p w14:paraId="5CE45845">
      <w:pPr>
        <w:widowControl/>
        <w:jc w:val="left"/>
        <w:rPr>
          <w:rFonts w:asciiTheme="minorEastAsia" w:hAnsiTheme="minorEastAsia" w:eastAsiaTheme="minorEastAsia"/>
          <w:szCs w:val="21"/>
          <w:highlight w:val="none"/>
        </w:rPr>
        <w:sectPr>
          <w:type w:val="continuous"/>
          <w:pgSz w:w="11906" w:h="16838"/>
          <w:pgMar w:top="1440" w:right="1800" w:bottom="1440" w:left="1800" w:header="851" w:footer="992" w:gutter="0"/>
          <w:cols w:space="425" w:num="1"/>
          <w:docGrid w:type="lines" w:linePitch="312" w:charSpace="0"/>
        </w:sectPr>
      </w:pPr>
    </w:p>
    <w:p w14:paraId="5D48A9EA">
      <w:pPr>
        <w:pStyle w:val="75"/>
        <w:spacing w:before="240" w:after="120"/>
        <w:rPr>
          <w:rFonts w:cs="宋体" w:asciiTheme="minorEastAsia" w:hAnsiTheme="minorEastAsia" w:eastAsiaTheme="minorEastAsia"/>
          <w:b/>
          <w:sz w:val="28"/>
          <w:szCs w:val="28"/>
          <w:highlight w:val="none"/>
        </w:rPr>
      </w:pPr>
      <w:bookmarkStart w:id="12" w:name="_Toc38007949"/>
      <w:bookmarkStart w:id="13" w:name="_Toc447188665"/>
      <w:bookmarkStart w:id="14" w:name="_Toc447265214"/>
      <w:bookmarkStart w:id="15" w:name="_Toc447265500"/>
      <w:bookmarkStart w:id="16" w:name="_Toc20414"/>
      <w:r>
        <w:rPr>
          <w:rFonts w:hint="eastAsia" w:cs="宋体" w:asciiTheme="minorEastAsia" w:hAnsiTheme="minorEastAsia" w:eastAsiaTheme="minorEastAsia"/>
          <w:b/>
          <w:bCs w:val="0"/>
          <w:kern w:val="0"/>
          <w:sz w:val="28"/>
          <w:szCs w:val="28"/>
          <w:highlight w:val="none"/>
        </w:rPr>
        <w:t>第二章投标人须知</w:t>
      </w:r>
      <w:bookmarkEnd w:id="12"/>
      <w:bookmarkEnd w:id="13"/>
      <w:bookmarkEnd w:id="14"/>
      <w:bookmarkEnd w:id="15"/>
      <w:bookmarkEnd w:id="16"/>
    </w:p>
    <w:p w14:paraId="47AB6D25">
      <w:pPr>
        <w:pStyle w:val="3"/>
        <w:snapToGrid w:val="0"/>
        <w:spacing w:before="240" w:after="120" w:line="240" w:lineRule="auto"/>
        <w:rPr>
          <w:rFonts w:cs="宋体" w:asciiTheme="minorEastAsia" w:hAnsiTheme="minorEastAsia" w:eastAsiaTheme="minorEastAsia"/>
          <w:sz w:val="24"/>
          <w:szCs w:val="24"/>
          <w:highlight w:val="none"/>
        </w:rPr>
      </w:pPr>
      <w:bookmarkStart w:id="17" w:name="_Toc447188666"/>
      <w:bookmarkStart w:id="18" w:name="_Toc38007950"/>
      <w:bookmarkStart w:id="19" w:name="_Toc226969277"/>
      <w:bookmarkStart w:id="20" w:name="_Toc447265215"/>
      <w:bookmarkStart w:id="21" w:name="_Toc447265501"/>
      <w:bookmarkStart w:id="22" w:name="_Toc227057884"/>
      <w:bookmarkStart w:id="23" w:name="_Toc7861"/>
      <w:r>
        <w:rPr>
          <w:rFonts w:hint="eastAsia" w:cs="宋体" w:asciiTheme="minorEastAsia" w:hAnsiTheme="minorEastAsia" w:eastAsiaTheme="minorEastAsia"/>
          <w:b w:val="0"/>
          <w:bCs w:val="0"/>
          <w:sz w:val="24"/>
          <w:szCs w:val="24"/>
          <w:highlight w:val="none"/>
        </w:rPr>
        <w:t>投标人须知前附表</w:t>
      </w:r>
      <w:bookmarkEnd w:id="17"/>
      <w:bookmarkEnd w:id="18"/>
      <w:bookmarkEnd w:id="19"/>
      <w:bookmarkEnd w:id="20"/>
      <w:bookmarkEnd w:id="21"/>
      <w:bookmarkEnd w:id="22"/>
      <w:bookmarkEnd w:id="23"/>
    </w:p>
    <w:p w14:paraId="1686F6F1">
      <w:pPr>
        <w:autoSpaceDE w:val="0"/>
        <w:autoSpaceDN w:val="0"/>
        <w:ind w:firstLine="420" w:firstLineChars="200"/>
        <w:rPr>
          <w:rFonts w:cs="宋体" w:asciiTheme="minorEastAsia" w:hAnsiTheme="minorEastAsia" w:eastAsiaTheme="minorEastAsia"/>
          <w:highlight w:val="none"/>
        </w:rPr>
      </w:pPr>
      <w:r>
        <w:rPr>
          <w:rFonts w:hint="eastAsia" w:cs="宋体" w:asciiTheme="minorEastAsia" w:hAnsiTheme="minorEastAsia" w:eastAsiaTheme="minorEastAsia"/>
          <w:szCs w:val="21"/>
          <w:highlight w:val="none"/>
        </w:rPr>
        <w:t>本投标人须知前附表是对投标人须知正文的具体补充和修改，如有矛盾，以本前附表为准。</w:t>
      </w:r>
    </w:p>
    <w:tbl>
      <w:tblPr>
        <w:tblStyle w:val="43"/>
        <w:tblW w:w="8301"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666"/>
        <w:gridCol w:w="5795"/>
      </w:tblGrid>
      <w:tr w14:paraId="78466D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7" w:hRule="atLeast"/>
          <w:tblHeader/>
        </w:trPr>
        <w:tc>
          <w:tcPr>
            <w:tcW w:w="840" w:type="dxa"/>
            <w:vAlign w:val="center"/>
          </w:tcPr>
          <w:p w14:paraId="52BC2E80">
            <w:pPr>
              <w:autoSpaceDE w:val="0"/>
              <w:autoSpaceDN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条款号</w:t>
            </w:r>
          </w:p>
        </w:tc>
        <w:tc>
          <w:tcPr>
            <w:tcW w:w="1666" w:type="dxa"/>
            <w:vAlign w:val="center"/>
          </w:tcPr>
          <w:p w14:paraId="1850D21F">
            <w:pPr>
              <w:autoSpaceDE w:val="0"/>
              <w:autoSpaceDN w:val="0"/>
              <w:jc w:val="center"/>
              <w:rPr>
                <w:rFonts w:cs="宋体" w:asciiTheme="minorEastAsia" w:hAnsiTheme="minorEastAsia" w:eastAsiaTheme="minorEastAsia"/>
                <w:b/>
                <w:color w:val="000000" w:themeColor="text1"/>
                <w:szCs w:val="21"/>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条款名称</w:t>
            </w:r>
          </w:p>
        </w:tc>
        <w:tc>
          <w:tcPr>
            <w:tcW w:w="5795" w:type="dxa"/>
            <w:vAlign w:val="center"/>
          </w:tcPr>
          <w:p w14:paraId="6F99BF22">
            <w:pPr>
              <w:autoSpaceDE w:val="0"/>
              <w:autoSpaceDN w:val="0"/>
              <w:jc w:val="center"/>
              <w:rPr>
                <w:rFonts w:cs="宋体" w:asciiTheme="minorEastAsia" w:hAnsiTheme="minorEastAsia" w:eastAsiaTheme="minorEastAsia"/>
                <w:b/>
                <w:color w:val="000000" w:themeColor="text1"/>
                <w:szCs w:val="21"/>
                <w:highlight w:val="none"/>
                <w14:textFill>
                  <w14:solidFill>
                    <w14:schemeClr w14:val="tx1"/>
                  </w14:solidFill>
                </w14:textFill>
              </w:rPr>
            </w:pPr>
            <w:r>
              <w:rPr>
                <w:rFonts w:hint="eastAsia" w:cs="宋体" w:asciiTheme="minorEastAsia" w:hAnsiTheme="minorEastAsia" w:eastAsiaTheme="minorEastAsia"/>
                <w:b/>
                <w:color w:val="000000" w:themeColor="text1"/>
                <w:szCs w:val="21"/>
                <w:highlight w:val="none"/>
                <w14:textFill>
                  <w14:solidFill>
                    <w14:schemeClr w14:val="tx1"/>
                  </w14:solidFill>
                </w14:textFill>
              </w:rPr>
              <w:t>编列内容</w:t>
            </w:r>
          </w:p>
        </w:tc>
      </w:tr>
      <w:tr w14:paraId="3C88319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600" w:hRule="atLeast"/>
        </w:trPr>
        <w:tc>
          <w:tcPr>
            <w:tcW w:w="840" w:type="dxa"/>
            <w:vAlign w:val="center"/>
          </w:tcPr>
          <w:p w14:paraId="40DCA0E8">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.1.</w:t>
            </w:r>
            <w:r>
              <w:rPr>
                <w:rFonts w:hint="eastAsia" w:cs="宋体" w:asciiTheme="minorEastAsia" w:hAnsiTheme="minorEastAsia" w:eastAsiaTheme="minorEastAsia"/>
                <w:szCs w:val="21"/>
                <w:highlight w:val="none"/>
              </w:rPr>
              <w:t>2</w:t>
            </w:r>
          </w:p>
        </w:tc>
        <w:tc>
          <w:tcPr>
            <w:tcW w:w="1666" w:type="dxa"/>
            <w:vAlign w:val="center"/>
          </w:tcPr>
          <w:p w14:paraId="6B15AE15">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招标人</w:t>
            </w:r>
          </w:p>
        </w:tc>
        <w:tc>
          <w:tcPr>
            <w:tcW w:w="5795" w:type="dxa"/>
            <w:vAlign w:val="center"/>
          </w:tcPr>
          <w:p w14:paraId="39C4589C">
            <w:pPr>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详见第一章</w:t>
            </w:r>
          </w:p>
        </w:tc>
      </w:tr>
      <w:tr w14:paraId="622E28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4FE41ED0">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.1.</w:t>
            </w:r>
            <w:r>
              <w:rPr>
                <w:rFonts w:hint="eastAsia" w:cs="宋体" w:asciiTheme="minorEastAsia" w:hAnsiTheme="minorEastAsia" w:eastAsiaTheme="minorEastAsia"/>
                <w:szCs w:val="21"/>
                <w:highlight w:val="none"/>
              </w:rPr>
              <w:t>3</w:t>
            </w:r>
          </w:p>
        </w:tc>
        <w:tc>
          <w:tcPr>
            <w:tcW w:w="1666" w:type="dxa"/>
            <w:vAlign w:val="center"/>
          </w:tcPr>
          <w:p w14:paraId="7D7EF60A">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招标项目名称</w:t>
            </w:r>
          </w:p>
        </w:tc>
        <w:tc>
          <w:tcPr>
            <w:tcW w:w="5795" w:type="dxa"/>
            <w:vAlign w:val="center"/>
          </w:tcPr>
          <w:p w14:paraId="0AB1CDBB">
            <w:pPr>
              <w:autoSpaceDE w:val="0"/>
              <w:autoSpaceDN w:val="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详见第一章</w:t>
            </w:r>
          </w:p>
        </w:tc>
      </w:tr>
      <w:tr w14:paraId="32814B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FC9C968">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2</w:t>
            </w:r>
          </w:p>
        </w:tc>
        <w:tc>
          <w:tcPr>
            <w:tcW w:w="1666" w:type="dxa"/>
            <w:vAlign w:val="center"/>
          </w:tcPr>
          <w:p w14:paraId="1B406530">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资金来源</w:t>
            </w:r>
          </w:p>
        </w:tc>
        <w:tc>
          <w:tcPr>
            <w:tcW w:w="5795" w:type="dxa"/>
            <w:vAlign w:val="center"/>
          </w:tcPr>
          <w:p w14:paraId="1076A414">
            <w:pPr>
              <w:autoSpaceDE w:val="0"/>
              <w:autoSpaceDN w:val="0"/>
              <w:rPr>
                <w:rFonts w:cs="宋体" w:asciiTheme="minorEastAsia" w:hAnsiTheme="minorEastAsia" w:eastAsiaTheme="minorEastAsia"/>
                <w:color w:val="000000" w:themeColor="text1"/>
                <w:szCs w:val="21"/>
                <w:highlight w:val="none"/>
                <w:u w:val="singl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详见第一章</w:t>
            </w:r>
          </w:p>
        </w:tc>
      </w:tr>
      <w:tr w14:paraId="73C7FB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53030F0">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1.3</w:t>
            </w:r>
          </w:p>
        </w:tc>
        <w:tc>
          <w:tcPr>
            <w:tcW w:w="1666" w:type="dxa"/>
            <w:vAlign w:val="center"/>
          </w:tcPr>
          <w:p w14:paraId="44D22F7E">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招标范围</w:t>
            </w:r>
          </w:p>
        </w:tc>
        <w:tc>
          <w:tcPr>
            <w:tcW w:w="5795" w:type="dxa"/>
            <w:vAlign w:val="center"/>
          </w:tcPr>
          <w:p w14:paraId="4E74D97A">
            <w:pPr>
              <w:autoSpaceDE w:val="0"/>
              <w:autoSpaceDN w:val="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详见第一章</w:t>
            </w:r>
          </w:p>
        </w:tc>
      </w:tr>
      <w:tr w14:paraId="716941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A19A94A">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1.4</w:t>
            </w:r>
          </w:p>
        </w:tc>
        <w:tc>
          <w:tcPr>
            <w:tcW w:w="1666" w:type="dxa"/>
            <w:vAlign w:val="center"/>
          </w:tcPr>
          <w:p w14:paraId="25805A38">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标包划分</w:t>
            </w:r>
          </w:p>
        </w:tc>
        <w:tc>
          <w:tcPr>
            <w:tcW w:w="5795" w:type="dxa"/>
            <w:vAlign w:val="center"/>
          </w:tcPr>
          <w:p w14:paraId="4811E41F">
            <w:pPr>
              <w:autoSpaceDE w:val="0"/>
              <w:autoSpaceDN w:val="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详见第一章</w:t>
            </w:r>
          </w:p>
        </w:tc>
      </w:tr>
      <w:tr w14:paraId="0B5E3D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E053C60">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1.5.1</w:t>
            </w:r>
          </w:p>
        </w:tc>
        <w:tc>
          <w:tcPr>
            <w:tcW w:w="1666" w:type="dxa"/>
            <w:vAlign w:val="center"/>
          </w:tcPr>
          <w:p w14:paraId="59EA33DF">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招标方式</w:t>
            </w:r>
          </w:p>
        </w:tc>
        <w:tc>
          <w:tcPr>
            <w:tcW w:w="5795" w:type="dxa"/>
            <w:vAlign w:val="center"/>
          </w:tcPr>
          <w:p w14:paraId="08D4DBBD">
            <w:pPr>
              <w:autoSpaceDE w:val="0"/>
              <w:autoSpaceDN w:val="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szCs w:val="21"/>
                <w:highlight w:val="none"/>
                <w14:textFill>
                  <w14:solidFill>
                    <w14:schemeClr w14:val="tx1"/>
                  </w14:solidFill>
                </w14:textFill>
              </w:rPr>
              <w:t>公开招标</w:t>
            </w:r>
          </w:p>
          <w:p w14:paraId="68FEA073">
            <w:pPr>
              <w:autoSpaceDE w:val="0"/>
              <w:autoSpaceDN w:val="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□邀请招标</w:t>
            </w:r>
          </w:p>
        </w:tc>
      </w:tr>
      <w:tr w14:paraId="799735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977F1D8">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1.6</w:t>
            </w:r>
          </w:p>
        </w:tc>
        <w:tc>
          <w:tcPr>
            <w:tcW w:w="1666" w:type="dxa"/>
            <w:vAlign w:val="center"/>
          </w:tcPr>
          <w:p w14:paraId="4985CBE7">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招标组织形式</w:t>
            </w:r>
          </w:p>
        </w:tc>
        <w:tc>
          <w:tcPr>
            <w:tcW w:w="5795" w:type="dxa"/>
            <w:vAlign w:val="center"/>
          </w:tcPr>
          <w:p w14:paraId="2CEC2DFE">
            <w:pPr>
              <w:autoSpaceDE w:val="0"/>
              <w:autoSpaceDN w:val="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□自行招标</w:t>
            </w:r>
          </w:p>
          <w:p w14:paraId="7BAD3147">
            <w:pPr>
              <w:autoSpaceDE w:val="0"/>
              <w:autoSpaceDN w:val="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szCs w:val="21"/>
                <w:highlight w:val="none"/>
                <w14:textFill>
                  <w14:solidFill>
                    <w14:schemeClr w14:val="tx1"/>
                  </w14:solidFill>
                </w14:textFill>
              </w:rPr>
              <w:t>委托招标代理机构代理招标</w:t>
            </w:r>
          </w:p>
          <w:p w14:paraId="3E485FFD">
            <w:pPr>
              <w:autoSpaceDE w:val="0"/>
              <w:autoSpaceDN w:val="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招标代理机构信息</w:t>
            </w:r>
            <w:r>
              <w:rPr>
                <w:rFonts w:hint="eastAsia" w:asciiTheme="minorEastAsia" w:hAnsiTheme="minorEastAsia" w:eastAsiaTheme="minorEastAsia"/>
                <w:color w:val="000000" w:themeColor="text1"/>
                <w:szCs w:val="21"/>
                <w:highlight w:val="none"/>
                <w14:textFill>
                  <w14:solidFill>
                    <w14:schemeClr w14:val="tx1"/>
                  </w14:solidFill>
                </w14:textFill>
              </w:rPr>
              <w:t>详见第一章</w:t>
            </w:r>
          </w:p>
        </w:tc>
      </w:tr>
      <w:tr w14:paraId="68627E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8F2A2E9">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1.7</w:t>
            </w:r>
          </w:p>
        </w:tc>
        <w:tc>
          <w:tcPr>
            <w:tcW w:w="1666" w:type="dxa"/>
            <w:vAlign w:val="center"/>
          </w:tcPr>
          <w:p w14:paraId="4F608AB4">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资格审查方式</w:t>
            </w:r>
          </w:p>
        </w:tc>
        <w:tc>
          <w:tcPr>
            <w:tcW w:w="5795" w:type="dxa"/>
            <w:vAlign w:val="center"/>
          </w:tcPr>
          <w:p w14:paraId="45B5EEDC">
            <w:pPr>
              <w:autoSpaceDE w:val="0"/>
              <w:autoSpaceDN w:val="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□资格预审。</w:t>
            </w:r>
          </w:p>
          <w:p w14:paraId="6F995518">
            <w:pPr>
              <w:autoSpaceDE w:val="0"/>
              <w:autoSpaceDN w:val="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lang w:eastAsia="zh-CN"/>
                <w14:textFill>
                  <w14:solidFill>
                    <w14:schemeClr w14:val="tx1"/>
                  </w14:solidFill>
                </w14:textFill>
              </w:rPr>
              <w:t>☑</w:t>
            </w:r>
            <w:r>
              <w:rPr>
                <w:rFonts w:cs="宋体" w:asciiTheme="minorEastAsia" w:hAnsiTheme="minorEastAsia" w:eastAsiaTheme="minorEastAsia"/>
                <w:color w:val="000000" w:themeColor="text1"/>
                <w:szCs w:val="21"/>
                <w:highlight w:val="none"/>
                <w14:textFill>
                  <w14:solidFill>
                    <w14:schemeClr w14:val="tx1"/>
                  </w14:solidFill>
                </w14:textFill>
              </w:rPr>
              <w:t>资格后审</w:t>
            </w:r>
            <w:r>
              <w:rPr>
                <w:rFonts w:hint="eastAsia" w:cs="宋体" w:asciiTheme="minorEastAsia" w:hAnsiTheme="minorEastAsia" w:eastAsiaTheme="minorEastAsia"/>
                <w:color w:val="000000" w:themeColor="text1"/>
                <w:szCs w:val="21"/>
                <w:highlight w:val="none"/>
                <w14:textFill>
                  <w14:solidFill>
                    <w14:schemeClr w14:val="tx1"/>
                  </w14:solidFill>
                </w14:textFill>
              </w:rPr>
              <w:t>，资格条件详见第一章</w:t>
            </w:r>
          </w:p>
        </w:tc>
      </w:tr>
      <w:tr w14:paraId="5CD615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840" w:type="dxa"/>
            <w:vAlign w:val="center"/>
          </w:tcPr>
          <w:p w14:paraId="259B7C85">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1.8</w:t>
            </w:r>
            <w:r>
              <w:rPr>
                <w:rFonts w:cs="宋体" w:asciiTheme="minorEastAsia" w:hAnsiTheme="minorEastAsia" w:eastAsiaTheme="minorEastAsia"/>
                <w:szCs w:val="21"/>
                <w:highlight w:val="none"/>
              </w:rPr>
              <w:t>.1</w:t>
            </w:r>
          </w:p>
        </w:tc>
        <w:tc>
          <w:tcPr>
            <w:tcW w:w="1666" w:type="dxa"/>
            <w:vAlign w:val="center"/>
          </w:tcPr>
          <w:p w14:paraId="5904BE80">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投标人不得存在的情形</w:t>
            </w:r>
          </w:p>
        </w:tc>
        <w:tc>
          <w:tcPr>
            <w:tcW w:w="5795" w:type="dxa"/>
            <w:vAlign w:val="center"/>
          </w:tcPr>
          <w:p w14:paraId="260D1995">
            <w:pPr>
              <w:tabs>
                <w:tab w:val="left" w:pos="585"/>
              </w:tabs>
              <w:ind w:left="17"/>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本条款替换为：</w:t>
            </w:r>
          </w:p>
          <w:p w14:paraId="5F9B1DE0">
            <w:pPr>
              <w:tabs>
                <w:tab w:val="left" w:pos="585"/>
              </w:tabs>
              <w:ind w:left="17"/>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详见第一章</w:t>
            </w:r>
            <w:r>
              <w:rPr>
                <w:rFonts w:hint="eastAsia" w:cs="宋体" w:asciiTheme="minorEastAsia" w:hAnsiTheme="minorEastAsia" w:eastAsiaTheme="minorEastAsia"/>
                <w:szCs w:val="21"/>
                <w:highlight w:val="none"/>
              </w:rPr>
              <w:t>“投标人不得存在下列情形之一”</w:t>
            </w:r>
          </w:p>
        </w:tc>
      </w:tr>
      <w:tr w14:paraId="3B1EB00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C0E79B8">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2.1.1</w:t>
            </w:r>
          </w:p>
        </w:tc>
        <w:tc>
          <w:tcPr>
            <w:tcW w:w="1666" w:type="dxa"/>
            <w:vAlign w:val="center"/>
          </w:tcPr>
          <w:p w14:paraId="72603612">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招标文件的组成</w:t>
            </w:r>
          </w:p>
        </w:tc>
        <w:tc>
          <w:tcPr>
            <w:tcW w:w="5795" w:type="dxa"/>
            <w:vAlign w:val="center"/>
          </w:tcPr>
          <w:p w14:paraId="70075383">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本条款替换为：</w:t>
            </w:r>
          </w:p>
          <w:p w14:paraId="641BB5E9">
            <w:pPr>
              <w:tabs>
                <w:tab w:val="left" w:pos="799"/>
              </w:tabs>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第一章 招标公告/投标邀请书</w:t>
            </w:r>
          </w:p>
          <w:p w14:paraId="161E8616">
            <w:pPr>
              <w:tabs>
                <w:tab w:val="left" w:pos="799"/>
              </w:tabs>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第二章 投标人须知</w:t>
            </w:r>
          </w:p>
          <w:p w14:paraId="2C0AB6B0">
            <w:pPr>
              <w:tabs>
                <w:tab w:val="left" w:pos="799"/>
              </w:tabs>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第三章 评标办法</w:t>
            </w:r>
          </w:p>
          <w:p w14:paraId="320F365C">
            <w:pPr>
              <w:tabs>
                <w:tab w:val="left" w:pos="799"/>
              </w:tabs>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第四章 商务规范书</w:t>
            </w:r>
          </w:p>
          <w:p w14:paraId="0CA538A6">
            <w:pPr>
              <w:tabs>
                <w:tab w:val="left" w:pos="799"/>
              </w:tabs>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第五章 技术规范书</w:t>
            </w:r>
          </w:p>
          <w:p w14:paraId="397AE7E3">
            <w:pPr>
              <w:tabs>
                <w:tab w:val="left" w:pos="799"/>
              </w:tabs>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第六章 投标文件格式</w:t>
            </w:r>
          </w:p>
        </w:tc>
      </w:tr>
      <w:tr w14:paraId="071786C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17" w:hRule="atLeast"/>
        </w:trPr>
        <w:tc>
          <w:tcPr>
            <w:tcW w:w="840" w:type="dxa"/>
            <w:vAlign w:val="center"/>
          </w:tcPr>
          <w:p w14:paraId="2354D298">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2.1.3</w:t>
            </w:r>
          </w:p>
        </w:tc>
        <w:tc>
          <w:tcPr>
            <w:tcW w:w="1666" w:type="dxa"/>
            <w:vAlign w:val="center"/>
          </w:tcPr>
          <w:p w14:paraId="081FCBF7">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招标文件实质性要求的标识及非实质性要求的偏离要求</w:t>
            </w:r>
          </w:p>
        </w:tc>
        <w:tc>
          <w:tcPr>
            <w:tcW w:w="5795" w:type="dxa"/>
            <w:vAlign w:val="center"/>
          </w:tcPr>
          <w:p w14:paraId="46E085CB">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（1）招标文件中标识“</w:t>
            </w:r>
            <w:r>
              <w:rPr>
                <w:rFonts w:hint="eastAsia"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”的条款，均为实质性条款，投标人任何不满足实质性条款的投标均将被否决。</w:t>
            </w:r>
          </w:p>
          <w:p w14:paraId="2E798607">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（2）非实质性要求的偏离要求：</w:t>
            </w:r>
            <w:r>
              <w:rPr>
                <w:rFonts w:hint="eastAsia" w:asciiTheme="minorEastAsia" w:hAnsiTheme="minorEastAsia" w:eastAsiaTheme="minorEastAsia"/>
                <w:highlight w:val="none"/>
              </w:rPr>
              <w:t>允许偏差的最大范围、最高项数，超出最大范围、最高项数视为实质性偏离。调整偏差的方法[如无要求标“/”]</w:t>
            </w:r>
          </w:p>
        </w:tc>
      </w:tr>
      <w:tr w14:paraId="0310BA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C991CD0">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2.2.1</w:t>
            </w:r>
          </w:p>
        </w:tc>
        <w:tc>
          <w:tcPr>
            <w:tcW w:w="1666" w:type="dxa"/>
            <w:vAlign w:val="center"/>
          </w:tcPr>
          <w:p w14:paraId="08F31FB9">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踏勘现场</w:t>
            </w:r>
          </w:p>
        </w:tc>
        <w:tc>
          <w:tcPr>
            <w:tcW w:w="5795" w:type="dxa"/>
            <w:vAlign w:val="center"/>
          </w:tcPr>
          <w:p w14:paraId="7214AC9C">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不组织</w:t>
            </w:r>
          </w:p>
          <w:p w14:paraId="1E2EC38D">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□组织，踏勘现场的时间、地点：</w:t>
            </w:r>
          </w:p>
        </w:tc>
      </w:tr>
      <w:tr w14:paraId="77AE254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3DC6994">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2.3</w:t>
            </w:r>
          </w:p>
        </w:tc>
        <w:tc>
          <w:tcPr>
            <w:tcW w:w="1666" w:type="dxa"/>
            <w:vAlign w:val="center"/>
          </w:tcPr>
          <w:p w14:paraId="29CB1156">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投标预备会</w:t>
            </w:r>
          </w:p>
        </w:tc>
        <w:tc>
          <w:tcPr>
            <w:tcW w:w="5795" w:type="dxa"/>
            <w:vAlign w:val="center"/>
          </w:tcPr>
          <w:p w14:paraId="6E64CE0E">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不召开</w:t>
            </w:r>
          </w:p>
          <w:p w14:paraId="2C41E9AC">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□召开，召开投标预备会时间、地点：</w:t>
            </w:r>
            <w:r>
              <w:rPr>
                <w:rFonts w:cs="宋体" w:asciiTheme="minorEastAsia" w:hAnsiTheme="minorEastAsia" w:eastAsiaTheme="minorEastAsia"/>
                <w:szCs w:val="21"/>
                <w:highlight w:val="none"/>
              </w:rPr>
              <w:t xml:space="preserve"> </w:t>
            </w:r>
          </w:p>
        </w:tc>
      </w:tr>
      <w:tr w14:paraId="546D641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ED80A2C">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2.4.1</w:t>
            </w:r>
          </w:p>
        </w:tc>
        <w:tc>
          <w:tcPr>
            <w:tcW w:w="1666" w:type="dxa"/>
            <w:vAlign w:val="center"/>
          </w:tcPr>
          <w:p w14:paraId="710B38FC">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投标人提出澄清问题的截止时间和方式</w:t>
            </w:r>
          </w:p>
        </w:tc>
        <w:tc>
          <w:tcPr>
            <w:tcW w:w="5795" w:type="dxa"/>
            <w:vAlign w:val="center"/>
          </w:tcPr>
          <w:p w14:paraId="56961741">
            <w:pPr>
              <w:autoSpaceDE w:val="0"/>
              <w:autoSpaceDN w:val="0"/>
              <w:rPr>
                <w:rFonts w:ascii="宋体" w:hAnsi="宋体" w:cs="宋体"/>
                <w:szCs w:val="21"/>
                <w:highlight w:val="none"/>
              </w:rPr>
            </w:pPr>
            <w:r>
              <w:rPr>
                <w:rFonts w:hint="eastAsia" w:ascii="宋体" w:hAnsi="宋体" w:cs="宋体"/>
                <w:szCs w:val="21"/>
                <w:highlight w:val="none"/>
              </w:rPr>
              <w:t>截止时间：</w:t>
            </w:r>
            <w:r>
              <w:rPr>
                <w:rFonts w:hint="eastAsia" w:ascii="宋体" w:hAnsi="宋体" w:cs="宋体"/>
                <w:szCs w:val="21"/>
                <w:highlight w:val="none"/>
                <w:u w:val="single"/>
                <w:lang w:val="en-US" w:eastAsia="zh-CN"/>
              </w:rPr>
              <w:t>2026</w:t>
            </w:r>
            <w:r>
              <w:rPr>
                <w:rFonts w:hint="eastAsia" w:ascii="宋体" w:hAnsi="宋体" w:cs="宋体"/>
                <w:szCs w:val="21"/>
                <w:highlight w:val="none"/>
              </w:rPr>
              <w:t>年</w:t>
            </w:r>
            <w:r>
              <w:rPr>
                <w:rFonts w:ascii="宋体" w:hAnsi="宋体" w:cs="宋体"/>
                <w:szCs w:val="21"/>
                <w:highlight w:val="none"/>
                <w:u w:val="single"/>
              </w:rPr>
              <w:t xml:space="preserve"> </w:t>
            </w:r>
            <w:r>
              <w:rPr>
                <w:rFonts w:hint="eastAsia" w:ascii="宋体" w:hAnsi="宋体" w:cs="宋体"/>
                <w:szCs w:val="21"/>
                <w:highlight w:val="none"/>
                <w:u w:val="single"/>
                <w:lang w:val="en-US" w:eastAsia="zh-CN"/>
              </w:rPr>
              <w:t>6</w:t>
            </w:r>
            <w:r>
              <w:rPr>
                <w:rFonts w:ascii="宋体" w:hAnsi="宋体" w:cs="宋体"/>
                <w:szCs w:val="21"/>
                <w:highlight w:val="none"/>
                <w:u w:val="single"/>
              </w:rPr>
              <w:t xml:space="preserve"> </w:t>
            </w:r>
            <w:r>
              <w:rPr>
                <w:rFonts w:hint="eastAsia" w:ascii="宋体" w:hAnsi="宋体" w:cs="宋体"/>
                <w:szCs w:val="21"/>
                <w:highlight w:val="none"/>
              </w:rPr>
              <w:t>月</w:t>
            </w:r>
            <w:r>
              <w:rPr>
                <w:rFonts w:ascii="宋体" w:hAnsi="宋体" w:cs="宋体"/>
                <w:szCs w:val="21"/>
                <w:highlight w:val="none"/>
                <w:u w:val="single"/>
              </w:rPr>
              <w:t xml:space="preserve"> </w:t>
            </w:r>
            <w:r>
              <w:rPr>
                <w:rFonts w:hint="eastAsia" w:ascii="宋体" w:hAnsi="宋体" w:cs="宋体"/>
                <w:szCs w:val="21"/>
                <w:highlight w:val="none"/>
                <w:u w:val="single"/>
                <w:lang w:val="en-US" w:eastAsia="zh-CN"/>
              </w:rPr>
              <w:t>2</w:t>
            </w:r>
            <w:r>
              <w:rPr>
                <w:rFonts w:ascii="宋体" w:hAnsi="宋体" w:cs="宋体"/>
                <w:szCs w:val="21"/>
                <w:highlight w:val="none"/>
                <w:u w:val="single"/>
              </w:rPr>
              <w:t xml:space="preserve"> </w:t>
            </w:r>
            <w:r>
              <w:rPr>
                <w:rFonts w:hint="eastAsia" w:ascii="宋体" w:hAnsi="宋体" w:cs="宋体"/>
                <w:szCs w:val="21"/>
                <w:highlight w:val="none"/>
              </w:rPr>
              <w:t>日</w:t>
            </w:r>
            <w:r>
              <w:rPr>
                <w:rFonts w:ascii="宋体" w:hAnsi="宋体" w:cs="宋体"/>
                <w:szCs w:val="21"/>
                <w:highlight w:val="none"/>
                <w:u w:val="single"/>
              </w:rPr>
              <w:t xml:space="preserve"> </w:t>
            </w:r>
            <w:r>
              <w:rPr>
                <w:rFonts w:hint="eastAsia" w:ascii="宋体" w:hAnsi="宋体" w:cs="宋体"/>
                <w:szCs w:val="21"/>
                <w:highlight w:val="none"/>
                <w:u w:val="single"/>
                <w:lang w:val="en-US" w:eastAsia="zh-CN"/>
              </w:rPr>
              <w:t>17</w:t>
            </w:r>
            <w:r>
              <w:rPr>
                <w:rFonts w:ascii="宋体" w:hAnsi="宋体" w:cs="宋体"/>
                <w:szCs w:val="21"/>
                <w:highlight w:val="none"/>
                <w:u w:val="single"/>
              </w:rPr>
              <w:t xml:space="preserve"> </w:t>
            </w:r>
            <w:r>
              <w:rPr>
                <w:rFonts w:hint="eastAsia" w:ascii="宋体" w:hAnsi="宋体" w:cs="宋体"/>
                <w:szCs w:val="21"/>
                <w:highlight w:val="none"/>
              </w:rPr>
              <w:t>时</w:t>
            </w:r>
            <w:r>
              <w:rPr>
                <w:rFonts w:ascii="宋体" w:hAnsi="宋体" w:cs="宋体"/>
                <w:szCs w:val="21"/>
                <w:highlight w:val="none"/>
                <w:u w:val="single"/>
              </w:rPr>
              <w:t xml:space="preserve"> </w:t>
            </w:r>
            <w:r>
              <w:rPr>
                <w:rFonts w:hint="eastAsia" w:ascii="宋体" w:hAnsi="宋体" w:cs="宋体"/>
                <w:szCs w:val="21"/>
                <w:highlight w:val="none"/>
                <w:u w:val="single"/>
                <w:lang w:val="en-US" w:eastAsia="zh-CN"/>
              </w:rPr>
              <w:t>00</w:t>
            </w:r>
            <w:r>
              <w:rPr>
                <w:rFonts w:ascii="宋体" w:hAnsi="宋体" w:cs="宋体"/>
                <w:szCs w:val="21"/>
                <w:highlight w:val="none"/>
                <w:u w:val="single"/>
              </w:rPr>
              <w:t xml:space="preserve"> </w:t>
            </w:r>
            <w:r>
              <w:rPr>
                <w:rFonts w:hint="eastAsia" w:ascii="宋体" w:hAnsi="宋体" w:cs="宋体"/>
                <w:szCs w:val="21"/>
                <w:highlight w:val="none"/>
              </w:rPr>
              <w:t>分（北京时间）</w:t>
            </w:r>
          </w:p>
          <w:p w14:paraId="40F094FB">
            <w:pPr>
              <w:autoSpaceDE w:val="0"/>
              <w:autoSpaceDN w:val="0"/>
              <w:rPr>
                <w:rFonts w:hint="eastAsia" w:asciiTheme="minorEastAsia" w:hAnsiTheme="minorEastAsia" w:eastAsiaTheme="minorEastAsia"/>
                <w:szCs w:val="21"/>
                <w:highlight w:val="none"/>
                <w:u w:val="single"/>
              </w:rPr>
            </w:pPr>
            <w:r>
              <w:rPr>
                <w:rFonts w:hint="eastAsia" w:ascii="宋体" w:hAnsi="宋体" w:cs="宋体"/>
                <w:szCs w:val="21"/>
                <w:highlight w:val="none"/>
              </w:rPr>
              <w:t>提出澄清的方式：</w:t>
            </w:r>
            <w:r>
              <w:rPr>
                <w:rFonts w:hint="eastAsia" w:asciiTheme="minorEastAsia" w:hAnsiTheme="minorEastAsia" w:eastAsiaTheme="minorEastAsia"/>
                <w:szCs w:val="21"/>
                <w:highlight w:val="none"/>
                <w:u w:val="single"/>
              </w:rPr>
              <w:t>书面方式（包括信函、电报、传真等可以有形表现所载内容的形式</w:t>
            </w:r>
            <w:r>
              <w:rPr>
                <w:rFonts w:hint="eastAsia" w:asciiTheme="minorEastAsia" w:hAnsiTheme="minorEastAsia" w:eastAsiaTheme="minorEastAsia"/>
                <w:szCs w:val="21"/>
                <w:highlight w:val="none"/>
                <w:u w:val="single"/>
                <w:lang w:eastAsia="zh-CN"/>
              </w:rPr>
              <w:t>，</w:t>
            </w:r>
            <w:r>
              <w:rPr>
                <w:rFonts w:hint="eastAsia" w:asciiTheme="minorEastAsia" w:hAnsiTheme="minorEastAsia" w:eastAsiaTheme="minorEastAsia"/>
                <w:szCs w:val="21"/>
                <w:highlight w:val="none"/>
                <w:u w:val="none"/>
              </w:rPr>
              <w:t>澄清接口人：</w:t>
            </w:r>
            <w:r>
              <w:rPr>
                <w:rFonts w:hint="eastAsia" w:asciiTheme="minorEastAsia" w:hAnsiTheme="minorEastAsia" w:eastAsiaTheme="minorEastAsia"/>
                <w:szCs w:val="21"/>
                <w:highlight w:val="none"/>
                <w:u w:val="none"/>
                <w:lang w:val="en-US" w:eastAsia="zh-CN"/>
              </w:rPr>
              <w:t>王盛</w:t>
            </w:r>
            <w:r>
              <w:rPr>
                <w:rFonts w:hint="eastAsia" w:asciiTheme="minorEastAsia" w:hAnsiTheme="minorEastAsia" w:eastAsiaTheme="minorEastAsia"/>
                <w:szCs w:val="21"/>
                <w:highlight w:val="none"/>
                <w:u w:val="none"/>
              </w:rPr>
              <w:t>，</w:t>
            </w:r>
            <w:r>
              <w:rPr>
                <w:rFonts w:hint="eastAsia" w:asciiTheme="minorEastAsia" w:hAnsiTheme="minorEastAsia" w:eastAsiaTheme="minorEastAsia"/>
                <w:szCs w:val="21"/>
                <w:highlight w:val="none"/>
                <w:u w:val="none"/>
                <w:lang w:val="en-US" w:eastAsia="zh-CN"/>
              </w:rPr>
              <w:t>电子</w:t>
            </w:r>
            <w:r>
              <w:rPr>
                <w:rFonts w:hint="eastAsia" w:asciiTheme="minorEastAsia" w:hAnsiTheme="minorEastAsia" w:eastAsiaTheme="minorEastAsia"/>
                <w:szCs w:val="21"/>
                <w:highlight w:val="none"/>
                <w:u w:val="none"/>
              </w:rPr>
              <w:t>邮箱：</w:t>
            </w:r>
            <w:r>
              <w:rPr>
                <w:rFonts w:hint="eastAsia" w:ascii="宋体" w:hAnsi="宋体" w:eastAsia="宋体" w:cs="宋体"/>
                <w:color w:val="auto"/>
                <w:sz w:val="21"/>
                <w:szCs w:val="21"/>
                <w:highlight w:val="none"/>
              </w:rPr>
              <w:t>wangsheng.gyl@chinaccs.cn</w:t>
            </w:r>
            <w:r>
              <w:rPr>
                <w:rFonts w:hint="eastAsia" w:asciiTheme="minorEastAsia" w:hAnsiTheme="minorEastAsia" w:eastAsiaTheme="minorEastAsia"/>
                <w:szCs w:val="21"/>
                <w:highlight w:val="none"/>
                <w:u w:val="none"/>
              </w:rPr>
              <w:t>）</w:t>
            </w:r>
          </w:p>
        </w:tc>
      </w:tr>
      <w:tr w14:paraId="648C8E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3A50C84">
            <w:pPr>
              <w:autoSpaceDE w:val="0"/>
              <w:autoSpaceDN w:val="0"/>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2.</w:t>
            </w:r>
            <w:r>
              <w:rPr>
                <w:rFonts w:hint="eastAsia" w:cs="宋体" w:asciiTheme="minorEastAsia" w:hAnsiTheme="minorEastAsia" w:eastAsiaTheme="minorEastAsia"/>
                <w:szCs w:val="21"/>
                <w:highlight w:val="none"/>
              </w:rPr>
              <w:t>4.2</w:t>
            </w:r>
          </w:p>
        </w:tc>
        <w:tc>
          <w:tcPr>
            <w:tcW w:w="1666" w:type="dxa"/>
            <w:vAlign w:val="center"/>
          </w:tcPr>
          <w:p w14:paraId="6DDDCEBC">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招标人发出招标文件澄清或者修改的截止时间和方式</w:t>
            </w:r>
          </w:p>
        </w:tc>
        <w:tc>
          <w:tcPr>
            <w:tcW w:w="5795" w:type="dxa"/>
            <w:vAlign w:val="center"/>
          </w:tcPr>
          <w:p w14:paraId="7150F7A2">
            <w:pPr>
              <w:autoSpaceDE w:val="0"/>
              <w:autoSpaceDN w:val="0"/>
              <w:rPr>
                <w:rFonts w:ascii="宋体" w:hAnsi="宋体" w:cs="宋体"/>
                <w:szCs w:val="21"/>
                <w:highlight w:val="none"/>
              </w:rPr>
            </w:pPr>
            <w:r>
              <w:rPr>
                <w:rFonts w:hint="eastAsia" w:ascii="宋体" w:hAnsi="宋体" w:cs="宋体"/>
                <w:szCs w:val="21"/>
                <w:highlight w:val="none"/>
              </w:rPr>
              <w:t>截止时间：</w:t>
            </w:r>
            <w:r>
              <w:rPr>
                <w:rFonts w:hint="eastAsia" w:ascii="宋体" w:hAnsi="宋体" w:cs="宋体"/>
                <w:szCs w:val="21"/>
                <w:highlight w:val="none"/>
                <w:u w:val="single"/>
                <w:lang w:val="en-US" w:eastAsia="zh-CN"/>
              </w:rPr>
              <w:t>2026</w:t>
            </w:r>
            <w:r>
              <w:rPr>
                <w:rFonts w:hint="eastAsia" w:ascii="宋体" w:hAnsi="宋体" w:cs="宋体"/>
                <w:szCs w:val="21"/>
                <w:highlight w:val="none"/>
              </w:rPr>
              <w:t>年</w:t>
            </w:r>
            <w:r>
              <w:rPr>
                <w:rFonts w:ascii="宋体" w:hAnsi="宋体" w:cs="宋体"/>
                <w:szCs w:val="21"/>
                <w:highlight w:val="none"/>
                <w:u w:val="single"/>
              </w:rPr>
              <w:t xml:space="preserve"> </w:t>
            </w:r>
            <w:r>
              <w:rPr>
                <w:rFonts w:hint="eastAsia" w:ascii="宋体" w:hAnsi="宋体" w:cs="宋体"/>
                <w:szCs w:val="21"/>
                <w:highlight w:val="none"/>
                <w:u w:val="single"/>
                <w:lang w:val="en-US" w:eastAsia="zh-CN"/>
              </w:rPr>
              <w:t>6</w:t>
            </w:r>
            <w:r>
              <w:rPr>
                <w:rFonts w:ascii="宋体" w:hAnsi="宋体" w:cs="宋体"/>
                <w:szCs w:val="21"/>
                <w:highlight w:val="none"/>
                <w:u w:val="single"/>
              </w:rPr>
              <w:t xml:space="preserve"> </w:t>
            </w:r>
            <w:r>
              <w:rPr>
                <w:rFonts w:hint="eastAsia" w:ascii="宋体" w:hAnsi="宋体" w:cs="宋体"/>
                <w:szCs w:val="21"/>
                <w:highlight w:val="none"/>
              </w:rPr>
              <w:t>月</w:t>
            </w:r>
            <w:r>
              <w:rPr>
                <w:rFonts w:ascii="宋体" w:hAnsi="宋体" w:cs="宋体"/>
                <w:szCs w:val="21"/>
                <w:highlight w:val="none"/>
                <w:u w:val="single"/>
              </w:rPr>
              <w:t xml:space="preserve"> </w:t>
            </w:r>
            <w:r>
              <w:rPr>
                <w:rFonts w:hint="eastAsia" w:ascii="宋体" w:hAnsi="宋体" w:cs="宋体"/>
                <w:szCs w:val="21"/>
                <w:highlight w:val="none"/>
                <w:u w:val="single"/>
                <w:lang w:val="en-US" w:eastAsia="zh-CN"/>
              </w:rPr>
              <w:t>3</w:t>
            </w:r>
            <w:r>
              <w:rPr>
                <w:rFonts w:ascii="宋体" w:hAnsi="宋体" w:cs="宋体"/>
                <w:szCs w:val="21"/>
                <w:highlight w:val="none"/>
                <w:u w:val="single"/>
              </w:rPr>
              <w:t xml:space="preserve"> </w:t>
            </w:r>
            <w:r>
              <w:rPr>
                <w:rFonts w:hint="eastAsia" w:ascii="宋体" w:hAnsi="宋体" w:cs="宋体"/>
                <w:szCs w:val="21"/>
                <w:highlight w:val="none"/>
              </w:rPr>
              <w:t>日前</w:t>
            </w:r>
          </w:p>
          <w:p w14:paraId="04EBC90C">
            <w:pPr>
              <w:autoSpaceDE w:val="0"/>
              <w:autoSpaceDN w:val="0"/>
              <w:rPr>
                <w:rFonts w:cs="宋体" w:asciiTheme="minorEastAsia" w:hAnsiTheme="minorEastAsia" w:eastAsiaTheme="minorEastAsia"/>
                <w:szCs w:val="21"/>
                <w:highlight w:val="none"/>
              </w:rPr>
            </w:pPr>
            <w:r>
              <w:rPr>
                <w:rFonts w:hint="eastAsia" w:ascii="宋体" w:hAnsi="宋体" w:cs="宋体"/>
                <w:szCs w:val="21"/>
                <w:highlight w:val="none"/>
              </w:rPr>
              <w:t>发出澄清或者修改的方式：</w:t>
            </w:r>
            <w:r>
              <w:rPr>
                <w:rFonts w:hint="eastAsia" w:asciiTheme="minorEastAsia" w:hAnsiTheme="minorEastAsia" w:eastAsiaTheme="minorEastAsia"/>
                <w:szCs w:val="21"/>
                <w:highlight w:val="none"/>
                <w:u w:val="single"/>
              </w:rPr>
              <w:t>书面方式（包括信函、电报、传真等可以有形表现所载内容的形式）</w:t>
            </w:r>
          </w:p>
        </w:tc>
      </w:tr>
      <w:tr w14:paraId="2F2F483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F3DE6FC">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2.4.4</w:t>
            </w:r>
          </w:p>
        </w:tc>
        <w:tc>
          <w:tcPr>
            <w:tcW w:w="1666" w:type="dxa"/>
            <w:vAlign w:val="center"/>
          </w:tcPr>
          <w:p w14:paraId="04D35F04">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投标人确认收到澄清或者修改的时间和方式</w:t>
            </w:r>
          </w:p>
        </w:tc>
        <w:tc>
          <w:tcPr>
            <w:tcW w:w="5795" w:type="dxa"/>
            <w:vAlign w:val="center"/>
          </w:tcPr>
          <w:p w14:paraId="3BF0CD88">
            <w:pPr>
              <w:autoSpaceDE w:val="0"/>
              <w:autoSpaceDN w:val="0"/>
              <w:rPr>
                <w:rFonts w:ascii="宋体" w:hAnsi="宋体" w:cs="宋体"/>
                <w:szCs w:val="21"/>
                <w:highlight w:val="none"/>
              </w:rPr>
            </w:pPr>
            <w:r>
              <w:rPr>
                <w:rFonts w:hint="eastAsia" w:ascii="宋体" w:hAnsi="宋体" w:cs="宋体"/>
                <w:szCs w:val="21"/>
                <w:highlight w:val="none"/>
              </w:rPr>
              <w:t>确认收到澄清或者修改的时间：</w:t>
            </w:r>
            <w:r>
              <w:rPr>
                <w:rFonts w:hint="eastAsia" w:ascii="宋体" w:hAnsi="宋体"/>
                <w:color w:val="000000"/>
                <w:szCs w:val="21"/>
                <w:highlight w:val="none"/>
              </w:rPr>
              <w:t>收到澄清或修改文件后1日内</w:t>
            </w:r>
          </w:p>
          <w:p w14:paraId="2009B346">
            <w:pPr>
              <w:autoSpaceDE w:val="0"/>
              <w:autoSpaceDN w:val="0"/>
              <w:rPr>
                <w:rFonts w:asciiTheme="minorEastAsia" w:hAnsiTheme="minorEastAsia" w:eastAsiaTheme="minorEastAsia"/>
                <w:szCs w:val="21"/>
                <w:highlight w:val="none"/>
                <w:u w:val="single"/>
              </w:rPr>
            </w:pPr>
            <w:r>
              <w:rPr>
                <w:rFonts w:hint="eastAsia" w:ascii="宋体" w:hAnsi="宋体" w:cs="宋体"/>
                <w:szCs w:val="21"/>
                <w:highlight w:val="none"/>
              </w:rPr>
              <w:t>确认收到澄清或者修改的方式：</w:t>
            </w:r>
            <w:r>
              <w:rPr>
                <w:rFonts w:hint="eastAsia" w:asciiTheme="minorEastAsia" w:hAnsiTheme="minorEastAsia" w:eastAsiaTheme="minorEastAsia"/>
                <w:szCs w:val="21"/>
                <w:highlight w:val="none"/>
                <w:u w:val="single"/>
              </w:rPr>
              <w:t>书面方式（包括信函、电报、传真等可以有形表现所载内容的形式）</w:t>
            </w:r>
          </w:p>
        </w:tc>
      </w:tr>
      <w:tr w14:paraId="7B56B18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43F334C3">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3.1</w:t>
            </w:r>
          </w:p>
        </w:tc>
        <w:tc>
          <w:tcPr>
            <w:tcW w:w="1666" w:type="dxa"/>
            <w:vAlign w:val="center"/>
          </w:tcPr>
          <w:p w14:paraId="643BE631">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投标文件组成</w:t>
            </w:r>
          </w:p>
        </w:tc>
        <w:tc>
          <w:tcPr>
            <w:tcW w:w="5795" w:type="dxa"/>
            <w:vAlign w:val="center"/>
          </w:tcPr>
          <w:p w14:paraId="68FADF55">
            <w:pPr>
              <w:spacing w:line="320" w:lineRule="exact"/>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投标</w:t>
            </w:r>
            <w:r>
              <w:rPr>
                <w:rFonts w:asciiTheme="minorEastAsia" w:hAnsiTheme="minorEastAsia" w:eastAsiaTheme="minorEastAsia"/>
                <w:szCs w:val="21"/>
                <w:highlight w:val="none"/>
              </w:rPr>
              <w:t>文件编制具体要求详见第六章投标文件格式要求，</w:t>
            </w:r>
            <w:r>
              <w:rPr>
                <w:rFonts w:hint="eastAsia" w:cs="宋体" w:asciiTheme="minorEastAsia" w:hAnsiTheme="minorEastAsia" w:eastAsiaTheme="minorEastAsia"/>
                <w:bCs/>
                <w:szCs w:val="21"/>
                <w:highlight w:val="none"/>
              </w:rPr>
              <w:t>请严格按照第六章投标文件格式及编制顺序编写。</w:t>
            </w:r>
          </w:p>
        </w:tc>
      </w:tr>
      <w:tr w14:paraId="0D922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59" w:hRule="atLeast"/>
        </w:trPr>
        <w:tc>
          <w:tcPr>
            <w:tcW w:w="840" w:type="dxa"/>
            <w:vAlign w:val="center"/>
          </w:tcPr>
          <w:p w14:paraId="47E61064">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3.2.2</w:t>
            </w:r>
          </w:p>
        </w:tc>
        <w:tc>
          <w:tcPr>
            <w:tcW w:w="1666" w:type="dxa"/>
            <w:vAlign w:val="center"/>
          </w:tcPr>
          <w:p w14:paraId="600F9F92">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投标文件应答和编写</w:t>
            </w:r>
          </w:p>
        </w:tc>
        <w:tc>
          <w:tcPr>
            <w:tcW w:w="5795" w:type="dxa"/>
            <w:vAlign w:val="center"/>
          </w:tcPr>
          <w:p w14:paraId="52699CAC">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本条款增加以下规定：</w:t>
            </w:r>
          </w:p>
          <w:p w14:paraId="38AC5D42">
            <w:pPr>
              <w:autoSpaceDE w:val="0"/>
              <w:autoSpaceDN w:val="0"/>
              <w:rPr>
                <w:rFonts w:asciiTheme="minorEastAsia" w:hAnsiTheme="minorEastAsia" w:eastAsiaTheme="minorEastAsia"/>
                <w:highlight w:val="none"/>
              </w:rPr>
            </w:pPr>
            <w:r>
              <w:rPr>
                <w:rFonts w:hint="eastAsia" w:asciiTheme="minorEastAsia" w:hAnsiTheme="minorEastAsia" w:eastAsiaTheme="minorEastAsia"/>
                <w:highlight w:val="none"/>
              </w:rPr>
              <w:t>投标文件应答和编写的具体要求如下：</w:t>
            </w:r>
          </w:p>
          <w:p w14:paraId="47828099">
            <w:pPr>
              <w:autoSpaceDE w:val="0"/>
              <w:autoSpaceDN w:val="0"/>
              <w:rPr>
                <w:rFonts w:asciiTheme="minorEastAsia" w:hAnsiTheme="minorEastAsia" w:eastAsiaTheme="minorEastAsia"/>
                <w:highlight w:val="none"/>
              </w:rPr>
            </w:pPr>
            <w:r>
              <w:rPr>
                <w:rFonts w:hint="eastAsia" w:asciiTheme="minorEastAsia" w:hAnsiTheme="minorEastAsia" w:eastAsiaTheme="minorEastAsia"/>
                <w:highlight w:val="none"/>
              </w:rPr>
              <w:t xml:space="preserve">（1）投标人应按照第六章投标文件格式提供的文本格式进行编制； </w:t>
            </w:r>
          </w:p>
          <w:p w14:paraId="748C3C54">
            <w:pPr>
              <w:autoSpaceDE w:val="0"/>
              <w:autoSpaceDN w:val="0"/>
              <w:rPr>
                <w:rFonts w:asciiTheme="minorEastAsia" w:hAnsiTheme="minorEastAsia" w:eastAsiaTheme="minorEastAsia"/>
                <w:highlight w:val="none"/>
              </w:rPr>
            </w:pPr>
            <w:r>
              <w:rPr>
                <w:rFonts w:hint="eastAsia" w:asciiTheme="minorEastAsia" w:hAnsiTheme="minorEastAsia" w:eastAsiaTheme="minorEastAsia"/>
                <w:highlight w:val="none"/>
              </w:rPr>
              <w:t>（2）投标文件应答要求见商务偏离表和技术偏离表（格式详见第六章）；</w:t>
            </w:r>
          </w:p>
          <w:p w14:paraId="7772531B">
            <w:pPr>
              <w:autoSpaceDE w:val="0"/>
              <w:autoSpaceDN w:val="0"/>
              <w:rPr>
                <w:rFonts w:hint="eastAsia" w:asciiTheme="minorEastAsia" w:hAnsiTheme="minorEastAsia" w:eastAsiaTheme="minorEastAsia"/>
                <w:highlight w:val="none"/>
              </w:rPr>
            </w:pPr>
            <w:r>
              <w:rPr>
                <w:rFonts w:hint="eastAsia" w:asciiTheme="minorEastAsia" w:hAnsiTheme="minorEastAsia" w:eastAsiaTheme="minorEastAsia"/>
                <w:highlight w:val="none"/>
              </w:rPr>
              <w:t>（3）投标人没有按照招标文件要求递交全部资料或者投标人没有对招标文件在各方面都作出实质性响应是投标人的风险，并可能导致其投标被否决。</w:t>
            </w:r>
          </w:p>
        </w:tc>
      </w:tr>
      <w:tr w14:paraId="5E83888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AA26271">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3.2.4</w:t>
            </w:r>
          </w:p>
        </w:tc>
        <w:tc>
          <w:tcPr>
            <w:tcW w:w="1666" w:type="dxa"/>
            <w:vAlign w:val="center"/>
          </w:tcPr>
          <w:p w14:paraId="02A7630B">
            <w:pPr>
              <w:autoSpaceDE w:val="0"/>
              <w:autoSpaceDN w:val="0"/>
              <w:jc w:val="left"/>
              <w:rPr>
                <w:rFonts w:cs="宋体" w:asciiTheme="minorEastAsia" w:hAnsiTheme="minorEastAsia" w:eastAsiaTheme="minorEastAsia"/>
                <w:szCs w:val="21"/>
                <w:highlight w:val="none"/>
              </w:rPr>
            </w:pPr>
            <w:bookmarkStart w:id="24" w:name="_Hlk513598228"/>
            <w:r>
              <w:rPr>
                <w:rFonts w:hint="eastAsia" w:cs="宋体" w:asciiTheme="minorEastAsia" w:hAnsiTheme="minorEastAsia" w:eastAsiaTheme="minorEastAsia"/>
                <w:szCs w:val="21"/>
                <w:highlight w:val="none"/>
              </w:rPr>
              <w:t>投标文件的盖章或者签字</w:t>
            </w:r>
            <w:bookmarkEnd w:id="24"/>
          </w:p>
        </w:tc>
        <w:tc>
          <w:tcPr>
            <w:tcW w:w="5795" w:type="dxa"/>
            <w:vAlign w:val="center"/>
          </w:tcPr>
          <w:p w14:paraId="17EC59AD">
            <w:pPr>
              <w:spacing w:line="32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本条款增加以下规定：</w:t>
            </w:r>
          </w:p>
          <w:p w14:paraId="61390176">
            <w:pPr>
              <w:spacing w:line="320" w:lineRule="exact"/>
              <w:ind w:left="15" w:leftChars="7"/>
              <w:rPr>
                <w:rFonts w:asciiTheme="minorEastAsia" w:hAnsiTheme="minorEastAsia" w:eastAsiaTheme="minorEastAsia"/>
                <w:szCs w:val="21"/>
                <w:highlight w:val="none"/>
              </w:rPr>
            </w:pPr>
            <w:r>
              <w:rPr>
                <w:rFonts w:hint="eastAsia" w:asciiTheme="minorEastAsia" w:hAnsiTheme="minorEastAsia" w:eastAsiaTheme="minorEastAsia"/>
                <w:highlight w:val="none"/>
              </w:rPr>
              <w:t>纸质投标文件的具体签署要求如下：</w:t>
            </w:r>
          </w:p>
          <w:p w14:paraId="438DAF0E">
            <w:pPr>
              <w:spacing w:line="320" w:lineRule="exact"/>
              <w:ind w:left="15" w:leftChars="7"/>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1）</w:t>
            </w:r>
            <w:r>
              <w:rPr>
                <w:rFonts w:hint="eastAsia" w:ascii="宋体" w:hAnsi="宋体" w:eastAsia="宋体" w:cs="宋体"/>
                <w:sz w:val="21"/>
                <w:szCs w:val="21"/>
                <w:highlight w:val="none"/>
              </w:rPr>
              <w:t>招标文件第六章“投标文件格式”中有单位名称和法定代表人/负责人或其委托代理人签字落款的投标文件均须：加盖单位公章</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或</w:t>
            </w:r>
            <w:r>
              <w:rPr>
                <w:rFonts w:hint="eastAsia" w:ascii="宋体" w:hAnsi="宋体" w:eastAsia="宋体" w:cs="宋体"/>
                <w:sz w:val="21"/>
                <w:szCs w:val="21"/>
                <w:highlight w:val="none"/>
              </w:rPr>
              <w:t>由法定代表人/负责人手签或盖人名章</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或者由法定代表人/负责人授权的委托代理人手签。</w:t>
            </w:r>
          </w:p>
          <w:p w14:paraId="62F9EDDF">
            <w:pPr>
              <w:spacing w:line="320" w:lineRule="exact"/>
              <w:ind w:left="15" w:leftChars="7"/>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eastAsia="zh-CN"/>
              </w:rPr>
              <w:t>（</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lang w:eastAsia="zh-CN"/>
              </w:rPr>
              <w:t>）</w:t>
            </w:r>
            <w:r>
              <w:rPr>
                <w:rFonts w:hint="eastAsia" w:ascii="宋体" w:hAnsi="宋体" w:eastAsia="宋体" w:cs="宋体"/>
                <w:sz w:val="21"/>
                <w:szCs w:val="21"/>
                <w:highlight w:val="none"/>
              </w:rPr>
              <w:t>除上述文件以外的其他投标文件组成部分</w:t>
            </w:r>
            <w:r>
              <w:rPr>
                <w:rFonts w:hint="eastAsia" w:asciiTheme="minorEastAsia" w:hAnsiTheme="minorEastAsia" w:eastAsiaTheme="minorEastAsia"/>
                <w:szCs w:val="21"/>
                <w:highlight w:val="none"/>
              </w:rPr>
              <w:t>应由</w:t>
            </w:r>
            <w:r>
              <w:rPr>
                <w:rFonts w:asciiTheme="minorEastAsia" w:hAnsiTheme="minorEastAsia" w:eastAsiaTheme="minorEastAsia"/>
                <w:szCs w:val="21"/>
                <w:highlight w:val="none"/>
              </w:rPr>
              <w:t>投标人加盖骑缝章</w:t>
            </w:r>
            <w:r>
              <w:rPr>
                <w:rFonts w:hint="eastAsia" w:asciiTheme="minorEastAsia" w:hAnsiTheme="minorEastAsia" w:eastAsiaTheme="minorEastAsia"/>
                <w:szCs w:val="21"/>
                <w:highlight w:val="none"/>
              </w:rPr>
              <w:t>，</w:t>
            </w:r>
            <w:r>
              <w:rPr>
                <w:rFonts w:hint="eastAsia" w:asciiTheme="minorEastAsia" w:hAnsiTheme="minorEastAsia" w:eastAsiaTheme="minorEastAsia"/>
                <w:b/>
                <w:szCs w:val="21"/>
                <w:highlight w:val="none"/>
              </w:rPr>
              <w:t>或</w:t>
            </w:r>
            <w:r>
              <w:rPr>
                <w:rFonts w:hint="eastAsia" w:asciiTheme="minorEastAsia" w:hAnsiTheme="minorEastAsia" w:eastAsiaTheme="minorEastAsia"/>
                <w:szCs w:val="21"/>
                <w:highlight w:val="none"/>
              </w:rPr>
              <w:t>者逐页盖章，</w:t>
            </w:r>
            <w:r>
              <w:rPr>
                <w:rFonts w:hint="eastAsia" w:asciiTheme="minorEastAsia" w:hAnsiTheme="minorEastAsia" w:eastAsiaTheme="minorEastAsia"/>
                <w:b/>
                <w:szCs w:val="21"/>
                <w:highlight w:val="none"/>
              </w:rPr>
              <w:t>或</w:t>
            </w:r>
            <w:r>
              <w:rPr>
                <w:rFonts w:hint="eastAsia" w:asciiTheme="minorEastAsia" w:hAnsiTheme="minorEastAsia" w:eastAsiaTheme="minorEastAsia"/>
                <w:szCs w:val="21"/>
                <w:highlight w:val="none"/>
              </w:rPr>
              <w:t>者由法定代表人</w:t>
            </w:r>
            <w:r>
              <w:rPr>
                <w:rFonts w:asciiTheme="minorEastAsia" w:hAnsiTheme="minorEastAsia" w:eastAsiaTheme="minorEastAsia"/>
                <w:szCs w:val="21"/>
                <w:highlight w:val="none"/>
              </w:rPr>
              <w:t>/负责人逐页手签或盖人名章，或者由法定代表人/负责人委托代理人逐页手签。</w:t>
            </w:r>
          </w:p>
          <w:p w14:paraId="381EF7BE">
            <w:pPr>
              <w:autoSpaceDE w:val="0"/>
              <w:autoSpaceDN w:val="0"/>
              <w:rPr>
                <w:rFonts w:hint="eastAsia" w:ascii="宋体" w:hAnsi="宋体" w:eastAsia="宋体" w:cs="宋体"/>
                <w:sz w:val="21"/>
                <w:szCs w:val="21"/>
                <w:highlight w:val="none"/>
              </w:rPr>
            </w:pP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lang w:val="en-US" w:eastAsia="zh-CN"/>
              </w:rPr>
              <w:t>3</w:t>
            </w:r>
            <w:r>
              <w:rPr>
                <w:rFonts w:asciiTheme="minorEastAsia" w:hAnsiTheme="minorEastAsia" w:eastAsiaTheme="minorEastAsia"/>
                <w:szCs w:val="21"/>
                <w:highlight w:val="none"/>
              </w:rPr>
              <w:t>）法定代表人/负责人授权委托代理人签字的，应提供法定代表人/负责人授权委托书。</w:t>
            </w:r>
            <w:r>
              <w:rPr>
                <w:rFonts w:hint="eastAsia" w:ascii="宋体" w:hAnsi="宋体" w:eastAsia="宋体" w:cs="宋体"/>
                <w:sz w:val="21"/>
                <w:szCs w:val="21"/>
                <w:highlight w:val="none"/>
              </w:rPr>
              <w:t>法定代表人/负责人授权委托书应加盖单位公章，并由法定代表人/负责人手签或盖人名章、委托代理人手签。</w:t>
            </w:r>
          </w:p>
          <w:p w14:paraId="69A69F11">
            <w:pPr>
              <w:spacing w:line="320" w:lineRule="exact"/>
              <w:ind w:left="15" w:leftChars="7"/>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lang w:val="en-US" w:eastAsia="zh-CN"/>
              </w:rPr>
              <w:t>4</w:t>
            </w:r>
            <w:r>
              <w:rPr>
                <w:rFonts w:asciiTheme="minorEastAsia" w:hAnsiTheme="minorEastAsia" w:eastAsiaTheme="minorEastAsia"/>
                <w:szCs w:val="21"/>
                <w:highlight w:val="none"/>
              </w:rPr>
              <w:t>）使用投标专用章或</w:t>
            </w:r>
            <w:r>
              <w:rPr>
                <w:rFonts w:hint="eastAsia" w:asciiTheme="minorEastAsia" w:hAnsiTheme="minorEastAsia" w:eastAsiaTheme="minorEastAsia"/>
                <w:szCs w:val="21"/>
                <w:highlight w:val="none"/>
              </w:rPr>
              <w:t>其他业务章代替公章的，应提供《投标专用印章授权函》。《投标专用印章授权函》应同时加盖单位公章和被授权印章。</w:t>
            </w:r>
          </w:p>
          <w:p w14:paraId="3831463D">
            <w:pPr>
              <w:spacing w:line="320" w:lineRule="exact"/>
              <w:ind w:left="15" w:leftChars="7"/>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lang w:val="en-US" w:eastAsia="zh-CN"/>
              </w:rPr>
              <w:t>5</w:t>
            </w:r>
            <w:r>
              <w:rPr>
                <w:rFonts w:hint="eastAsia" w:asciiTheme="minorEastAsia" w:hAnsiTheme="minorEastAsia" w:eastAsiaTheme="minorEastAsia"/>
                <w:szCs w:val="21"/>
                <w:highlight w:val="none"/>
              </w:rPr>
              <w:t>）投标人为联合体的，投标文件除按照上述规定签署外，还应遵守以下要求：</w:t>
            </w:r>
          </w:p>
          <w:p w14:paraId="55605DB0">
            <w:pPr>
              <w:spacing w:line="32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1）“联合体协议书”由联合体各方共同签字并盖章；</w:t>
            </w:r>
          </w:p>
          <w:p w14:paraId="6CF7065F">
            <w:pPr>
              <w:spacing w:line="320" w:lineRule="exact"/>
              <w:ind w:left="15" w:leftChars="7"/>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2）“法定代表人/负责人身份证明”由联合体各方分别提供，分别盖章；</w:t>
            </w:r>
          </w:p>
          <w:p w14:paraId="777F022E">
            <w:pPr>
              <w:spacing w:line="320" w:lineRule="exact"/>
              <w:rPr>
                <w:rFonts w:cs="宋体" w:asciiTheme="minorEastAsia" w:hAnsiTheme="minorEastAsia" w:eastAsiaTheme="minorEastAsia"/>
                <w:szCs w:val="21"/>
                <w:highlight w:val="none"/>
              </w:rPr>
            </w:pPr>
            <w:r>
              <w:rPr>
                <w:rFonts w:asciiTheme="minorEastAsia" w:hAnsiTheme="minorEastAsia" w:eastAsiaTheme="minorEastAsia"/>
                <w:szCs w:val="21"/>
                <w:highlight w:val="none"/>
              </w:rPr>
              <w:t>3</w:t>
            </w:r>
            <w:r>
              <w:rPr>
                <w:rFonts w:hint="eastAsia" w:asciiTheme="minorEastAsia" w:hAnsiTheme="minorEastAsia" w:eastAsiaTheme="minorEastAsia"/>
                <w:szCs w:val="21"/>
                <w:highlight w:val="none"/>
              </w:rPr>
              <w:t>）其他投标文件组成部分可由牵头方负责签字、盖章。</w:t>
            </w:r>
          </w:p>
        </w:tc>
      </w:tr>
      <w:tr w14:paraId="09B923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718CF58">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3.3.3</w:t>
            </w:r>
          </w:p>
        </w:tc>
        <w:tc>
          <w:tcPr>
            <w:tcW w:w="1666" w:type="dxa"/>
            <w:vAlign w:val="center"/>
          </w:tcPr>
          <w:p w14:paraId="0DD7674C">
            <w:pPr>
              <w:autoSpaceDE w:val="0"/>
              <w:autoSpaceDN w:val="0"/>
              <w:jc w:val="left"/>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最高投标限价或者其计算方法</w:t>
            </w:r>
          </w:p>
        </w:tc>
        <w:tc>
          <w:tcPr>
            <w:tcW w:w="5795" w:type="dxa"/>
            <w:vAlign w:val="center"/>
          </w:tcPr>
          <w:p w14:paraId="1BA279B2">
            <w:pPr>
              <w:autoSpaceDE w:val="0"/>
              <w:autoSpaceDN w:val="0"/>
              <w:rPr>
                <w:rFonts w:ascii="宋体" w:hAnsi="宋体" w:cs="宋体"/>
                <w:szCs w:val="21"/>
                <w:highlight w:val="none"/>
              </w:rPr>
            </w:pPr>
            <w:r>
              <w:rPr>
                <w:rFonts w:hint="eastAsia" w:ascii="宋体" w:hAnsi="宋体" w:cs="宋体"/>
                <w:szCs w:val="21"/>
                <w:highlight w:val="none"/>
              </w:rPr>
              <w:t>□不设置最高投标限价</w:t>
            </w:r>
          </w:p>
          <w:p w14:paraId="43236626">
            <w:pPr>
              <w:autoSpaceDE w:val="0"/>
              <w:autoSpaceDN w:val="0"/>
              <w:rPr>
                <w:rFonts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rPr>
              <w:t>设置最高投标限价，最高投标限价/最高投标限价计算方法：</w:t>
            </w:r>
          </w:p>
          <w:p w14:paraId="12E478A3">
            <w:pPr>
              <w:autoSpaceDE w:val="0"/>
              <w:autoSpaceDN w:val="0"/>
              <w:rPr>
                <w:rFonts w:hint="eastAsia" w:ascii="宋体" w:hAnsi="宋体" w:eastAsia="宋体" w:cs="宋体"/>
                <w:szCs w:val="21"/>
                <w:highlight w:val="none"/>
                <w:u w:val="single"/>
                <w:lang w:eastAsia="zh-CN"/>
              </w:rPr>
            </w:pPr>
            <w:r>
              <w:rPr>
                <w:rFonts w:hint="eastAsia" w:ascii="宋体" w:hAnsi="宋体" w:cs="宋体"/>
                <w:szCs w:val="21"/>
                <w:highlight w:val="none"/>
                <w:u w:val="single"/>
              </w:rPr>
              <w:t>2467.5万元</w:t>
            </w:r>
            <w:r>
              <w:rPr>
                <w:rFonts w:hint="eastAsia" w:ascii="宋体" w:hAnsi="宋体" w:cs="宋体"/>
                <w:szCs w:val="21"/>
                <w:highlight w:val="none"/>
                <w:u w:val="single"/>
                <w:lang w:eastAsia="zh-CN"/>
              </w:rPr>
              <w:t>。</w:t>
            </w:r>
          </w:p>
          <w:p w14:paraId="24B9DF52">
            <w:pPr>
              <w:autoSpaceDE w:val="0"/>
              <w:autoSpaceDN w:val="0"/>
              <w:rPr>
                <w:rFonts w:cs="宋体" w:asciiTheme="minorEastAsia" w:hAnsiTheme="minorEastAsia" w:eastAsiaTheme="minorEastAsia"/>
                <w:szCs w:val="21"/>
                <w:highlight w:val="none"/>
                <w:u w:val="single"/>
              </w:rPr>
            </w:pPr>
            <w:r>
              <w:rPr>
                <w:rFonts w:hint="eastAsia"/>
                <w:szCs w:val="21"/>
                <w:highlight w:val="none"/>
                <w:u w:val="single"/>
              </w:rPr>
              <w:t xml:space="preserve">□部分设置最高投标限价： </w:t>
            </w:r>
            <w:r>
              <w:rPr>
                <w:szCs w:val="21"/>
                <w:highlight w:val="none"/>
                <w:u w:val="single"/>
              </w:rPr>
              <w:t xml:space="preserve">        </w:t>
            </w:r>
          </w:p>
        </w:tc>
      </w:tr>
      <w:tr w14:paraId="573221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41B41BF6">
            <w:pPr>
              <w:autoSpaceDE w:val="0"/>
              <w:autoSpaceDN w:val="0"/>
              <w:jc w:val="center"/>
              <w:rPr>
                <w:rFonts w:hint="default"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3.3.4</w:t>
            </w:r>
          </w:p>
        </w:tc>
        <w:tc>
          <w:tcPr>
            <w:tcW w:w="1666" w:type="dxa"/>
            <w:vAlign w:val="center"/>
          </w:tcPr>
          <w:p w14:paraId="411804C7">
            <w:pPr>
              <w:autoSpaceDE w:val="0"/>
              <w:autoSpaceDN w:val="0"/>
              <w:jc w:val="center"/>
              <w:rPr>
                <w:rFonts w:hint="default"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kern w:val="0"/>
                <w:szCs w:val="21"/>
                <w:highlight w:val="none"/>
              </w:rPr>
              <w:t>可能低于成本或者影响履约的异常低价判定及处理程序</w:t>
            </w:r>
          </w:p>
        </w:tc>
        <w:tc>
          <w:tcPr>
            <w:tcW w:w="5795" w:type="dxa"/>
            <w:vAlign w:val="center"/>
          </w:tcPr>
          <w:p w14:paraId="53B75054">
            <w:pPr>
              <w:autoSpaceDE w:val="0"/>
              <w:autoSpaceDN w:val="0"/>
              <w:ind w:firstLine="420" w:firstLineChars="200"/>
              <w:rPr>
                <w:rFonts w:hint="eastAsia" w:cs="宋体" w:asciiTheme="minorEastAsia" w:hAnsiTheme="minorEastAsia" w:eastAsiaTheme="minorEastAsia"/>
                <w:kern w:val="0"/>
                <w:szCs w:val="21"/>
                <w:highlight w:val="none"/>
                <w:lang w:eastAsia="zh-CN"/>
              </w:rPr>
            </w:pPr>
            <w:r>
              <w:rPr>
                <w:rFonts w:hint="eastAsia" w:cs="宋体" w:asciiTheme="minorEastAsia" w:hAnsiTheme="minorEastAsia" w:eastAsiaTheme="minorEastAsia"/>
                <w:kern w:val="0"/>
                <w:szCs w:val="21"/>
                <w:highlight w:val="none"/>
                <w:lang w:eastAsia="zh-CN"/>
              </w:rPr>
              <w:t>项目评审中出现下列情形之一的，评</w:t>
            </w:r>
            <w:r>
              <w:rPr>
                <w:rFonts w:hint="eastAsia" w:cs="宋体" w:asciiTheme="minorEastAsia" w:hAnsiTheme="minorEastAsia" w:eastAsiaTheme="minorEastAsia"/>
                <w:kern w:val="0"/>
                <w:szCs w:val="21"/>
                <w:highlight w:val="none"/>
                <w:lang w:val="en-US" w:eastAsia="zh-CN"/>
              </w:rPr>
              <w:t>标</w:t>
            </w:r>
            <w:r>
              <w:rPr>
                <w:rFonts w:hint="eastAsia" w:cs="宋体" w:asciiTheme="minorEastAsia" w:hAnsiTheme="minorEastAsia" w:eastAsiaTheme="minorEastAsia"/>
                <w:kern w:val="0"/>
                <w:szCs w:val="21"/>
                <w:highlight w:val="none"/>
                <w:lang w:eastAsia="zh-CN"/>
              </w:rPr>
              <w:t xml:space="preserve">委员会应当启动异常低价投标（响应）审查程序： </w:t>
            </w:r>
          </w:p>
          <w:p w14:paraId="34695A16">
            <w:pPr>
              <w:autoSpaceDE w:val="0"/>
              <w:autoSpaceDN w:val="0"/>
              <w:rPr>
                <w:rFonts w:hint="eastAsia" w:cs="宋体" w:asciiTheme="minorEastAsia" w:hAnsiTheme="minorEastAsia" w:eastAsiaTheme="minorEastAsia"/>
                <w:kern w:val="0"/>
                <w:szCs w:val="21"/>
                <w:highlight w:val="none"/>
                <w:lang w:eastAsia="zh-CN"/>
              </w:rPr>
            </w:pPr>
            <w:r>
              <w:rPr>
                <w:rFonts w:hint="eastAsia" w:cs="宋体" w:asciiTheme="minorEastAsia" w:hAnsiTheme="minorEastAsia" w:eastAsiaTheme="minorEastAsia"/>
                <w:kern w:val="0"/>
                <w:szCs w:val="21"/>
                <w:highlight w:val="none"/>
                <w:lang w:eastAsia="zh-CN"/>
              </w:rPr>
              <w:t>（一）投标（响应）报价低于全部通过符合性审查供应商投标（响应）报价平均值50%的，即投标（响应）报价&lt;全部通过符合性审查供应商投标（响应）报价平均值×50%；</w:t>
            </w:r>
          </w:p>
          <w:p w14:paraId="50A8BBFB">
            <w:pPr>
              <w:autoSpaceDE w:val="0"/>
              <w:autoSpaceDN w:val="0"/>
              <w:rPr>
                <w:rFonts w:hint="eastAsia" w:cs="宋体" w:asciiTheme="minorEastAsia" w:hAnsiTheme="minorEastAsia" w:eastAsiaTheme="minorEastAsia"/>
                <w:kern w:val="0"/>
                <w:szCs w:val="21"/>
                <w:highlight w:val="none"/>
                <w:lang w:eastAsia="zh-CN"/>
              </w:rPr>
            </w:pPr>
            <w:r>
              <w:rPr>
                <w:rFonts w:hint="eastAsia" w:cs="宋体" w:asciiTheme="minorEastAsia" w:hAnsiTheme="minorEastAsia" w:eastAsiaTheme="minorEastAsia"/>
                <w:kern w:val="0"/>
                <w:szCs w:val="21"/>
                <w:highlight w:val="none"/>
                <w:lang w:eastAsia="zh-CN"/>
              </w:rPr>
              <w:t>（二）投标（响应）报价低于通过符合性审查的次低报价供应商投标（响应）报价50%的，即投标（响应）报价&lt;通过符合性审查的次低报价供应商投标（响应）报价×50%；</w:t>
            </w:r>
          </w:p>
          <w:p w14:paraId="55154849">
            <w:pPr>
              <w:autoSpaceDE w:val="0"/>
              <w:autoSpaceDN w:val="0"/>
              <w:rPr>
                <w:rFonts w:hint="eastAsia" w:cs="宋体" w:asciiTheme="minorEastAsia" w:hAnsiTheme="minorEastAsia" w:eastAsiaTheme="minorEastAsia"/>
                <w:kern w:val="0"/>
                <w:szCs w:val="21"/>
                <w:highlight w:val="none"/>
                <w:lang w:eastAsia="zh-CN"/>
              </w:rPr>
            </w:pPr>
            <w:r>
              <w:rPr>
                <w:rFonts w:hint="eastAsia" w:cs="宋体" w:asciiTheme="minorEastAsia" w:hAnsiTheme="minorEastAsia" w:eastAsiaTheme="minorEastAsia"/>
                <w:kern w:val="0"/>
                <w:szCs w:val="21"/>
                <w:highlight w:val="none"/>
                <w:lang w:eastAsia="zh-CN"/>
              </w:rPr>
              <w:t>（三）投标（响应）报价低于采购项目最高限价45%的，即投标（响应）报价&lt;采购项目最高限价×45%；</w:t>
            </w:r>
          </w:p>
          <w:p w14:paraId="28EAAE39">
            <w:pPr>
              <w:autoSpaceDE w:val="0"/>
              <w:autoSpaceDN w:val="0"/>
              <w:rPr>
                <w:rFonts w:hint="eastAsia" w:cs="宋体" w:asciiTheme="minorEastAsia" w:hAnsiTheme="minorEastAsia" w:eastAsiaTheme="minorEastAsia"/>
                <w:kern w:val="0"/>
                <w:szCs w:val="21"/>
                <w:highlight w:val="none"/>
                <w:lang w:eastAsia="zh-CN"/>
              </w:rPr>
            </w:pPr>
            <w:r>
              <w:rPr>
                <w:rFonts w:hint="eastAsia" w:cs="宋体" w:asciiTheme="minorEastAsia" w:hAnsiTheme="minorEastAsia" w:eastAsiaTheme="minorEastAsia"/>
                <w:kern w:val="0"/>
                <w:szCs w:val="21"/>
                <w:highlight w:val="none"/>
                <w:lang w:eastAsia="zh-CN"/>
              </w:rPr>
              <w:t>（四）评审委员会基于专业判断，认为供应商报价过低，有可能影响产品质量或者不能诚信履约的其他情形。</w:t>
            </w:r>
          </w:p>
          <w:p w14:paraId="06EBA716">
            <w:pPr>
              <w:autoSpaceDE w:val="0"/>
              <w:autoSpaceDN w:val="0"/>
              <w:ind w:firstLine="420" w:firstLineChars="200"/>
              <w:rPr>
                <w:rFonts w:hint="eastAsia" w:cs="宋体" w:asciiTheme="minorEastAsia" w:hAnsiTheme="minorEastAsia" w:eastAsiaTheme="minorEastAsia"/>
                <w:kern w:val="0"/>
                <w:szCs w:val="21"/>
                <w:highlight w:val="none"/>
                <w:lang w:eastAsia="zh-CN"/>
              </w:rPr>
            </w:pPr>
            <w:r>
              <w:rPr>
                <w:rFonts w:hint="eastAsia" w:cs="宋体" w:asciiTheme="minorEastAsia" w:hAnsiTheme="minorEastAsia" w:eastAsiaTheme="minorEastAsia"/>
                <w:szCs w:val="21"/>
                <w:highlight w:val="none"/>
              </w:rPr>
              <w:t>投标人不能合理说明或者不能提供相关证明材料的，评标委员会应当否决其投标。</w:t>
            </w:r>
          </w:p>
        </w:tc>
      </w:tr>
      <w:tr w14:paraId="4461770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E8D45DA">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3.3.5</w:t>
            </w:r>
          </w:p>
        </w:tc>
        <w:tc>
          <w:tcPr>
            <w:tcW w:w="1666" w:type="dxa"/>
            <w:vAlign w:val="center"/>
          </w:tcPr>
          <w:p w14:paraId="2CBD8B19">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投标报价</w:t>
            </w:r>
            <w:r>
              <w:rPr>
                <w:rFonts w:hint="eastAsia" w:asciiTheme="minorEastAsia" w:hAnsiTheme="minorEastAsia" w:eastAsiaTheme="minorEastAsia"/>
                <w:highlight w:val="none"/>
              </w:rPr>
              <w:t>优惠条件</w:t>
            </w:r>
          </w:p>
        </w:tc>
        <w:tc>
          <w:tcPr>
            <w:tcW w:w="5795" w:type="dxa"/>
            <w:vAlign w:val="center"/>
          </w:tcPr>
          <w:p w14:paraId="7E8DFBD2">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□报优惠价</w:t>
            </w:r>
          </w:p>
          <w:p w14:paraId="28029AE8">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不接受报优惠价</w:t>
            </w:r>
          </w:p>
          <w:p w14:paraId="06FD7440">
            <w:pPr>
              <w:autoSpaceDE w:val="0"/>
              <w:autoSpaceDN w:val="0"/>
              <w:rPr>
                <w:rFonts w:cs="宋体" w:asciiTheme="minorEastAsia" w:hAnsiTheme="minorEastAsia" w:eastAsiaTheme="minorEastAsia"/>
                <w:szCs w:val="21"/>
                <w:highlight w:val="none"/>
                <w:u w:val="single"/>
              </w:rPr>
            </w:pPr>
            <w:r>
              <w:rPr>
                <w:rFonts w:hint="eastAsia" w:cs="宋体" w:asciiTheme="minorEastAsia" w:hAnsiTheme="minorEastAsia" w:eastAsiaTheme="minorEastAsia"/>
                <w:szCs w:val="21"/>
                <w:highlight w:val="none"/>
              </w:rPr>
              <w:t>□报优惠价的其他方式：</w:t>
            </w:r>
            <w:r>
              <w:rPr>
                <w:rFonts w:hint="eastAsia" w:cs="宋体"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p>
        </w:tc>
      </w:tr>
      <w:tr w14:paraId="76B1940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082" w:hRule="atLeast"/>
        </w:trPr>
        <w:tc>
          <w:tcPr>
            <w:tcW w:w="840" w:type="dxa"/>
            <w:vAlign w:val="center"/>
          </w:tcPr>
          <w:p w14:paraId="6A20B8E2">
            <w:pPr>
              <w:autoSpaceDE w:val="0"/>
              <w:autoSpaceDN w:val="0"/>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3.3.6</w:t>
            </w:r>
          </w:p>
        </w:tc>
        <w:tc>
          <w:tcPr>
            <w:tcW w:w="1666" w:type="dxa"/>
            <w:vAlign w:val="center"/>
          </w:tcPr>
          <w:p w14:paraId="0461B8C8">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投标报价具体要求</w:t>
            </w:r>
          </w:p>
        </w:tc>
        <w:tc>
          <w:tcPr>
            <w:tcW w:w="5795" w:type="dxa"/>
            <w:vAlign w:val="center"/>
          </w:tcPr>
          <w:p w14:paraId="33FA7BBE">
            <w:pPr>
              <w:autoSpaceDE w:val="0"/>
              <w:autoSpaceDN w:val="0"/>
              <w:rPr>
                <w:rFonts w:ascii="宋体" w:hAnsi="宋体" w:cs="宋体"/>
                <w:szCs w:val="21"/>
                <w:highlight w:val="none"/>
              </w:rPr>
            </w:pPr>
            <w:r>
              <w:rPr>
                <w:rFonts w:hint="eastAsia" w:ascii="宋体" w:hAnsi="宋体" w:cs="宋体"/>
                <w:szCs w:val="21"/>
                <w:highlight w:val="none"/>
              </w:rPr>
              <w:t>本条款增加以下规定：</w:t>
            </w:r>
          </w:p>
          <w:p w14:paraId="2B69EC82">
            <w:pPr>
              <w:autoSpaceDE w:val="0"/>
              <w:autoSpaceDN w:val="0"/>
              <w:rPr>
                <w:rFonts w:ascii="宋体" w:hAnsi="宋体" w:cs="宋体"/>
                <w:szCs w:val="21"/>
                <w:highlight w:val="none"/>
              </w:rPr>
            </w:pPr>
            <w:r>
              <w:rPr>
                <w:rFonts w:hint="eastAsia" w:ascii="宋体" w:hAnsi="宋体" w:cs="宋体"/>
                <w:szCs w:val="21"/>
                <w:highlight w:val="none"/>
              </w:rPr>
              <w:t>（1）投标报价为买方</w:t>
            </w:r>
            <w:r>
              <w:rPr>
                <w:rFonts w:ascii="宋体" w:hAnsi="宋体" w:cs="宋体"/>
                <w:szCs w:val="21"/>
                <w:highlight w:val="none"/>
                <w:u w:val="single"/>
              </w:rPr>
              <w:t xml:space="preserve">    </w:t>
            </w:r>
            <w:r>
              <w:rPr>
                <w:rFonts w:hint="eastAsia" w:ascii="宋体" w:hAnsi="宋体" w:cs="宋体"/>
                <w:szCs w:val="21"/>
                <w:highlight w:val="none"/>
              </w:rPr>
              <w:t>仓库</w:t>
            </w:r>
            <w:r>
              <w:rPr>
                <w:rFonts w:ascii="宋体" w:hAnsi="宋体" w:cs="宋体"/>
                <w:szCs w:val="21"/>
                <w:highlight w:val="none"/>
              </w:rPr>
              <w:t>/</w:t>
            </w:r>
            <w:r>
              <w:rPr>
                <w:rFonts w:hint="eastAsia" w:ascii="宋体" w:hAnsi="宋体" w:cs="宋体"/>
                <w:szCs w:val="21"/>
                <w:highlight w:val="none"/>
              </w:rPr>
              <w:t>项目现场交货价</w:t>
            </w:r>
          </w:p>
          <w:p w14:paraId="19A311D1">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（2）含税单价和总价均按照四舍五入方式保留2位小数。</w:t>
            </w:r>
          </w:p>
          <w:p w14:paraId="1FEF498F">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（3）价格计算原则应按照以下原则进行计算：</w:t>
            </w:r>
          </w:p>
          <w:p w14:paraId="39E5A321">
            <w:pPr>
              <w:autoSpaceDE w:val="0"/>
              <w:autoSpaceDN w:val="0"/>
              <w:ind w:firstLine="489" w:firstLineChars="233"/>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价格计算按照产品分项进行计算。</w:t>
            </w:r>
          </w:p>
          <w:p w14:paraId="39AFFAF6">
            <w:pPr>
              <w:autoSpaceDE w:val="0"/>
              <w:autoSpaceDN w:val="0"/>
              <w:ind w:firstLine="489" w:firstLineChars="233"/>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val="en-US" w:eastAsia="zh-CN"/>
              </w:rPr>
              <w:t>不含增值税</w:t>
            </w:r>
            <w:r>
              <w:rPr>
                <w:rFonts w:hint="eastAsia" w:cs="宋体" w:asciiTheme="minorEastAsia" w:hAnsiTheme="minorEastAsia" w:eastAsiaTheme="minorEastAsia"/>
                <w:szCs w:val="21"/>
                <w:highlight w:val="none"/>
              </w:rPr>
              <w:t>总价=</w:t>
            </w:r>
            <w:r>
              <w:rPr>
                <w:rFonts w:hint="eastAsia" w:cs="宋体" w:asciiTheme="minorEastAsia" w:hAnsiTheme="minorEastAsia" w:eastAsiaTheme="minorEastAsia"/>
                <w:szCs w:val="21"/>
                <w:highlight w:val="none"/>
                <w:lang w:val="en-US" w:eastAsia="zh-CN"/>
              </w:rPr>
              <w:t>不含增值税</w:t>
            </w:r>
            <w:r>
              <w:rPr>
                <w:rFonts w:hint="eastAsia" w:cs="宋体" w:asciiTheme="minorEastAsia" w:hAnsiTheme="minorEastAsia" w:eastAsiaTheme="minorEastAsia"/>
                <w:szCs w:val="21"/>
                <w:highlight w:val="none"/>
              </w:rPr>
              <w:t>单价*数量。</w:t>
            </w:r>
          </w:p>
          <w:p w14:paraId="2F3B7E45">
            <w:pPr>
              <w:autoSpaceDE w:val="0"/>
              <w:autoSpaceDN w:val="0"/>
              <w:ind w:firstLine="489" w:firstLineChars="233"/>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增值税款总价=</w:t>
            </w:r>
            <w:r>
              <w:rPr>
                <w:rFonts w:hint="eastAsia" w:cs="宋体" w:asciiTheme="minorEastAsia" w:hAnsiTheme="minorEastAsia" w:eastAsiaTheme="minorEastAsia"/>
                <w:szCs w:val="21"/>
                <w:highlight w:val="none"/>
                <w:lang w:val="en-US" w:eastAsia="zh-CN"/>
              </w:rPr>
              <w:t>不含增值税</w:t>
            </w:r>
            <w:r>
              <w:rPr>
                <w:rFonts w:hint="eastAsia" w:cs="宋体" w:asciiTheme="minorEastAsia" w:hAnsiTheme="minorEastAsia" w:eastAsiaTheme="minorEastAsia"/>
                <w:szCs w:val="21"/>
                <w:highlight w:val="none"/>
              </w:rPr>
              <w:t>单价*数量*增值税率。</w:t>
            </w:r>
          </w:p>
          <w:p w14:paraId="1867DACF">
            <w:pPr>
              <w:autoSpaceDE w:val="0"/>
              <w:autoSpaceDN w:val="0"/>
              <w:ind w:firstLine="489" w:firstLineChars="233"/>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val="en-US" w:eastAsia="zh-CN"/>
              </w:rPr>
              <w:t>含增值税</w:t>
            </w:r>
            <w:r>
              <w:rPr>
                <w:rFonts w:hint="eastAsia" w:cs="宋体" w:asciiTheme="minorEastAsia" w:hAnsiTheme="minorEastAsia" w:eastAsiaTheme="minorEastAsia"/>
                <w:szCs w:val="21"/>
                <w:highlight w:val="none"/>
              </w:rPr>
              <w:t>合计=</w:t>
            </w:r>
            <w:r>
              <w:rPr>
                <w:rFonts w:hint="eastAsia" w:cs="宋体" w:asciiTheme="minorEastAsia" w:hAnsiTheme="minorEastAsia" w:eastAsiaTheme="minorEastAsia"/>
                <w:szCs w:val="21"/>
                <w:highlight w:val="none"/>
                <w:lang w:val="en-US" w:eastAsia="zh-CN"/>
              </w:rPr>
              <w:t>不含增值税</w:t>
            </w:r>
            <w:r>
              <w:rPr>
                <w:rFonts w:hint="eastAsia" w:cs="宋体" w:asciiTheme="minorEastAsia" w:hAnsiTheme="minorEastAsia" w:eastAsiaTheme="minorEastAsia"/>
                <w:szCs w:val="21"/>
                <w:highlight w:val="none"/>
              </w:rPr>
              <w:t>总价+增值税款总价。</w:t>
            </w:r>
          </w:p>
          <w:p w14:paraId="63420473">
            <w:pPr>
              <w:autoSpaceDE w:val="0"/>
              <w:autoSpaceDN w:val="0"/>
              <w:rPr>
                <w:rFonts w:ascii="宋体" w:hAnsi="宋体" w:cs="宋体"/>
                <w:szCs w:val="21"/>
                <w:highlight w:val="none"/>
              </w:rPr>
            </w:pPr>
            <w:r>
              <w:rPr>
                <w:rFonts w:hint="eastAsia" w:cs="宋体" w:asciiTheme="minorEastAsia" w:hAnsiTheme="minorEastAsia" w:eastAsiaTheme="minorEastAsia"/>
                <w:szCs w:val="21"/>
                <w:highlight w:val="none"/>
              </w:rPr>
              <w:t>（4）……</w:t>
            </w:r>
          </w:p>
        </w:tc>
      </w:tr>
      <w:tr w14:paraId="4FFF94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588D219">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3.4.1</w:t>
            </w:r>
          </w:p>
        </w:tc>
        <w:tc>
          <w:tcPr>
            <w:tcW w:w="1666" w:type="dxa"/>
            <w:vAlign w:val="center"/>
          </w:tcPr>
          <w:p w14:paraId="3CF0BECE">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投标有效期</w:t>
            </w:r>
          </w:p>
        </w:tc>
        <w:tc>
          <w:tcPr>
            <w:tcW w:w="5795" w:type="dxa"/>
            <w:vAlign w:val="center"/>
          </w:tcPr>
          <w:p w14:paraId="7AD4C7BD">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投标有效期：</w:t>
            </w:r>
            <w:r>
              <w:rPr>
                <w:rFonts w:hint="eastAsia" w:cs="宋体" w:asciiTheme="minorEastAsia" w:hAnsiTheme="minorEastAsia" w:eastAsiaTheme="minorEastAsia"/>
                <w:szCs w:val="21"/>
                <w:highlight w:val="none"/>
                <w:u w:val="single"/>
                <w:lang w:val="en-US" w:eastAsia="zh-CN"/>
              </w:rPr>
              <w:t>120</w:t>
            </w:r>
            <w:r>
              <w:rPr>
                <w:rFonts w:hint="eastAsia" w:cs="宋体" w:asciiTheme="minorEastAsia" w:hAnsiTheme="minorEastAsia" w:eastAsiaTheme="minorEastAsia"/>
                <w:szCs w:val="21"/>
                <w:highlight w:val="none"/>
              </w:rPr>
              <w:t>天</w:t>
            </w:r>
          </w:p>
        </w:tc>
      </w:tr>
      <w:tr w14:paraId="24D6E1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AFF088E">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3.5.1</w:t>
            </w:r>
          </w:p>
        </w:tc>
        <w:tc>
          <w:tcPr>
            <w:tcW w:w="1666" w:type="dxa"/>
            <w:vAlign w:val="center"/>
          </w:tcPr>
          <w:p w14:paraId="44F7E562">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投标保证金</w:t>
            </w:r>
          </w:p>
        </w:tc>
        <w:tc>
          <w:tcPr>
            <w:tcW w:w="5795" w:type="dxa"/>
            <w:vAlign w:val="center"/>
          </w:tcPr>
          <w:p w14:paraId="7527CA79">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要求递交投标保证金，投标保证金金额：</w:t>
            </w:r>
            <w:r>
              <w:rPr>
                <w:rFonts w:hint="eastAsia" w:cs="宋体" w:asciiTheme="minorEastAsia" w:hAnsiTheme="minorEastAsia" w:eastAsiaTheme="minorEastAsia"/>
                <w:szCs w:val="21"/>
                <w:highlight w:val="none"/>
                <w:u w:val="single"/>
              </w:rPr>
              <w:t>人民币</w:t>
            </w:r>
            <w:r>
              <w:rPr>
                <w:rFonts w:hint="eastAsia" w:cs="宋体" w:asciiTheme="minorEastAsia" w:hAnsiTheme="minorEastAsia" w:eastAsiaTheme="minorEastAsia"/>
                <w:szCs w:val="21"/>
                <w:highlight w:val="none"/>
                <w:u w:val="single"/>
                <w:lang w:val="en-US" w:eastAsia="zh-CN"/>
              </w:rPr>
              <w:t>伍万</w:t>
            </w:r>
            <w:r>
              <w:rPr>
                <w:rFonts w:hint="eastAsia" w:asciiTheme="minorEastAsia" w:hAnsiTheme="minorEastAsia" w:eastAsiaTheme="minorEastAsia"/>
                <w:szCs w:val="21"/>
                <w:highlight w:val="none"/>
                <w:u w:val="single"/>
              </w:rPr>
              <w:t>元</w:t>
            </w:r>
          </w:p>
          <w:p w14:paraId="128F770D">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无需递交投标保证金</w:t>
            </w:r>
          </w:p>
        </w:tc>
      </w:tr>
      <w:tr w14:paraId="35D549D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28A3333">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3.5</w:t>
            </w: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2</w:t>
            </w:r>
          </w:p>
        </w:tc>
        <w:tc>
          <w:tcPr>
            <w:tcW w:w="1666" w:type="dxa"/>
            <w:vAlign w:val="center"/>
          </w:tcPr>
          <w:p w14:paraId="6ADB04EA">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投标保证金形式</w:t>
            </w:r>
          </w:p>
        </w:tc>
        <w:tc>
          <w:tcPr>
            <w:tcW w:w="5795" w:type="dxa"/>
            <w:vAlign w:val="center"/>
          </w:tcPr>
          <w:p w14:paraId="6F587998">
            <w:pPr>
              <w:autoSpaceDE w:val="0"/>
              <w:autoSpaceDN w:val="0"/>
              <w:rPr>
                <w:rFonts w:hint="eastAsia" w:cs="宋体" w:asciiTheme="minorEastAsia" w:hAnsiTheme="minorEastAsia" w:eastAsiaTheme="minorEastAsia"/>
                <w:szCs w:val="21"/>
                <w:highlight w:val="none"/>
                <w:lang w:eastAsia="zh-CN"/>
              </w:rPr>
            </w:pPr>
            <w:r>
              <w:rPr>
                <w:rFonts w:hint="eastAsia" w:asciiTheme="minorEastAsia" w:hAnsiTheme="minorEastAsia" w:eastAsiaTheme="minorEastAsia"/>
                <w:highlight w:val="none"/>
              </w:rPr>
              <w:t>投标保证金形式包括在中国注册的银行出具的银行保函、银行汇款、支票、汇票以及其他在中国注册的机构依法出具的投标保函、保险等，以银行</w:t>
            </w:r>
            <w:r>
              <w:rPr>
                <w:rFonts w:hint="eastAsia" w:cs="宋体" w:asciiTheme="minorEastAsia" w:hAnsiTheme="minorEastAsia" w:eastAsiaTheme="minorEastAsia"/>
                <w:szCs w:val="21"/>
                <w:highlight w:val="none"/>
              </w:rPr>
              <w:t>汇款、支票、汇票等形式提交的投标保证金应当从投标人账户转出</w:t>
            </w:r>
            <w:r>
              <w:rPr>
                <w:rFonts w:hint="eastAsia" w:cs="宋体" w:asciiTheme="minorEastAsia" w:hAnsiTheme="minorEastAsia" w:eastAsiaTheme="minorEastAsia"/>
                <w:szCs w:val="21"/>
                <w:highlight w:val="none"/>
                <w:lang w:eastAsia="zh-CN"/>
              </w:rPr>
              <w:t>。</w:t>
            </w:r>
          </w:p>
          <w:p w14:paraId="303DAE56">
            <w:pPr>
              <w:autoSpaceDE w:val="0"/>
              <w:autoSpaceDN w:val="0"/>
              <w:rPr>
                <w:rFonts w:hint="eastAsia" w:cs="宋体" w:asciiTheme="minorEastAsia" w:hAnsiTheme="minorEastAsia" w:eastAsiaTheme="minorEastAsia"/>
                <w:szCs w:val="21"/>
                <w:highlight w:val="none"/>
                <w:lang w:eastAsia="zh-CN"/>
              </w:rPr>
            </w:pPr>
            <w:r>
              <w:rPr>
                <w:rFonts w:hint="eastAsia" w:cs="宋体" w:asciiTheme="minorEastAsia" w:hAnsiTheme="minorEastAsia" w:eastAsiaTheme="minorEastAsia"/>
                <w:szCs w:val="21"/>
                <w:highlight w:val="none"/>
              </w:rPr>
              <w:t>以银行汇款等形式提交投标保证金的，投标保证金缴纳至如下账户</w:t>
            </w:r>
            <w:r>
              <w:rPr>
                <w:rFonts w:hint="eastAsia" w:cs="宋体" w:asciiTheme="minorEastAsia" w:hAnsiTheme="minorEastAsia" w:eastAsiaTheme="minorEastAsia"/>
                <w:szCs w:val="21"/>
                <w:highlight w:val="none"/>
                <w:lang w:eastAsia="zh-CN"/>
              </w:rPr>
              <w:t>：</w:t>
            </w:r>
          </w:p>
          <w:p w14:paraId="4955E54B">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开户行：中信银行广州花园支</w:t>
            </w:r>
            <w:r>
              <w:rPr>
                <w:rFonts w:hint="eastAsia" w:ascii="宋体" w:hAnsi="宋体" w:eastAsia="宋体" w:cs="宋体"/>
                <w:color w:val="auto"/>
                <w:sz w:val="21"/>
                <w:szCs w:val="21"/>
                <w:highlight w:val="none"/>
              </w:rPr>
              <w:t>行</w:t>
            </w:r>
          </w:p>
          <w:p w14:paraId="7F4A5618">
            <w:pPr>
              <w:autoSpaceDE w:val="0"/>
              <w:autoSpaceDN w:val="0"/>
              <w:rPr>
                <w:rFonts w:hint="eastAsia"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户名：</w:t>
            </w:r>
            <w:r>
              <w:rPr>
                <w:rFonts w:hint="eastAsia" w:cs="宋体" w:asciiTheme="minorEastAsia" w:hAnsiTheme="minorEastAsia" w:eastAsiaTheme="minorEastAsia"/>
                <w:szCs w:val="21"/>
                <w:highlight w:val="none"/>
                <w:lang w:val="en-US" w:eastAsia="zh-CN"/>
              </w:rPr>
              <w:t>中捷通信有限公司</w:t>
            </w:r>
          </w:p>
          <w:p w14:paraId="61D5CD7A">
            <w:pPr>
              <w:autoSpaceDE w:val="0"/>
              <w:autoSpaceDN w:val="0"/>
              <w:rPr>
                <w:rFonts w:hint="eastAsia"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账号：3110910043850067004</w:t>
            </w:r>
          </w:p>
          <w:p w14:paraId="6238BDC6">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以银行保函、</w:t>
            </w:r>
            <w:r>
              <w:rPr>
                <w:rFonts w:hint="eastAsia" w:asciiTheme="minorEastAsia" w:hAnsiTheme="minorEastAsia" w:eastAsiaTheme="minorEastAsia"/>
                <w:highlight w:val="none"/>
              </w:rPr>
              <w:t>投标保函、保险</w:t>
            </w:r>
            <w:r>
              <w:rPr>
                <w:rFonts w:hint="eastAsia" w:cs="宋体" w:asciiTheme="minorEastAsia" w:hAnsiTheme="minorEastAsia" w:eastAsiaTheme="minorEastAsia"/>
                <w:szCs w:val="21"/>
                <w:highlight w:val="none"/>
              </w:rPr>
              <w:t>形式提交投标保证金的，保函、保险中应当写明受益人为</w:t>
            </w:r>
            <w:sdt>
              <w:sdtPr>
                <w:rPr>
                  <w:rFonts w:hint="eastAsia" w:ascii="宋体" w:hAnsi="宋体"/>
                  <w:szCs w:val="21"/>
                  <w:highlight w:val="none"/>
                  <w:u w:val="none"/>
                </w:rPr>
                <w:alias w:val="公司"/>
                <w:id w:val="147483601"/>
                <w:placeholder>
                  <w:docPart w:val="{907934b6-e73f-4124-8eb0-6d6dff1a6df9}"/>
                </w:placeholder>
                <w:text/>
              </w:sdtPr>
              <w:sdtEndPr>
                <w:rPr>
                  <w:rFonts w:hint="eastAsia" w:ascii="宋体" w:hAnsi="宋体"/>
                  <w:szCs w:val="21"/>
                  <w:highlight w:val="none"/>
                  <w:u w:val="none"/>
                </w:rPr>
              </w:sdtEndPr>
              <w:sdtContent>
                <w:r>
                  <w:rPr>
                    <w:rFonts w:hint="eastAsia" w:ascii="宋体" w:hAnsi="宋体"/>
                    <w:szCs w:val="21"/>
                    <w:highlight w:val="none"/>
                    <w:u w:val="none"/>
                    <w:lang w:eastAsia="zh-CN"/>
                  </w:rPr>
                  <w:t>贵州联广科技股份有限公司北京分公司</w:t>
                </w:r>
              </w:sdtContent>
            </w:sdt>
            <w:r>
              <w:rPr>
                <w:rFonts w:hint="eastAsia" w:cs="宋体" w:asciiTheme="minorEastAsia" w:hAnsiTheme="minorEastAsia" w:eastAsiaTheme="minorEastAsia"/>
                <w:szCs w:val="21"/>
                <w:highlight w:val="none"/>
              </w:rPr>
              <w:t>[招标人]，担保项目为</w:t>
            </w:r>
            <w:r>
              <w:rPr>
                <w:rFonts w:hint="eastAsia" w:ascii="宋体" w:hAnsi="宋体"/>
                <w:szCs w:val="21"/>
                <w:highlight w:val="none"/>
                <w:u w:val="none"/>
              </w:rPr>
              <w:t>联广骨干网互联互通设备采购项目</w:t>
            </w:r>
            <w:r>
              <w:rPr>
                <w:rFonts w:hint="eastAsia" w:cs="宋体" w:asciiTheme="minorEastAsia" w:hAnsiTheme="minorEastAsia" w:eastAsiaTheme="minorEastAsia"/>
                <w:szCs w:val="21"/>
                <w:highlight w:val="none"/>
              </w:rPr>
              <w:t>[招标项目名称]，担保有效期应覆盖投标有效期。保函、保险原件应作为投标文件在投标截止时间前提交到指定地点。</w:t>
            </w:r>
          </w:p>
        </w:tc>
      </w:tr>
      <w:tr w14:paraId="652074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27DBE8D">
            <w:pPr>
              <w:autoSpaceDE w:val="0"/>
              <w:autoSpaceDN w:val="0"/>
              <w:jc w:val="center"/>
              <w:rPr>
                <w:rFonts w:ascii="宋体" w:hAnsi="宋体" w:cs="宋体"/>
                <w:szCs w:val="21"/>
                <w:highlight w:val="none"/>
              </w:rPr>
            </w:pPr>
            <w:r>
              <w:rPr>
                <w:rFonts w:hint="eastAsia" w:ascii="宋体" w:hAnsi="宋体" w:cs="宋体"/>
                <w:szCs w:val="21"/>
                <w:highlight w:val="none"/>
              </w:rPr>
              <w:t>3.5.4</w:t>
            </w:r>
          </w:p>
        </w:tc>
        <w:tc>
          <w:tcPr>
            <w:tcW w:w="1666" w:type="dxa"/>
            <w:vAlign w:val="center"/>
          </w:tcPr>
          <w:p w14:paraId="3D040914">
            <w:pPr>
              <w:autoSpaceDE w:val="0"/>
              <w:autoSpaceDN w:val="0"/>
              <w:rPr>
                <w:rFonts w:ascii="宋体" w:hAnsi="宋体" w:cs="宋体"/>
                <w:szCs w:val="21"/>
                <w:highlight w:val="none"/>
              </w:rPr>
            </w:pPr>
            <w:r>
              <w:rPr>
                <w:rFonts w:hint="eastAsia" w:ascii="宋体" w:hAnsi="宋体" w:cs="宋体"/>
                <w:szCs w:val="21"/>
                <w:highlight w:val="none"/>
              </w:rPr>
              <w:t>投标保证金不予退还的其他规定</w:t>
            </w:r>
          </w:p>
        </w:tc>
        <w:tc>
          <w:tcPr>
            <w:tcW w:w="5795" w:type="dxa"/>
            <w:vAlign w:val="center"/>
          </w:tcPr>
          <w:p w14:paraId="5EDD26A5">
            <w:pPr>
              <w:autoSpaceDE w:val="0"/>
              <w:autoSpaceDN w:val="0"/>
              <w:rPr>
                <w:rFonts w:ascii="宋体" w:hAnsi="宋体" w:cs="宋体"/>
                <w:szCs w:val="21"/>
                <w:highlight w:val="none"/>
              </w:rPr>
            </w:pPr>
            <w:r>
              <w:rPr>
                <w:rFonts w:hint="eastAsia" w:ascii="宋体" w:hAnsi="宋体" w:cs="宋体"/>
                <w:szCs w:val="21"/>
                <w:highlight w:val="none"/>
              </w:rPr>
              <w:t>本条款增加以下规定：</w:t>
            </w:r>
            <w:r>
              <w:rPr>
                <w:rFonts w:hint="eastAsia" w:ascii="宋体" w:hAnsi="宋体" w:cs="宋体"/>
                <w:szCs w:val="21"/>
                <w:highlight w:val="none"/>
                <w:u w:val="single"/>
              </w:rPr>
              <w:t xml:space="preserve"> </w:t>
            </w:r>
            <w:r>
              <w:rPr>
                <w:rFonts w:ascii="宋体" w:hAnsi="宋体" w:cs="宋体"/>
                <w:szCs w:val="21"/>
                <w:highlight w:val="none"/>
                <w:u w:val="single"/>
              </w:rPr>
              <w:t xml:space="preserve"> </w:t>
            </w:r>
            <w:r>
              <w:rPr>
                <w:rFonts w:hint="eastAsia" w:ascii="宋体" w:hAnsi="宋体" w:cs="宋体"/>
                <w:szCs w:val="21"/>
                <w:highlight w:val="none"/>
                <w:u w:val="single"/>
                <w:lang w:val="en-US" w:eastAsia="zh-CN"/>
              </w:rPr>
              <w:t>/</w:t>
            </w:r>
            <w:r>
              <w:rPr>
                <w:rFonts w:ascii="宋体" w:hAnsi="宋体" w:cs="宋体"/>
                <w:szCs w:val="21"/>
                <w:highlight w:val="none"/>
                <w:u w:val="single"/>
              </w:rPr>
              <w:t xml:space="preserve">  </w:t>
            </w:r>
          </w:p>
        </w:tc>
      </w:tr>
      <w:tr w14:paraId="0F285A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92B469C">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3.6.1</w:t>
            </w:r>
          </w:p>
        </w:tc>
        <w:tc>
          <w:tcPr>
            <w:tcW w:w="1666" w:type="dxa"/>
            <w:vAlign w:val="center"/>
          </w:tcPr>
          <w:p w14:paraId="7C40A13D">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备选投标方案</w:t>
            </w:r>
          </w:p>
        </w:tc>
        <w:tc>
          <w:tcPr>
            <w:tcW w:w="5795" w:type="dxa"/>
            <w:vAlign w:val="center"/>
          </w:tcPr>
          <w:p w14:paraId="5676A7CE">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不允许</w:t>
            </w:r>
          </w:p>
          <w:p w14:paraId="2110736A">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□允许</w:t>
            </w:r>
          </w:p>
        </w:tc>
      </w:tr>
      <w:tr w14:paraId="620F76F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A1F65BF">
            <w:pPr>
              <w:autoSpaceDE w:val="0"/>
              <w:autoSpaceDN w:val="0"/>
              <w:jc w:val="center"/>
              <w:rPr>
                <w:rFonts w:cs="宋体" w:asciiTheme="minorEastAsia" w:hAnsiTheme="minorEastAsia" w:eastAsiaTheme="minorEastAsia"/>
                <w:color w:val="000000" w:themeColor="text1"/>
                <w:szCs w:val="21"/>
                <w:highlight w:val="none"/>
                <w14:textFill>
                  <w14:solidFill>
                    <w14:schemeClr w14:val="tx1"/>
                  </w14:solidFill>
                </w14:textFill>
              </w:rPr>
            </w:pPr>
            <w:r>
              <w:rPr>
                <w:rFonts w:cs="宋体" w:asciiTheme="minorEastAsia" w:hAnsiTheme="minorEastAsia" w:eastAsiaTheme="minorEastAsia"/>
                <w:color w:val="000000" w:themeColor="text1"/>
                <w:szCs w:val="21"/>
                <w:highlight w:val="none"/>
                <w14:textFill>
                  <w14:solidFill>
                    <w14:schemeClr w14:val="tx1"/>
                  </w14:solidFill>
                </w14:textFill>
              </w:rPr>
              <w:t>3.7.1</w:t>
            </w:r>
          </w:p>
        </w:tc>
        <w:tc>
          <w:tcPr>
            <w:tcW w:w="1666" w:type="dxa"/>
            <w:vAlign w:val="center"/>
          </w:tcPr>
          <w:p w14:paraId="418F208F">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投标文件份数</w:t>
            </w:r>
          </w:p>
        </w:tc>
        <w:tc>
          <w:tcPr>
            <w:tcW w:w="5795" w:type="dxa"/>
            <w:vAlign w:val="center"/>
          </w:tcPr>
          <w:p w14:paraId="7CD06714">
            <w:pPr>
              <w:autoSpaceDE w:val="0"/>
              <w:autoSpaceDN w:val="0"/>
              <w:rPr>
                <w:rFonts w:cs="宋体" w:asciiTheme="minorEastAsia" w:hAnsiTheme="minorEastAsia" w:eastAsiaTheme="minorEastAsia"/>
                <w:szCs w:val="21"/>
                <w:highlight w:val="none"/>
              </w:rPr>
            </w:pPr>
            <w:r>
              <w:rPr>
                <w:rFonts w:hint="eastAsia" w:ascii="宋体" w:hAnsi="宋体" w:cs="宋体"/>
                <w:szCs w:val="21"/>
                <w:highlight w:val="none"/>
              </w:rPr>
              <w:t>正本一份，副本</w:t>
            </w:r>
            <w:r>
              <w:rPr>
                <w:rFonts w:ascii="宋体" w:hAnsi="宋体" w:cs="宋体"/>
                <w:szCs w:val="21"/>
                <w:highlight w:val="none"/>
                <w:u w:val="single"/>
              </w:rPr>
              <w:t xml:space="preserve"> </w:t>
            </w:r>
            <w:r>
              <w:rPr>
                <w:rFonts w:hint="eastAsia" w:ascii="宋体" w:hAnsi="宋体" w:cs="宋体"/>
                <w:szCs w:val="21"/>
                <w:highlight w:val="none"/>
                <w:u w:val="single"/>
                <w:lang w:val="en-US" w:eastAsia="zh-CN"/>
              </w:rPr>
              <w:t>4</w:t>
            </w:r>
            <w:r>
              <w:rPr>
                <w:rFonts w:ascii="宋体" w:hAnsi="宋体" w:cs="宋体"/>
                <w:szCs w:val="21"/>
                <w:highlight w:val="none"/>
                <w:u w:val="single"/>
              </w:rPr>
              <w:t xml:space="preserve"> </w:t>
            </w:r>
            <w:r>
              <w:rPr>
                <w:rFonts w:hint="eastAsia" w:ascii="宋体" w:hAnsi="宋体" w:cs="宋体"/>
                <w:szCs w:val="21"/>
                <w:highlight w:val="none"/>
              </w:rPr>
              <w:t>份，电子版</w:t>
            </w:r>
            <w:r>
              <w:rPr>
                <w:rFonts w:ascii="宋体" w:hAnsi="宋体" w:cs="宋体"/>
                <w:szCs w:val="21"/>
                <w:highlight w:val="none"/>
                <w:u w:val="single"/>
              </w:rPr>
              <w:t xml:space="preserve"> </w:t>
            </w:r>
            <w:r>
              <w:rPr>
                <w:rFonts w:hint="eastAsia" w:ascii="宋体" w:hAnsi="宋体" w:cs="宋体"/>
                <w:szCs w:val="21"/>
                <w:highlight w:val="none"/>
                <w:u w:val="single"/>
                <w:lang w:val="en-US" w:eastAsia="zh-CN"/>
              </w:rPr>
              <w:t>1</w:t>
            </w:r>
            <w:r>
              <w:rPr>
                <w:rFonts w:ascii="宋体" w:hAnsi="宋体" w:cs="宋体"/>
                <w:szCs w:val="21"/>
                <w:highlight w:val="none"/>
                <w:u w:val="single"/>
              </w:rPr>
              <w:t xml:space="preserve"> </w:t>
            </w:r>
            <w:r>
              <w:rPr>
                <w:rFonts w:hint="eastAsia" w:ascii="宋体" w:hAnsi="宋体" w:cs="宋体"/>
                <w:szCs w:val="21"/>
                <w:highlight w:val="none"/>
              </w:rPr>
              <w:t>份</w:t>
            </w:r>
          </w:p>
        </w:tc>
      </w:tr>
      <w:tr w14:paraId="398CC2E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65459D2">
            <w:pPr>
              <w:autoSpaceDE w:val="0"/>
              <w:autoSpaceDN w:val="0"/>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3.7.6</w:t>
            </w:r>
          </w:p>
        </w:tc>
        <w:tc>
          <w:tcPr>
            <w:tcW w:w="1666" w:type="dxa"/>
            <w:vAlign w:val="center"/>
          </w:tcPr>
          <w:p w14:paraId="6D069092">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投标文件的密封和标记要求</w:t>
            </w:r>
          </w:p>
        </w:tc>
        <w:tc>
          <w:tcPr>
            <w:tcW w:w="5795" w:type="dxa"/>
            <w:vAlign w:val="center"/>
          </w:tcPr>
          <w:p w14:paraId="2FE53597">
            <w:pPr>
              <w:autoSpaceDE w:val="0"/>
              <w:autoSpaceDN w:val="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本条款增加如下规定：</w:t>
            </w:r>
          </w:p>
          <w:p w14:paraId="0745A1C6">
            <w:pPr>
              <w:autoSpaceDE w:val="0"/>
              <w:autoSpaceDN w:val="0"/>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（1）所有纸质文件采用A4纸胶装、平装。</w:t>
            </w:r>
          </w:p>
          <w:p w14:paraId="155BDA16">
            <w:pPr>
              <w:autoSpaceDE w:val="0"/>
              <w:autoSpaceDN w:val="0"/>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w:t>
            </w:r>
            <w:r>
              <w:rPr>
                <w:rFonts w:hint="eastAsia" w:ascii="宋体" w:hAnsi="宋体" w:eastAsia="宋体"/>
                <w:szCs w:val="21"/>
                <w:highlight w:val="none"/>
              </w:rPr>
              <w:t>所有纸质投标文件（除报价文件外）应增加统一外层包封</w:t>
            </w:r>
            <w:r>
              <w:rPr>
                <w:rFonts w:hint="eastAsia" w:ascii="宋体" w:hAnsi="宋体" w:eastAsia="宋体"/>
                <w:szCs w:val="21"/>
                <w:highlight w:val="none"/>
                <w:lang w:eastAsia="zh-CN"/>
              </w:rPr>
              <w:t>，</w:t>
            </w:r>
            <w:r>
              <w:rPr>
                <w:rFonts w:hint="eastAsia" w:ascii="宋体" w:hAnsi="宋体" w:eastAsia="宋体" w:cs="宋体"/>
                <w:sz w:val="21"/>
                <w:szCs w:val="21"/>
                <w:highlight w:val="none"/>
                <w:lang w:val="en-US" w:eastAsia="zh-CN"/>
              </w:rPr>
              <w:t>如商务或技术分册太厚，也可分别密封外包装</w:t>
            </w:r>
            <w:r>
              <w:rPr>
                <w:rFonts w:hint="eastAsia" w:asciiTheme="minorEastAsia" w:hAnsiTheme="minorEastAsia" w:eastAsiaTheme="minorEastAsia"/>
                <w:szCs w:val="21"/>
                <w:highlight w:val="none"/>
              </w:rPr>
              <w:t>。</w:t>
            </w:r>
          </w:p>
          <w:p w14:paraId="7FCA3775">
            <w:pPr>
              <w:autoSpaceDE w:val="0"/>
              <w:autoSpaceDN w:val="0"/>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（3）报价文件（单独封装）：封装于独立的信封内，信封上标明“报价文件”字样，并在封口处加盖单位公章或投标专用章的骑缝章。</w:t>
            </w:r>
          </w:p>
          <w:p w14:paraId="0BBE8FEC">
            <w:pPr>
              <w:autoSpaceDE w:val="0"/>
              <w:autoSpaceDN w:val="0"/>
              <w:ind w:firstLine="420" w:firstLineChars="200"/>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（4）</w:t>
            </w:r>
            <w:r>
              <w:rPr>
                <w:rFonts w:hint="eastAsia" w:ascii="宋体" w:hAnsi="宋体" w:eastAsia="宋体"/>
                <w:szCs w:val="21"/>
                <w:highlight w:val="none"/>
              </w:rPr>
              <w:t>电子版投标文件（单独封装）：所有投标文件的电子文档按要求汇总后存储于同一可移动的USB存储介质中，封装于独立的信封内，信封上标明“电子版投标文件”字样，并在封口处加盖单位公章或投标专用章的骑缝章。USB存储介质内必须建立一个文件夹，文件夹名称为“[XX公司][标包XX]投标文件”，文件夹内必须放置且只能放置以下三个文件夹：</w:t>
            </w:r>
            <w:r>
              <w:rPr>
                <w:rFonts w:hint="eastAsia" w:ascii="宋体" w:hAnsi="宋体" w:eastAsia="宋体"/>
                <w:szCs w:val="21"/>
                <w:highlight w:val="none"/>
                <w:lang w:val="en-US" w:eastAsia="zh-CN"/>
              </w:rPr>
              <w:t>①</w:t>
            </w:r>
            <w:r>
              <w:rPr>
                <w:rFonts w:hint="eastAsia" w:ascii="宋体" w:hAnsi="宋体" w:eastAsia="宋体"/>
                <w:szCs w:val="21"/>
                <w:highlight w:val="none"/>
              </w:rPr>
              <w:t>[标包XX]商务投标文件</w:t>
            </w:r>
            <w:r>
              <w:rPr>
                <w:rFonts w:hint="eastAsia" w:ascii="宋体" w:hAnsi="宋体" w:eastAsia="宋体"/>
                <w:szCs w:val="21"/>
                <w:highlight w:val="none"/>
                <w:lang w:val="en-US" w:eastAsia="zh-CN"/>
              </w:rPr>
              <w:t>②</w:t>
            </w:r>
            <w:r>
              <w:rPr>
                <w:rFonts w:hint="eastAsia" w:ascii="宋体" w:hAnsi="宋体" w:eastAsia="宋体"/>
                <w:szCs w:val="21"/>
                <w:highlight w:val="none"/>
              </w:rPr>
              <w:t>[标包XX]技术投标文件</w:t>
            </w:r>
            <w:r>
              <w:rPr>
                <w:rFonts w:hint="eastAsia" w:ascii="宋体" w:hAnsi="宋体" w:eastAsia="宋体"/>
                <w:szCs w:val="21"/>
                <w:highlight w:val="none"/>
                <w:lang w:val="en-US" w:eastAsia="zh-CN"/>
              </w:rPr>
              <w:t>③</w:t>
            </w:r>
            <w:r>
              <w:rPr>
                <w:rFonts w:hint="eastAsia" w:ascii="宋体" w:hAnsi="宋体" w:eastAsia="宋体"/>
                <w:szCs w:val="21"/>
                <w:highlight w:val="none"/>
              </w:rPr>
              <w:t>[标包XX]报价文件。</w:t>
            </w:r>
            <w:r>
              <w:rPr>
                <w:rFonts w:hint="eastAsia" w:ascii="宋体" w:hAnsi="宋体" w:eastAsia="宋体"/>
                <w:szCs w:val="21"/>
                <w:highlight w:val="none"/>
                <w:lang w:eastAsia="zh-CN"/>
              </w:rPr>
              <w:t>（</w:t>
            </w:r>
            <w:r>
              <w:rPr>
                <w:rFonts w:hint="eastAsia" w:ascii="宋体" w:hAnsi="宋体" w:eastAsia="宋体"/>
                <w:szCs w:val="21"/>
                <w:highlight w:val="none"/>
                <w:lang w:val="en-US" w:eastAsia="zh-CN"/>
              </w:rPr>
              <w:t>如不划分标包，删除</w:t>
            </w:r>
            <w:r>
              <w:rPr>
                <w:rFonts w:hint="eastAsia" w:ascii="宋体" w:hAnsi="宋体" w:eastAsia="宋体"/>
                <w:szCs w:val="21"/>
                <w:highlight w:val="none"/>
              </w:rPr>
              <w:t>[标包XX]</w:t>
            </w:r>
            <w:r>
              <w:rPr>
                <w:rFonts w:hint="eastAsia" w:ascii="宋体" w:hAnsi="宋体" w:eastAsia="宋体"/>
                <w:szCs w:val="21"/>
                <w:highlight w:val="none"/>
                <w:lang w:val="en-US" w:eastAsia="zh-CN"/>
              </w:rPr>
              <w:t>即可</w:t>
            </w:r>
            <w:r>
              <w:rPr>
                <w:rFonts w:hint="eastAsia" w:ascii="宋体" w:hAnsi="宋体" w:eastAsia="宋体"/>
                <w:szCs w:val="21"/>
                <w:highlight w:val="none"/>
                <w:lang w:eastAsia="zh-CN"/>
              </w:rPr>
              <w:t>）</w:t>
            </w:r>
            <w:r>
              <w:rPr>
                <w:rFonts w:hint="eastAsia" w:asciiTheme="minorEastAsia" w:hAnsiTheme="minorEastAsia" w:eastAsiaTheme="minorEastAsia"/>
                <w:szCs w:val="21"/>
                <w:highlight w:val="none"/>
              </w:rPr>
              <w:t>。</w:t>
            </w:r>
          </w:p>
          <w:p w14:paraId="0EEFF07E">
            <w:pPr>
              <w:autoSpaceDE w:val="0"/>
              <w:autoSpaceDN w:val="0"/>
              <w:ind w:firstLine="420" w:firstLineChars="200"/>
              <w:rPr>
                <w:rFonts w:hint="eastAsia"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eastAsia="zh-CN"/>
              </w:rPr>
              <w:t>（</w:t>
            </w:r>
            <w:r>
              <w:rPr>
                <w:rFonts w:hint="eastAsia" w:asciiTheme="minorEastAsia" w:hAnsiTheme="minorEastAsia" w:eastAsiaTheme="minorEastAsia"/>
                <w:szCs w:val="21"/>
                <w:highlight w:val="none"/>
                <w:lang w:val="en-US" w:eastAsia="zh-CN"/>
              </w:rPr>
              <w:t>5</w:t>
            </w:r>
            <w:r>
              <w:rPr>
                <w:rFonts w:hint="eastAsia" w:asciiTheme="minorEastAsia" w:hAnsiTheme="minorEastAsia" w:eastAsiaTheme="minorEastAsia"/>
                <w:szCs w:val="21"/>
                <w:highlight w:val="none"/>
                <w:lang w:eastAsia="zh-CN"/>
              </w:rPr>
              <w:t>）</w:t>
            </w:r>
            <w:r>
              <w:rPr>
                <w:rFonts w:hint="eastAsia" w:asciiTheme="minorEastAsia" w:hAnsiTheme="minorEastAsia" w:eastAsiaTheme="minorEastAsia"/>
                <w:szCs w:val="21"/>
                <w:highlight w:val="none"/>
                <w:lang w:val="en-US" w:eastAsia="zh-CN"/>
              </w:rPr>
              <w:t>封装示意图如下：</w:t>
            </w:r>
          </w:p>
          <w:p w14:paraId="5C0A12C8">
            <w:pPr>
              <w:autoSpaceDE w:val="0"/>
              <w:autoSpaceDN w:val="0"/>
              <w:ind w:firstLine="420" w:firstLineChars="200"/>
              <w:rPr>
                <w:rFonts w:hint="eastAsia" w:asciiTheme="minorEastAsia" w:hAnsiTheme="minorEastAsia" w:eastAsiaTheme="minorEastAsia"/>
                <w:szCs w:val="21"/>
                <w:highlight w:val="none"/>
              </w:rPr>
            </w:pPr>
            <w:r>
              <w:rPr>
                <w:rFonts w:hint="default" w:asciiTheme="minorEastAsia" w:hAnsiTheme="minorEastAsia" w:eastAsiaTheme="minorEastAsia"/>
                <w:szCs w:val="21"/>
                <w:highlight w:val="none"/>
                <w:lang w:val="en-US" w:eastAsia="zh-CN"/>
              </w:rPr>
              <w:drawing>
                <wp:inline distT="0" distB="0" distL="114300" distR="114300">
                  <wp:extent cx="2818130" cy="1972945"/>
                  <wp:effectExtent l="0" t="0" r="1270" b="8255"/>
                  <wp:docPr id="5" name="图片 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1"/>
                          <pic:cNvPicPr>
                            <a:picLocks noChangeAspect="1"/>
                          </pic:cNvPicPr>
                        </pic:nvPicPr>
                        <pic:blipFill>
                          <a:blip r:embed="rId11"/>
                          <a:stretch>
                            <a:fillRect/>
                          </a:stretch>
                        </pic:blipFill>
                        <pic:spPr>
                          <a:xfrm>
                            <a:off x="0" y="0"/>
                            <a:ext cx="2818130" cy="1972945"/>
                          </a:xfrm>
                          <a:prstGeom prst="rect">
                            <a:avLst/>
                          </a:prstGeom>
                        </pic:spPr>
                      </pic:pic>
                    </a:graphicData>
                  </a:graphic>
                </wp:inline>
              </w:drawing>
            </w:r>
          </w:p>
          <w:p w14:paraId="0385E81E">
            <w:pPr>
              <w:autoSpaceDE w:val="0"/>
              <w:autoSpaceDN w:val="0"/>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lang w:val="en-US" w:eastAsia="zh-CN"/>
              </w:rPr>
              <w:t>6</w:t>
            </w:r>
            <w:r>
              <w:rPr>
                <w:rFonts w:hint="eastAsia" w:asciiTheme="minorEastAsia" w:hAnsiTheme="minorEastAsia" w:eastAsiaTheme="minorEastAsia"/>
                <w:szCs w:val="21"/>
                <w:highlight w:val="none"/>
              </w:rPr>
              <w:t>）“商务投标文件、技术投标文件、报价文件、电子版投标文件”须在投标截止时间前一起递交。封装的所有粘接缝隙必须加盖投标人单位公章或投标专用章，或由投标人的法定代表人/负责人或其委托代理人签字。</w:t>
            </w:r>
          </w:p>
          <w:p w14:paraId="0350FF39">
            <w:pPr>
              <w:autoSpaceDE w:val="0"/>
              <w:autoSpaceDN w:val="0"/>
              <w:spacing w:before="93" w:beforeLines="30" w:after="93" w:afterLines="30" w:line="288" w:lineRule="auto"/>
              <w:rPr>
                <w:rFonts w:ascii="宋体" w:hAnsi="宋体" w:cs="宋体"/>
                <w:szCs w:val="21"/>
                <w:highlight w:val="none"/>
              </w:rPr>
            </w:pPr>
            <w:r>
              <w:rPr>
                <w:rFonts w:hint="eastAsia" w:ascii="宋体" w:hAnsi="宋体" w:cs="宋体"/>
                <w:szCs w:val="21"/>
                <w:highlight w:val="none"/>
              </w:rPr>
              <w:t>封套上应载明的信息：</w:t>
            </w:r>
          </w:p>
          <w:tbl>
            <w:tblPr>
              <w:tblStyle w:val="43"/>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108" w:type="dxa"/>
                <w:bottom w:w="0" w:type="dxa"/>
                <w:right w:w="108" w:type="dxa"/>
              </w:tblCellMar>
            </w:tblPr>
            <w:tblGrid>
              <w:gridCol w:w="5488"/>
            </w:tblGrid>
            <w:tr w14:paraId="15ACC2A9">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5488" w:type="dxa"/>
                  <w:shd w:val="clear" w:color="auto" w:fill="auto"/>
                </w:tcPr>
                <w:p w14:paraId="1AE31BC3">
                  <w:pPr>
                    <w:spacing w:before="93" w:beforeLines="30" w:after="93" w:afterLines="30" w:line="288" w:lineRule="auto"/>
                    <w:rPr>
                      <w:rFonts w:ascii="宋体" w:hAnsi="宋体" w:cs="宋体"/>
                      <w:szCs w:val="21"/>
                      <w:highlight w:val="none"/>
                    </w:rPr>
                  </w:pPr>
                  <w:r>
                    <w:rPr>
                      <w:rFonts w:hint="eastAsia"/>
                      <w:highlight w:val="none"/>
                    </w:rPr>
                    <w:t>投标文件（【商务投标文件/技术投标文件/报价文件】）</w:t>
                  </w:r>
                </w:p>
              </w:tc>
            </w:tr>
            <w:tr w14:paraId="6E21F5C1">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5488" w:type="dxa"/>
                  <w:shd w:val="clear" w:color="auto" w:fill="auto"/>
                </w:tcPr>
                <w:p w14:paraId="1FB4976D">
                  <w:pPr>
                    <w:spacing w:line="288" w:lineRule="auto"/>
                    <w:rPr>
                      <w:rFonts w:ascii="宋体" w:hAnsi="宋体" w:cs="宋体"/>
                      <w:szCs w:val="21"/>
                      <w:highlight w:val="none"/>
                    </w:rPr>
                  </w:pPr>
                  <w:r>
                    <w:rPr>
                      <w:rFonts w:hint="eastAsia"/>
                      <w:highlight w:val="none"/>
                    </w:rPr>
                    <w:t>招标项目：【XX项目】</w:t>
                  </w:r>
                </w:p>
              </w:tc>
            </w:tr>
            <w:tr w14:paraId="05E94524">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5488" w:type="dxa"/>
                  <w:shd w:val="clear" w:color="auto" w:fill="auto"/>
                </w:tcPr>
                <w:p w14:paraId="27DDE00E">
                  <w:pPr>
                    <w:spacing w:line="288" w:lineRule="auto"/>
                    <w:rPr>
                      <w:rFonts w:ascii="宋体" w:hAnsi="宋体" w:cs="宋体"/>
                      <w:szCs w:val="21"/>
                      <w:highlight w:val="none"/>
                    </w:rPr>
                  </w:pPr>
                  <w:r>
                    <w:rPr>
                      <w:rFonts w:hint="eastAsia"/>
                      <w:highlight w:val="none"/>
                    </w:rPr>
                    <w:t>项目编号：【XX】</w:t>
                  </w:r>
                </w:p>
              </w:tc>
            </w:tr>
            <w:tr w14:paraId="79768612">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5488" w:type="dxa"/>
                  <w:shd w:val="clear" w:color="auto" w:fill="auto"/>
                </w:tcPr>
                <w:p w14:paraId="610E3790">
                  <w:pPr>
                    <w:spacing w:line="288" w:lineRule="auto"/>
                    <w:rPr>
                      <w:rFonts w:ascii="宋体" w:hAnsi="宋体" w:cs="宋体"/>
                      <w:szCs w:val="21"/>
                      <w:highlight w:val="none"/>
                    </w:rPr>
                  </w:pPr>
                  <w:r>
                    <w:rPr>
                      <w:rFonts w:hint="eastAsia"/>
                      <w:highlight w:val="none"/>
                    </w:rPr>
                    <w:t>标包号（如有）：【XX标包】</w:t>
                  </w:r>
                </w:p>
              </w:tc>
            </w:tr>
            <w:tr w14:paraId="1CB3914B">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5488" w:type="dxa"/>
                  <w:shd w:val="clear" w:color="auto" w:fill="auto"/>
                </w:tcPr>
                <w:p w14:paraId="53025CEB">
                  <w:pPr>
                    <w:spacing w:line="288" w:lineRule="auto"/>
                    <w:rPr>
                      <w:rFonts w:ascii="宋体" w:hAnsi="宋体" w:cs="宋体"/>
                      <w:szCs w:val="21"/>
                      <w:highlight w:val="none"/>
                    </w:rPr>
                  </w:pPr>
                  <w:r>
                    <w:rPr>
                      <w:rFonts w:hint="eastAsia"/>
                      <w:highlight w:val="none"/>
                    </w:rPr>
                    <w:t>招标人名称：【XX公司[招标人单位全称]】</w:t>
                  </w:r>
                </w:p>
              </w:tc>
            </w:tr>
            <w:tr w14:paraId="4D3394F8">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5488" w:type="dxa"/>
                  <w:shd w:val="clear" w:color="auto" w:fill="auto"/>
                </w:tcPr>
                <w:p w14:paraId="2FD9AFA2">
                  <w:pPr>
                    <w:spacing w:line="288" w:lineRule="auto"/>
                    <w:rPr>
                      <w:rFonts w:ascii="宋体" w:hAnsi="宋体" w:cs="宋体"/>
                      <w:szCs w:val="21"/>
                      <w:highlight w:val="none"/>
                    </w:rPr>
                  </w:pPr>
                  <w:r>
                    <w:rPr>
                      <w:rFonts w:hint="eastAsia"/>
                      <w:highlight w:val="none"/>
                    </w:rPr>
                    <w:t>本文件于【XX】年【XX】月【XX】日【XX】【XX】时【XX】（北京时间）（开标时间）前不得开封此文件</w:t>
                  </w:r>
                </w:p>
              </w:tc>
            </w:tr>
            <w:tr w14:paraId="085FB8AE">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5488" w:type="dxa"/>
                  <w:shd w:val="clear" w:color="auto" w:fill="auto"/>
                </w:tcPr>
                <w:p w14:paraId="4EE6D3FF">
                  <w:pPr>
                    <w:spacing w:line="288" w:lineRule="auto"/>
                    <w:rPr>
                      <w:rFonts w:ascii="宋体" w:hAnsi="宋体" w:cs="宋体"/>
                      <w:szCs w:val="21"/>
                      <w:highlight w:val="none"/>
                    </w:rPr>
                  </w:pPr>
                  <w:r>
                    <w:rPr>
                      <w:rFonts w:hint="eastAsia"/>
                      <w:highlight w:val="none"/>
                    </w:rPr>
                    <w:t>投标人名称：【XX公司】（公章）</w:t>
                  </w:r>
                </w:p>
              </w:tc>
            </w:tr>
            <w:tr w14:paraId="3DDD4BEA">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748" w:hRule="atLeast"/>
                <w:jc w:val="center"/>
              </w:trPr>
              <w:tc>
                <w:tcPr>
                  <w:tcW w:w="5488" w:type="dxa"/>
                  <w:shd w:val="clear" w:color="auto" w:fill="auto"/>
                </w:tcPr>
                <w:p w14:paraId="5B3C92EC">
                  <w:pPr>
                    <w:spacing w:line="288" w:lineRule="auto"/>
                    <w:rPr>
                      <w:highlight w:val="none"/>
                    </w:rPr>
                  </w:pPr>
                  <w:r>
                    <w:rPr>
                      <w:rFonts w:hint="eastAsia"/>
                      <w:highlight w:val="none"/>
                    </w:rPr>
                    <w:t xml:space="preserve">封装文件内容： 【商务投标文件/技术投标文件/报价文件】 </w:t>
                  </w:r>
                </w:p>
              </w:tc>
            </w:tr>
            <w:tr w14:paraId="3211BD6A">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748" w:hRule="atLeast"/>
                <w:jc w:val="center"/>
              </w:trPr>
              <w:tc>
                <w:tcPr>
                  <w:tcW w:w="5488" w:type="dxa"/>
                  <w:shd w:val="clear" w:color="auto" w:fill="auto"/>
                </w:tcPr>
                <w:p w14:paraId="6238A4A8">
                  <w:pPr>
                    <w:spacing w:line="288" w:lineRule="auto"/>
                    <w:rPr>
                      <w:highlight w:val="none"/>
                    </w:rPr>
                  </w:pPr>
                  <w:r>
                    <w:rPr>
                      <w:rFonts w:hint="eastAsia"/>
                      <w:highlight w:val="none"/>
                    </w:rPr>
                    <w:t>投标人联系人及联系电话：【法定代表人或者其委托代理人姓名及联系电话】</w:t>
                  </w:r>
                </w:p>
              </w:tc>
            </w:tr>
          </w:tbl>
          <w:p w14:paraId="28A4137F">
            <w:pPr>
              <w:autoSpaceDE w:val="0"/>
              <w:autoSpaceDN w:val="0"/>
              <w:ind w:firstLine="420" w:firstLineChars="200"/>
              <w:rPr>
                <w:rFonts w:cs="宋体" w:asciiTheme="minorEastAsia" w:hAnsiTheme="minorEastAsia" w:eastAsiaTheme="minorEastAsia"/>
                <w:color w:val="000000" w:themeColor="text1"/>
                <w:szCs w:val="21"/>
                <w:highlight w:val="none"/>
                <w14:textFill>
                  <w14:solidFill>
                    <w14:schemeClr w14:val="tx1"/>
                  </w14:solidFill>
                </w14:textFill>
              </w:rPr>
            </w:pPr>
          </w:p>
        </w:tc>
      </w:tr>
      <w:tr w14:paraId="33DA71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59" w:hRule="atLeast"/>
        </w:trPr>
        <w:tc>
          <w:tcPr>
            <w:tcW w:w="840" w:type="dxa"/>
            <w:vAlign w:val="center"/>
          </w:tcPr>
          <w:p w14:paraId="681E1AF7">
            <w:pPr>
              <w:autoSpaceDE w:val="0"/>
              <w:autoSpaceDN w:val="0"/>
              <w:jc w:val="center"/>
              <w:rPr>
                <w:rFonts w:cs="宋体" w:asciiTheme="minorEastAsia" w:hAnsiTheme="minorEastAsia" w:eastAsiaTheme="minorEastAsia"/>
                <w:color w:val="000000" w:themeColor="text1"/>
                <w:szCs w:val="21"/>
                <w:highlight w:val="none"/>
                <w14:textFill>
                  <w14:solidFill>
                    <w14:schemeClr w14:val="tx1"/>
                  </w14:solidFill>
                </w14:textFill>
              </w:rPr>
            </w:pPr>
            <w:r>
              <w:rPr>
                <w:rFonts w:cs="宋体" w:asciiTheme="minorEastAsia" w:hAnsiTheme="minorEastAsia" w:eastAsiaTheme="minorEastAsia"/>
                <w:color w:val="000000" w:themeColor="text1"/>
                <w:szCs w:val="21"/>
                <w:highlight w:val="none"/>
                <w14:textFill>
                  <w14:solidFill>
                    <w14:schemeClr w14:val="tx1"/>
                  </w14:solidFill>
                </w14:textFill>
              </w:rPr>
              <w:t>3.8</w:t>
            </w:r>
          </w:p>
        </w:tc>
        <w:tc>
          <w:tcPr>
            <w:tcW w:w="1666" w:type="dxa"/>
            <w:vAlign w:val="center"/>
          </w:tcPr>
          <w:p w14:paraId="65FD6A04">
            <w:pPr>
              <w:autoSpaceDE w:val="0"/>
              <w:autoSpaceDN w:val="0"/>
              <w:jc w:val="left"/>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电子招标的投标文件上传形式</w:t>
            </w:r>
          </w:p>
        </w:tc>
        <w:tc>
          <w:tcPr>
            <w:tcW w:w="5795" w:type="dxa"/>
            <w:vAlign w:val="center"/>
          </w:tcPr>
          <w:p w14:paraId="347CD3E9">
            <w:pPr>
              <w:autoSpaceDE w:val="0"/>
              <w:autoSpaceDN w:val="0"/>
              <w:rPr>
                <w:rFonts w:asciiTheme="minorEastAsia" w:hAnsiTheme="minorEastAsia" w:eastAsiaTheme="minorEastAsia"/>
                <w:color w:val="000000" w:themeColor="text1"/>
                <w:highlight w:val="none"/>
                <w14:textFill>
                  <w14:solidFill>
                    <w14:schemeClr w14:val="tx1"/>
                  </w14:solidFill>
                </w14:textFill>
              </w:rPr>
            </w:pPr>
            <w:r>
              <w:rPr>
                <w:rFonts w:hint="eastAsia" w:asciiTheme="minorEastAsia" w:hAnsiTheme="minorEastAsia" w:eastAsiaTheme="minorEastAsia"/>
                <w:szCs w:val="21"/>
                <w:highlight w:val="none"/>
              </w:rPr>
              <w:t>本项目不采用电子招标方式。</w:t>
            </w:r>
          </w:p>
        </w:tc>
      </w:tr>
      <w:tr w14:paraId="0EE3343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E2EFC26">
            <w:pPr>
              <w:autoSpaceDE w:val="0"/>
              <w:autoSpaceDN w:val="0"/>
              <w:jc w:val="center"/>
              <w:rPr>
                <w:rFonts w:cs="宋体" w:asciiTheme="minorEastAsia" w:hAnsiTheme="minorEastAsia" w:eastAsiaTheme="minorEastAsia"/>
                <w:color w:val="000000" w:themeColor="text1"/>
                <w:szCs w:val="21"/>
                <w:highlight w:val="none"/>
                <w14:textFill>
                  <w14:solidFill>
                    <w14:schemeClr w14:val="tx1"/>
                  </w14:solidFill>
                </w14:textFill>
              </w:rPr>
            </w:pPr>
            <w:r>
              <w:rPr>
                <w:rFonts w:cs="宋体" w:asciiTheme="minorEastAsia" w:hAnsiTheme="minorEastAsia" w:eastAsiaTheme="minorEastAsia"/>
                <w:color w:val="000000" w:themeColor="text1"/>
                <w:szCs w:val="21"/>
                <w:highlight w:val="none"/>
                <w14:textFill>
                  <w14:solidFill>
                    <w14:schemeClr w14:val="tx1"/>
                  </w14:solidFill>
                </w14:textFill>
              </w:rPr>
              <w:t>4.1.1</w:t>
            </w:r>
          </w:p>
        </w:tc>
        <w:tc>
          <w:tcPr>
            <w:tcW w:w="1666" w:type="dxa"/>
            <w:vAlign w:val="center"/>
          </w:tcPr>
          <w:p w14:paraId="4B8C1924">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投标文件递交截止时间</w:t>
            </w:r>
          </w:p>
        </w:tc>
        <w:tc>
          <w:tcPr>
            <w:tcW w:w="5795" w:type="dxa"/>
            <w:vAlign w:val="center"/>
          </w:tcPr>
          <w:p w14:paraId="58AD6407">
            <w:pPr>
              <w:autoSpaceDE w:val="0"/>
              <w:autoSpaceDN w:val="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详见第一章</w:t>
            </w:r>
          </w:p>
        </w:tc>
      </w:tr>
      <w:tr w14:paraId="420F6A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D57DDE1">
            <w:pPr>
              <w:autoSpaceDE w:val="0"/>
              <w:autoSpaceDN w:val="0"/>
              <w:jc w:val="center"/>
              <w:rPr>
                <w:rFonts w:cs="宋体" w:asciiTheme="minorEastAsia" w:hAnsiTheme="minorEastAsia" w:eastAsiaTheme="minorEastAsia"/>
                <w:color w:val="000000" w:themeColor="text1"/>
                <w:szCs w:val="21"/>
                <w:highlight w:val="none"/>
                <w14:textFill>
                  <w14:solidFill>
                    <w14:schemeClr w14:val="tx1"/>
                  </w14:solidFill>
                </w14:textFill>
              </w:rPr>
            </w:pPr>
            <w:r>
              <w:rPr>
                <w:rFonts w:cs="宋体" w:asciiTheme="minorEastAsia" w:hAnsiTheme="minorEastAsia" w:eastAsiaTheme="minorEastAsia"/>
                <w:color w:val="000000" w:themeColor="text1"/>
                <w:szCs w:val="21"/>
                <w:highlight w:val="none"/>
                <w14:textFill>
                  <w14:solidFill>
                    <w14:schemeClr w14:val="tx1"/>
                  </w14:solidFill>
                </w14:textFill>
              </w:rPr>
              <w:t>4.1.2</w:t>
            </w:r>
          </w:p>
        </w:tc>
        <w:tc>
          <w:tcPr>
            <w:tcW w:w="1666" w:type="dxa"/>
            <w:vAlign w:val="center"/>
          </w:tcPr>
          <w:p w14:paraId="6EE7D2C8">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投标文件递交地点</w:t>
            </w:r>
          </w:p>
        </w:tc>
        <w:tc>
          <w:tcPr>
            <w:tcW w:w="5795" w:type="dxa"/>
            <w:vAlign w:val="center"/>
          </w:tcPr>
          <w:p w14:paraId="4E8E3EE3">
            <w:pPr>
              <w:autoSpaceDE w:val="0"/>
              <w:autoSpaceDN w:val="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详见第一章</w:t>
            </w:r>
          </w:p>
        </w:tc>
      </w:tr>
      <w:tr w14:paraId="0FD70D5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4794B24">
            <w:pPr>
              <w:autoSpaceDE w:val="0"/>
              <w:autoSpaceDN w:val="0"/>
              <w:jc w:val="center"/>
              <w:rPr>
                <w:rFonts w:cs="宋体" w:asciiTheme="minorEastAsia" w:hAnsiTheme="minorEastAsia" w:eastAsiaTheme="minorEastAsia"/>
                <w:color w:val="000000" w:themeColor="text1"/>
                <w:szCs w:val="21"/>
                <w:highlight w:val="none"/>
                <w14:textFill>
                  <w14:solidFill>
                    <w14:schemeClr w14:val="tx1"/>
                  </w14:solidFill>
                </w14:textFill>
              </w:rPr>
            </w:pPr>
            <w:r>
              <w:rPr>
                <w:rFonts w:cs="宋体" w:asciiTheme="minorEastAsia" w:hAnsiTheme="minorEastAsia" w:eastAsiaTheme="minorEastAsia"/>
                <w:color w:val="000000" w:themeColor="text1"/>
                <w:szCs w:val="21"/>
                <w:highlight w:val="none"/>
                <w14:textFill>
                  <w14:solidFill>
                    <w14:schemeClr w14:val="tx1"/>
                  </w14:solidFill>
                </w14:textFill>
              </w:rPr>
              <w:t>4.1.6</w:t>
            </w:r>
          </w:p>
        </w:tc>
        <w:tc>
          <w:tcPr>
            <w:tcW w:w="1666" w:type="dxa"/>
            <w:vAlign w:val="center"/>
          </w:tcPr>
          <w:p w14:paraId="1C44A2EF">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电子招标投标文件递交</w:t>
            </w:r>
            <w:r>
              <w:rPr>
                <w:rFonts w:hint="eastAsia" w:asciiTheme="minorEastAsia" w:hAnsiTheme="minorEastAsia" w:eastAsiaTheme="minorEastAsia"/>
                <w:color w:val="000000" w:themeColor="text1"/>
                <w:highlight w:val="none"/>
                <w14:textFill>
                  <w14:solidFill>
                    <w14:schemeClr w14:val="tx1"/>
                  </w14:solidFill>
                </w14:textFill>
              </w:rPr>
              <w:t>异常的处理方式</w:t>
            </w:r>
          </w:p>
        </w:tc>
        <w:tc>
          <w:tcPr>
            <w:tcW w:w="5795" w:type="dxa"/>
            <w:vAlign w:val="center"/>
          </w:tcPr>
          <w:p w14:paraId="6DC73F5F">
            <w:pPr>
              <w:autoSpaceDE w:val="0"/>
              <w:autoSpaceDN w:val="0"/>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ascii="宋体" w:hAnsi="宋体" w:cs="宋体"/>
                <w:szCs w:val="21"/>
                <w:highlight w:val="none"/>
                <w:u w:val="single"/>
              </w:rPr>
              <w:t>本项目不采用电子招标投标方式</w:t>
            </w:r>
          </w:p>
        </w:tc>
      </w:tr>
      <w:tr w14:paraId="4B945C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482840FD">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4.2.1</w:t>
            </w:r>
          </w:p>
        </w:tc>
        <w:tc>
          <w:tcPr>
            <w:tcW w:w="1666" w:type="dxa"/>
            <w:vAlign w:val="center"/>
          </w:tcPr>
          <w:p w14:paraId="4B51F716">
            <w:pPr>
              <w:autoSpaceDE w:val="0"/>
              <w:autoSpaceDN w:val="0"/>
              <w:rPr>
                <w:rFonts w:cs="宋体" w:asciiTheme="minorEastAsia" w:hAnsiTheme="minorEastAsia" w:eastAsiaTheme="minorEastAsia"/>
                <w:szCs w:val="21"/>
                <w:highlight w:val="none"/>
              </w:rPr>
            </w:pPr>
            <w:r>
              <w:rPr>
                <w:rFonts w:hint="eastAsia" w:asciiTheme="minorEastAsia" w:hAnsiTheme="minorEastAsia" w:eastAsiaTheme="minorEastAsia"/>
                <w:highlight w:val="none"/>
              </w:rPr>
              <w:t>已递交的投标文件的修改或者撤回</w:t>
            </w:r>
          </w:p>
        </w:tc>
        <w:tc>
          <w:tcPr>
            <w:tcW w:w="5795" w:type="dxa"/>
            <w:vAlign w:val="center"/>
          </w:tcPr>
          <w:p w14:paraId="45C2571A">
            <w:pPr>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投标</w:t>
            </w:r>
            <w:r>
              <w:rPr>
                <w:rFonts w:asciiTheme="minorEastAsia" w:hAnsiTheme="minorEastAsia" w:eastAsiaTheme="minorEastAsia"/>
                <w:szCs w:val="21"/>
                <w:highlight w:val="none"/>
              </w:rPr>
              <w:t>人撤回已提交的</w:t>
            </w:r>
            <w:r>
              <w:rPr>
                <w:rFonts w:hint="eastAsia" w:asciiTheme="minorEastAsia" w:hAnsiTheme="minorEastAsia" w:eastAsiaTheme="minorEastAsia"/>
                <w:szCs w:val="21"/>
                <w:highlight w:val="none"/>
              </w:rPr>
              <w:t>投标</w:t>
            </w:r>
            <w:r>
              <w:rPr>
                <w:rFonts w:asciiTheme="minorEastAsia" w:hAnsiTheme="minorEastAsia" w:eastAsiaTheme="minorEastAsia"/>
                <w:szCs w:val="21"/>
                <w:highlight w:val="none"/>
              </w:rPr>
              <w:t>文件，应当在</w:t>
            </w:r>
            <w:r>
              <w:rPr>
                <w:rFonts w:hint="eastAsia" w:asciiTheme="minorEastAsia" w:hAnsiTheme="minorEastAsia" w:eastAsiaTheme="minorEastAsia"/>
                <w:szCs w:val="21"/>
                <w:highlight w:val="none"/>
              </w:rPr>
              <w:t>投标</w:t>
            </w:r>
            <w:r>
              <w:rPr>
                <w:rFonts w:asciiTheme="minorEastAsia" w:hAnsiTheme="minorEastAsia" w:eastAsiaTheme="minorEastAsia"/>
                <w:szCs w:val="21"/>
                <w:highlight w:val="none"/>
              </w:rPr>
              <w:t>截止时间前书面通知</w:t>
            </w:r>
            <w:r>
              <w:rPr>
                <w:rFonts w:hint="eastAsia" w:asciiTheme="minorEastAsia" w:hAnsiTheme="minorEastAsia" w:eastAsiaTheme="minorEastAsia"/>
                <w:szCs w:val="21"/>
                <w:highlight w:val="none"/>
              </w:rPr>
              <w:t>招标</w:t>
            </w:r>
            <w:r>
              <w:rPr>
                <w:rFonts w:asciiTheme="minorEastAsia" w:hAnsiTheme="minorEastAsia" w:eastAsiaTheme="minorEastAsia"/>
                <w:szCs w:val="21"/>
                <w:highlight w:val="none"/>
              </w:rPr>
              <w:t>人</w:t>
            </w:r>
            <w:r>
              <w:rPr>
                <w:rFonts w:hint="eastAsia" w:asciiTheme="minorEastAsia" w:hAnsiTheme="minorEastAsia" w:eastAsiaTheme="minorEastAsia"/>
                <w:szCs w:val="21"/>
                <w:highlight w:val="none"/>
              </w:rPr>
              <w:t>/招标代理机构。</w:t>
            </w:r>
          </w:p>
        </w:tc>
      </w:tr>
      <w:tr w14:paraId="697994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59D7117">
            <w:pPr>
              <w:autoSpaceDE w:val="0"/>
              <w:autoSpaceDN w:val="0"/>
              <w:jc w:val="center"/>
              <w:rPr>
                <w:rFonts w:cs="宋体" w:asciiTheme="minorEastAsia" w:hAnsiTheme="minorEastAsia" w:eastAsiaTheme="minorEastAsia"/>
                <w:color w:val="000000" w:themeColor="text1"/>
                <w:szCs w:val="21"/>
                <w:highlight w:val="none"/>
                <w14:textFill>
                  <w14:solidFill>
                    <w14:schemeClr w14:val="tx1"/>
                  </w14:solidFill>
                </w14:textFill>
              </w:rPr>
            </w:pPr>
            <w:r>
              <w:rPr>
                <w:rFonts w:cs="宋体" w:asciiTheme="minorEastAsia" w:hAnsiTheme="minorEastAsia" w:eastAsiaTheme="minorEastAsia"/>
                <w:color w:val="000000" w:themeColor="text1"/>
                <w:szCs w:val="21"/>
                <w:highlight w:val="none"/>
                <w14:textFill>
                  <w14:solidFill>
                    <w14:schemeClr w14:val="tx1"/>
                  </w14:solidFill>
                </w14:textFill>
              </w:rPr>
              <w:t>5.1</w:t>
            </w:r>
          </w:p>
        </w:tc>
        <w:tc>
          <w:tcPr>
            <w:tcW w:w="1666" w:type="dxa"/>
            <w:vAlign w:val="center"/>
          </w:tcPr>
          <w:p w14:paraId="54084291">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开标时间和地点</w:t>
            </w:r>
          </w:p>
        </w:tc>
        <w:tc>
          <w:tcPr>
            <w:tcW w:w="5795" w:type="dxa"/>
            <w:vAlign w:val="center"/>
          </w:tcPr>
          <w:p w14:paraId="5BEE8BE4">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同投标文件递交截止时间和地点。</w:t>
            </w:r>
          </w:p>
        </w:tc>
      </w:tr>
      <w:tr w14:paraId="4EEE57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8356C57">
            <w:pPr>
              <w:autoSpaceDE w:val="0"/>
              <w:autoSpaceDN w:val="0"/>
              <w:jc w:val="center"/>
              <w:rPr>
                <w:rFonts w:cs="宋体" w:asciiTheme="minorEastAsia" w:hAnsiTheme="minorEastAsia" w:eastAsiaTheme="minorEastAsia"/>
                <w:color w:val="000000" w:themeColor="text1"/>
                <w:szCs w:val="21"/>
                <w:highlight w:val="none"/>
                <w14:textFill>
                  <w14:solidFill>
                    <w14:schemeClr w14:val="tx1"/>
                  </w14:solidFill>
                </w14:textFill>
              </w:rPr>
            </w:pPr>
            <w:r>
              <w:rPr>
                <w:rFonts w:cs="宋体" w:asciiTheme="minorEastAsia" w:hAnsiTheme="minorEastAsia" w:eastAsiaTheme="minorEastAsia"/>
                <w:color w:val="000000" w:themeColor="text1"/>
                <w:szCs w:val="21"/>
                <w:highlight w:val="none"/>
                <w14:textFill>
                  <w14:solidFill>
                    <w14:schemeClr w14:val="tx1"/>
                  </w14:solidFill>
                </w14:textFill>
              </w:rPr>
              <w:t>5.4</w:t>
            </w:r>
          </w:p>
        </w:tc>
        <w:tc>
          <w:tcPr>
            <w:tcW w:w="1666" w:type="dxa"/>
            <w:vAlign w:val="center"/>
          </w:tcPr>
          <w:p w14:paraId="348A2D15">
            <w:pPr>
              <w:autoSpaceDE w:val="0"/>
              <w:autoSpaceDN w:val="0"/>
              <w:jc w:val="left"/>
              <w:rPr>
                <w:rFonts w:cs="宋体" w:asciiTheme="minorEastAsia" w:hAnsiTheme="minorEastAsia" w:eastAsiaTheme="minorEastAsia"/>
                <w:color w:val="000000" w:themeColor="text1"/>
                <w:szCs w:val="21"/>
                <w:highlight w:val="none"/>
                <w14:textFill>
                  <w14:solidFill>
                    <w14:schemeClr w14:val="tx1"/>
                  </w14:solidFill>
                </w14:textFill>
              </w:rPr>
            </w:pPr>
            <w:r>
              <w:rPr>
                <w:rFonts w:hint="eastAsia" w:cs="宋体" w:asciiTheme="minorEastAsia" w:hAnsiTheme="minorEastAsia" w:eastAsiaTheme="minorEastAsia"/>
                <w:color w:val="000000" w:themeColor="text1"/>
                <w:szCs w:val="21"/>
                <w:highlight w:val="none"/>
                <w14:textFill>
                  <w14:solidFill>
                    <w14:schemeClr w14:val="tx1"/>
                  </w14:solidFill>
                </w14:textFill>
              </w:rPr>
              <w:t>电子招标开标的其他要求及异常处理</w:t>
            </w:r>
          </w:p>
        </w:tc>
        <w:tc>
          <w:tcPr>
            <w:tcW w:w="5795" w:type="dxa"/>
            <w:vAlign w:val="center"/>
          </w:tcPr>
          <w:p w14:paraId="259E8F5B">
            <w:pPr>
              <w:autoSpaceDE w:val="0"/>
              <w:autoSpaceDN w:val="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本项目不采用电子招标投标方式</w:t>
            </w:r>
          </w:p>
        </w:tc>
      </w:tr>
      <w:tr w14:paraId="1C329FE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8A44621">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6.1.1</w:t>
            </w:r>
          </w:p>
        </w:tc>
        <w:tc>
          <w:tcPr>
            <w:tcW w:w="1666" w:type="dxa"/>
            <w:vAlign w:val="center"/>
          </w:tcPr>
          <w:p w14:paraId="412331E3">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评标委员会组成人数</w:t>
            </w:r>
          </w:p>
        </w:tc>
        <w:tc>
          <w:tcPr>
            <w:tcW w:w="5795" w:type="dxa"/>
            <w:vAlign w:val="center"/>
          </w:tcPr>
          <w:p w14:paraId="7E3D9964">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val="en-US" w:eastAsia="zh-CN"/>
              </w:rPr>
              <w:t>5</w:t>
            </w:r>
            <w:r>
              <w:rPr>
                <w:rFonts w:hint="eastAsia" w:cs="宋体" w:asciiTheme="minorEastAsia" w:hAnsiTheme="minorEastAsia" w:eastAsiaTheme="minorEastAsia"/>
                <w:szCs w:val="21"/>
                <w:highlight w:val="none"/>
              </w:rPr>
              <w:t>人</w:t>
            </w:r>
          </w:p>
        </w:tc>
      </w:tr>
      <w:tr w14:paraId="16A01F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D2DC752">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6.3</w:t>
            </w:r>
          </w:p>
        </w:tc>
        <w:tc>
          <w:tcPr>
            <w:tcW w:w="1666" w:type="dxa"/>
            <w:vAlign w:val="center"/>
          </w:tcPr>
          <w:p w14:paraId="40448389">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评标方法</w:t>
            </w:r>
          </w:p>
        </w:tc>
        <w:tc>
          <w:tcPr>
            <w:tcW w:w="5795" w:type="dxa"/>
            <w:vAlign w:val="center"/>
          </w:tcPr>
          <w:p w14:paraId="1F76E415">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□经评审的最低投标价法</w:t>
            </w:r>
          </w:p>
          <w:p w14:paraId="2F18ADC8">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综合评估法</w:t>
            </w:r>
          </w:p>
          <w:p w14:paraId="60CF9551">
            <w:pPr>
              <w:autoSpaceDE w:val="0"/>
              <w:autoSpaceDN w:val="0"/>
              <w:rPr>
                <w:rFonts w:cs="宋体" w:asciiTheme="minorEastAsia" w:hAnsiTheme="minorEastAsia" w:eastAsiaTheme="minorEastAsia"/>
                <w:szCs w:val="21"/>
                <w:highlight w:val="none"/>
                <w:u w:val="single"/>
              </w:rPr>
            </w:pPr>
            <w:r>
              <w:rPr>
                <w:rFonts w:hint="eastAsia" w:cs="宋体" w:asciiTheme="minorEastAsia" w:hAnsiTheme="minorEastAsia" w:eastAsiaTheme="minorEastAsia"/>
                <w:szCs w:val="21"/>
                <w:highlight w:val="none"/>
              </w:rPr>
              <w:t>□其他：</w:t>
            </w:r>
          </w:p>
        </w:tc>
      </w:tr>
      <w:tr w14:paraId="10D6EA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7D586F5">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xml:space="preserve">6.4 </w:t>
            </w:r>
          </w:p>
        </w:tc>
        <w:tc>
          <w:tcPr>
            <w:tcW w:w="1666" w:type="dxa"/>
            <w:vAlign w:val="center"/>
          </w:tcPr>
          <w:p w14:paraId="75A7110F">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中标候选人推荐原则</w:t>
            </w:r>
          </w:p>
        </w:tc>
        <w:tc>
          <w:tcPr>
            <w:tcW w:w="5795" w:type="dxa"/>
            <w:vAlign w:val="center"/>
          </w:tcPr>
          <w:p w14:paraId="10FAB1DA">
            <w:pPr>
              <w:autoSpaceDE w:val="0"/>
              <w:autoSpaceDN w:val="0"/>
              <w:rPr>
                <w:rFonts w:hint="eastAsia" w:ascii="宋体" w:hAnsi="宋体" w:cs="宋体"/>
                <w:szCs w:val="21"/>
                <w:highlight w:val="none"/>
              </w:rPr>
            </w:pPr>
            <w:bookmarkStart w:id="25" w:name="_Toc346159396"/>
            <w:r>
              <w:rPr>
                <w:rFonts w:hint="eastAsia" w:asciiTheme="minorEastAsia" w:hAnsiTheme="minorEastAsia" w:eastAsiaTheme="minorEastAsia"/>
                <w:szCs w:val="21"/>
                <w:highlight w:val="none"/>
              </w:rPr>
              <w:t>推荐原则如下：</w:t>
            </w:r>
            <w:bookmarkEnd w:id="25"/>
          </w:p>
          <w:p w14:paraId="25466529">
            <w:pPr>
              <w:autoSpaceDE w:val="0"/>
              <w:autoSpaceDN w:val="0"/>
              <w:rPr>
                <w:rFonts w:asciiTheme="minorEastAsia" w:hAnsiTheme="minorEastAsia" w:eastAsiaTheme="minorEastAsia"/>
                <w:szCs w:val="21"/>
                <w:highlight w:val="none"/>
              </w:rPr>
            </w:pPr>
            <w:r>
              <w:rPr>
                <w:rFonts w:hint="eastAsia" w:ascii="宋体" w:hAnsi="宋体" w:cs="宋体"/>
                <w:szCs w:val="21"/>
                <w:highlight w:val="none"/>
              </w:rPr>
              <w:t>（1）</w:t>
            </w:r>
            <w:r>
              <w:rPr>
                <w:rFonts w:hint="eastAsia" w:asciiTheme="minorEastAsia" w:hAnsiTheme="minorEastAsia" w:eastAsiaTheme="minorEastAsia"/>
                <w:szCs w:val="21"/>
                <w:highlight w:val="none"/>
              </w:rPr>
              <w:t>评标委员会依据综合打分结果进行排序，综合得分相同的，价格得分高者排名优先；价格得分相同的，技术得分高者排名优先；技术得分相同的，由评标委员会决定。</w:t>
            </w:r>
          </w:p>
          <w:p w14:paraId="18A3A15A">
            <w:pPr>
              <w:autoSpaceDE w:val="0"/>
              <w:autoSpaceDN w:val="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（2）评标委员会根据综合打分排名由高到低顺序推荐中标候选人（适用于不划分标包或划分标包不限中原则）。</w:t>
            </w:r>
          </w:p>
          <w:p w14:paraId="5871A9CC">
            <w:pPr>
              <w:autoSpaceDE w:val="0"/>
              <w:autoSpaceDN w:val="0"/>
              <w:rPr>
                <w:rFonts w:cs="宋体" w:asciiTheme="minorEastAsia" w:hAnsiTheme="minorEastAsia" w:eastAsiaTheme="minorEastAsia"/>
                <w:color w:val="000000"/>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3</w:t>
            </w:r>
            <w:r>
              <w:rPr>
                <w:rFonts w:hint="eastAsia" w:asciiTheme="minorEastAsia" w:hAnsiTheme="minorEastAsia" w:eastAsiaTheme="minorEastAsia"/>
                <w:szCs w:val="21"/>
                <w:highlight w:val="none"/>
              </w:rPr>
              <w:t>）</w:t>
            </w:r>
            <w:r>
              <w:rPr>
                <w:rFonts w:hint="eastAsia" w:cs="宋体" w:asciiTheme="minorEastAsia" w:hAnsiTheme="minorEastAsia" w:eastAsiaTheme="minorEastAsia"/>
                <w:color w:val="000000"/>
                <w:szCs w:val="21"/>
                <w:highlight w:val="none"/>
              </w:rPr>
              <w:t>投标人可以被推荐为中标候选人的最多标包数：</w:t>
            </w:r>
            <w:r>
              <w:rPr>
                <w:rFonts w:hint="eastAsia" w:asciiTheme="minorEastAsia" w:hAnsiTheme="minorEastAsia" w:eastAsiaTheme="minorEastAsia"/>
                <w:szCs w:val="21"/>
                <w:highlight w:val="none"/>
                <w:u w:val="single"/>
                <w:lang w:val="en-US" w:eastAsia="zh-CN"/>
              </w:rPr>
              <w:t>1</w:t>
            </w:r>
            <w:r>
              <w:rPr>
                <w:rFonts w:hint="eastAsia" w:cs="宋体" w:asciiTheme="minorEastAsia" w:hAnsiTheme="minorEastAsia" w:eastAsiaTheme="minorEastAsia"/>
                <w:color w:val="000000"/>
                <w:szCs w:val="21"/>
                <w:highlight w:val="none"/>
              </w:rPr>
              <w:t>个，按照以下第</w:t>
            </w:r>
            <w:r>
              <w:rPr>
                <w:rFonts w:hint="eastAsia" w:cs="宋体" w:asciiTheme="minorEastAsia" w:hAnsiTheme="minorEastAsia" w:eastAsiaTheme="minorEastAsia"/>
                <w:color w:val="000000"/>
                <w:szCs w:val="21"/>
                <w:highlight w:val="none"/>
                <w:lang w:val="en-US" w:eastAsia="zh-CN"/>
              </w:rPr>
              <w:t>1</w:t>
            </w:r>
            <w:r>
              <w:rPr>
                <w:rFonts w:hint="eastAsia" w:cs="宋体" w:asciiTheme="minorEastAsia" w:hAnsiTheme="minorEastAsia" w:eastAsiaTheme="minorEastAsia"/>
                <w:color w:val="000000"/>
                <w:szCs w:val="21"/>
                <w:highlight w:val="none"/>
              </w:rPr>
              <w:t>项原则推荐为中标候选人：（适用于划分标包，限中原则）</w:t>
            </w:r>
          </w:p>
          <w:p w14:paraId="1B8BE87A">
            <w:pPr>
              <w:autoSpaceDE w:val="0"/>
              <w:autoSpaceDN w:val="0"/>
              <w:rPr>
                <w:rFonts w:cs="宋体" w:asciiTheme="minorEastAsia" w:hAnsiTheme="minorEastAsia" w:eastAsiaTheme="minorEastAsia"/>
                <w:color w:val="000000"/>
                <w:szCs w:val="21"/>
                <w:highlight w:val="none"/>
              </w:rPr>
            </w:pPr>
            <w:r>
              <w:rPr>
                <w:rFonts w:hint="eastAsia" w:cs="宋体" w:asciiTheme="minorEastAsia" w:hAnsiTheme="minorEastAsia" w:eastAsiaTheme="minorEastAsia"/>
                <w:color w:val="000000"/>
                <w:szCs w:val="21"/>
                <w:highlight w:val="none"/>
              </w:rPr>
              <w:t>1）</w:t>
            </w:r>
            <w:r>
              <w:rPr>
                <w:rFonts w:cs="宋体" w:asciiTheme="minorEastAsia" w:hAnsiTheme="minorEastAsia" w:eastAsiaTheme="minorEastAsia"/>
                <w:color w:val="000000"/>
                <w:szCs w:val="21"/>
                <w:highlight w:val="none"/>
              </w:rPr>
              <w:t>按照标</w:t>
            </w:r>
            <w:r>
              <w:rPr>
                <w:rFonts w:hint="eastAsia" w:cs="宋体" w:asciiTheme="minorEastAsia" w:hAnsiTheme="minorEastAsia" w:eastAsiaTheme="minorEastAsia"/>
                <w:color w:val="000000"/>
                <w:szCs w:val="21"/>
                <w:highlight w:val="none"/>
              </w:rPr>
              <w:t>包</w:t>
            </w:r>
            <w:r>
              <w:rPr>
                <w:rFonts w:cs="宋体" w:asciiTheme="minorEastAsia" w:hAnsiTheme="minorEastAsia" w:eastAsiaTheme="minorEastAsia"/>
                <w:color w:val="000000"/>
                <w:szCs w:val="21"/>
                <w:highlight w:val="none"/>
              </w:rPr>
              <w:t>顺序</w:t>
            </w:r>
            <w:r>
              <w:rPr>
                <w:rFonts w:hint="eastAsia" w:cs="宋体" w:asciiTheme="minorEastAsia" w:hAnsiTheme="minorEastAsia" w:eastAsiaTheme="minorEastAsia"/>
                <w:color w:val="000000"/>
                <w:szCs w:val="21"/>
                <w:highlight w:val="none"/>
              </w:rPr>
              <w:t>推荐为中标候选人。</w:t>
            </w:r>
          </w:p>
          <w:p w14:paraId="61626357">
            <w:pPr>
              <w:autoSpaceDE w:val="0"/>
              <w:autoSpaceDN w:val="0"/>
              <w:rPr>
                <w:rFonts w:cs="宋体" w:asciiTheme="minorEastAsia" w:hAnsiTheme="minorEastAsia" w:eastAsiaTheme="minorEastAsia"/>
                <w:color w:val="000000"/>
                <w:szCs w:val="21"/>
                <w:highlight w:val="none"/>
              </w:rPr>
            </w:pPr>
            <w:r>
              <w:rPr>
                <w:rFonts w:hint="eastAsia" w:cs="宋体" w:asciiTheme="minorEastAsia" w:hAnsiTheme="minorEastAsia" w:eastAsiaTheme="minorEastAsia"/>
                <w:color w:val="000000"/>
                <w:szCs w:val="21"/>
                <w:highlight w:val="none"/>
              </w:rPr>
              <w:t>2）按照投资估算金额由大到小推荐为中标候选人。</w:t>
            </w:r>
          </w:p>
          <w:p w14:paraId="1689E456">
            <w:pPr>
              <w:autoSpaceDE w:val="0"/>
              <w:autoSpaceDN w:val="0"/>
              <w:rPr>
                <w:rFonts w:cs="宋体" w:asciiTheme="minorEastAsia" w:hAnsiTheme="minorEastAsia" w:eastAsiaTheme="minorEastAsia"/>
                <w:color w:val="000000"/>
                <w:szCs w:val="21"/>
                <w:highlight w:val="none"/>
              </w:rPr>
            </w:pPr>
            <w:r>
              <w:rPr>
                <w:rFonts w:hint="eastAsia" w:cs="宋体" w:asciiTheme="minorEastAsia" w:hAnsiTheme="minorEastAsia" w:eastAsiaTheme="minorEastAsia"/>
                <w:color w:val="000000"/>
                <w:szCs w:val="21"/>
                <w:highlight w:val="none"/>
              </w:rPr>
              <w:t>3）</w:t>
            </w:r>
            <w:r>
              <w:rPr>
                <w:rFonts w:cs="宋体" w:asciiTheme="minorEastAsia" w:hAnsiTheme="minorEastAsia" w:eastAsiaTheme="minorEastAsia"/>
                <w:color w:val="000000"/>
                <w:szCs w:val="21"/>
                <w:highlight w:val="none"/>
              </w:rPr>
              <w:t>按照标</w:t>
            </w:r>
            <w:r>
              <w:rPr>
                <w:rFonts w:hint="eastAsia" w:cs="宋体" w:asciiTheme="minorEastAsia" w:hAnsiTheme="minorEastAsia" w:eastAsiaTheme="minorEastAsia"/>
                <w:color w:val="000000"/>
                <w:szCs w:val="21"/>
                <w:highlight w:val="none"/>
              </w:rPr>
              <w:t>包</w:t>
            </w:r>
            <w:r>
              <w:rPr>
                <w:rFonts w:cs="宋体" w:asciiTheme="minorEastAsia" w:hAnsiTheme="minorEastAsia" w:eastAsiaTheme="minorEastAsia"/>
                <w:color w:val="000000"/>
                <w:szCs w:val="21"/>
                <w:highlight w:val="none"/>
              </w:rPr>
              <w:t>顺序结合</w:t>
            </w:r>
            <w:r>
              <w:rPr>
                <w:rFonts w:hint="eastAsia" w:cs="宋体" w:asciiTheme="minorEastAsia" w:hAnsiTheme="minorEastAsia" w:eastAsiaTheme="minorEastAsia"/>
                <w:color w:val="000000"/>
                <w:szCs w:val="21"/>
                <w:highlight w:val="none"/>
              </w:rPr>
              <w:t>投标人在投标文件中所选择的意向推荐中标候选人。</w:t>
            </w:r>
          </w:p>
          <w:p w14:paraId="5FB3D3F3">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按照上述原则，如投标人在前序标包被推荐为第一中标候选人数量达到招标文件规定的</w:t>
            </w:r>
            <w:r>
              <w:rPr>
                <w:rFonts w:hint="eastAsia" w:cs="宋体" w:asciiTheme="minorEastAsia" w:hAnsiTheme="minorEastAsia" w:eastAsiaTheme="minorEastAsia"/>
                <w:color w:val="000000"/>
                <w:szCs w:val="21"/>
                <w:highlight w:val="none"/>
              </w:rPr>
              <w:t>最多标包数量，</w:t>
            </w:r>
            <w:r>
              <w:rPr>
                <w:rFonts w:hint="eastAsia" w:cs="宋体" w:asciiTheme="minorEastAsia" w:hAnsiTheme="minorEastAsia" w:eastAsiaTheme="minorEastAsia"/>
                <w:szCs w:val="21"/>
                <w:highlight w:val="none"/>
              </w:rPr>
              <w:t>则后续标包将不被推荐为中标候选人。</w:t>
            </w:r>
          </w:p>
        </w:tc>
      </w:tr>
      <w:tr w14:paraId="3A95D36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FF2907A">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7.2.1</w:t>
            </w:r>
          </w:p>
        </w:tc>
        <w:tc>
          <w:tcPr>
            <w:tcW w:w="1666" w:type="dxa"/>
            <w:vAlign w:val="center"/>
          </w:tcPr>
          <w:p w14:paraId="379D6832">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中标人确定</w:t>
            </w:r>
          </w:p>
        </w:tc>
        <w:tc>
          <w:tcPr>
            <w:tcW w:w="5795" w:type="dxa"/>
            <w:vAlign w:val="center"/>
          </w:tcPr>
          <w:p w14:paraId="2CB311C5">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w:t>
            </w:r>
            <w:r>
              <w:rPr>
                <w:rFonts w:hint="eastAsia" w:asciiTheme="minorEastAsia" w:hAnsiTheme="minorEastAsia" w:eastAsiaTheme="minorEastAsia"/>
                <w:highlight w:val="none"/>
              </w:rPr>
              <w:t>评标委员会直接确定中标人</w:t>
            </w:r>
          </w:p>
          <w:p w14:paraId="6CBD709B">
            <w:pPr>
              <w:autoSpaceDE w:val="0"/>
              <w:autoSpaceDN w:val="0"/>
              <w:rPr>
                <w:rFonts w:cs="宋体" w:asciiTheme="minorEastAsia" w:hAnsiTheme="minorEastAsia" w:eastAsiaTheme="minorEastAsia"/>
                <w:szCs w:val="21"/>
                <w:highlight w:val="none"/>
              </w:rPr>
            </w:pPr>
            <w:r>
              <w:rPr>
                <w:rFonts w:hint="eastAsia" w:ascii="宋体" w:hAnsi="宋体" w:cs="宋体"/>
                <w:szCs w:val="21"/>
                <w:highlight w:val="none"/>
                <w:lang w:eastAsia="zh-CN"/>
              </w:rPr>
              <w:t>☑</w:t>
            </w:r>
            <w:r>
              <w:rPr>
                <w:rFonts w:hint="eastAsia" w:cs="宋体" w:asciiTheme="minorEastAsia" w:hAnsiTheme="minorEastAsia" w:eastAsiaTheme="minorEastAsia"/>
                <w:szCs w:val="21"/>
                <w:highlight w:val="none"/>
              </w:rPr>
              <w:t>招标人确定中标人，</w:t>
            </w:r>
            <w:r>
              <w:rPr>
                <w:rFonts w:hint="eastAsia" w:asciiTheme="minorEastAsia" w:hAnsiTheme="minorEastAsia" w:eastAsiaTheme="minorEastAsia"/>
                <w:highlight w:val="none"/>
              </w:rPr>
              <w:t>中标人数量：</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1</w:t>
            </w:r>
            <w:r>
              <w:rPr>
                <w:rFonts w:hint="eastAsia" w:asciiTheme="minorEastAsia" w:hAnsiTheme="minorEastAsia" w:eastAsiaTheme="minorEastAsia"/>
                <w:szCs w:val="21"/>
                <w:highlight w:val="none"/>
                <w:u w:val="single"/>
              </w:rPr>
              <w:t xml:space="preserve">   </w:t>
            </w:r>
            <w:r>
              <w:rPr>
                <w:rFonts w:hint="eastAsia" w:cs="宋体" w:asciiTheme="minorEastAsia" w:hAnsiTheme="minorEastAsia" w:eastAsiaTheme="minorEastAsia"/>
                <w:szCs w:val="21"/>
                <w:highlight w:val="none"/>
              </w:rPr>
              <w:t>个</w:t>
            </w:r>
          </w:p>
        </w:tc>
      </w:tr>
      <w:tr w14:paraId="29BCAB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0DD1D2C">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7.2.2</w:t>
            </w:r>
          </w:p>
        </w:tc>
        <w:tc>
          <w:tcPr>
            <w:tcW w:w="1666" w:type="dxa"/>
            <w:vAlign w:val="center"/>
          </w:tcPr>
          <w:p w14:paraId="5DB4DE46">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中标原则</w:t>
            </w:r>
          </w:p>
        </w:tc>
        <w:tc>
          <w:tcPr>
            <w:tcW w:w="5795" w:type="dxa"/>
            <w:vAlign w:val="center"/>
          </w:tcPr>
          <w:p w14:paraId="7EC01398">
            <w:pPr>
              <w:numPr>
                <w:ilvl w:val="0"/>
                <w:numId w:val="4"/>
              </w:numPr>
              <w:autoSpaceDE w:val="0"/>
              <w:autoSpaceDN w:val="0"/>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招标人根据评标委员会推荐的中标候选人确定综合评分由高到低排名第</w:t>
            </w:r>
            <w:r>
              <w:rPr>
                <w:rFonts w:hint="eastAsia" w:asciiTheme="minorEastAsia" w:hAnsiTheme="minorEastAsia" w:eastAsiaTheme="minorEastAsia"/>
                <w:szCs w:val="21"/>
                <w:highlight w:val="none"/>
                <w:u w:val="single"/>
                <w:lang w:val="en-US" w:eastAsia="zh-CN"/>
              </w:rPr>
              <w:t>1</w:t>
            </w:r>
            <w:r>
              <w:rPr>
                <w:rFonts w:hint="eastAsia" w:asciiTheme="minorEastAsia" w:hAnsiTheme="minorEastAsia" w:eastAsiaTheme="minorEastAsia"/>
                <w:szCs w:val="21"/>
                <w:highlight w:val="none"/>
              </w:rPr>
              <w:t>名的中标候选人为中标人。</w:t>
            </w:r>
          </w:p>
          <w:p w14:paraId="6CC55CC1">
            <w:pPr>
              <w:numPr>
                <w:ilvl w:val="0"/>
                <w:numId w:val="4"/>
              </w:numPr>
              <w:autoSpaceDE w:val="0"/>
              <w:autoSpaceDN w:val="0"/>
              <w:rPr>
                <w:rFonts w:hint="eastAsia"/>
                <w:highlight w:val="none"/>
              </w:rPr>
            </w:pPr>
            <w:r>
              <w:rPr>
                <w:rFonts w:hint="eastAsia" w:asciiTheme="minorEastAsia" w:hAnsiTheme="minorEastAsia" w:eastAsiaTheme="minorEastAsia"/>
                <w:szCs w:val="21"/>
                <w:highlight w:val="none"/>
              </w:rPr>
              <w:t>若排名第一的中标候选人放弃中标、因不可抗力不能履行合同、不按照招标文件要求提交履约保证金，或者被查实存在影响中标结果的违法行为等情形，不符合中标条件的，招标人可以按照评标委员会推荐的中标候选人名单排序依次确定其他中标候选人为中标人，也可以重新招标。</w:t>
            </w:r>
          </w:p>
        </w:tc>
      </w:tr>
      <w:tr w14:paraId="615B82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59" w:hRule="atLeast"/>
        </w:trPr>
        <w:tc>
          <w:tcPr>
            <w:tcW w:w="840" w:type="dxa"/>
            <w:vAlign w:val="center"/>
          </w:tcPr>
          <w:p w14:paraId="46009C78">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8.1.</w:t>
            </w:r>
            <w:r>
              <w:rPr>
                <w:rFonts w:cs="宋体" w:asciiTheme="minorEastAsia" w:hAnsiTheme="minorEastAsia" w:eastAsiaTheme="minorEastAsia"/>
                <w:szCs w:val="21"/>
                <w:highlight w:val="none"/>
              </w:rPr>
              <w:t>1</w:t>
            </w:r>
          </w:p>
        </w:tc>
        <w:tc>
          <w:tcPr>
            <w:tcW w:w="1666" w:type="dxa"/>
            <w:vAlign w:val="center"/>
          </w:tcPr>
          <w:p w14:paraId="207F7260">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履约保证金金额和形式</w:t>
            </w:r>
          </w:p>
        </w:tc>
        <w:tc>
          <w:tcPr>
            <w:tcW w:w="5795" w:type="dxa"/>
            <w:vAlign w:val="center"/>
          </w:tcPr>
          <w:p w14:paraId="54538AFD">
            <w:pPr>
              <w:autoSpaceDE w:val="0"/>
              <w:autoSpaceDN w:val="0"/>
              <w:jc w:val="left"/>
              <w:rPr>
                <w:rFonts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rPr>
              <w:t>不收取履约保证金</w:t>
            </w:r>
          </w:p>
          <w:p w14:paraId="2407FC01">
            <w:pPr>
              <w:autoSpaceDE w:val="0"/>
              <w:autoSpaceDN w:val="0"/>
              <w:jc w:val="left"/>
              <w:rPr>
                <w:rFonts w:cs="宋体" w:asciiTheme="minorEastAsia" w:hAnsiTheme="minorEastAsia" w:eastAsiaTheme="minorEastAsia"/>
                <w:szCs w:val="21"/>
                <w:highlight w:val="none"/>
              </w:rPr>
            </w:pPr>
            <w:r>
              <w:rPr>
                <w:rFonts w:hint="eastAsia" w:ascii="宋体" w:hAnsi="宋体" w:cs="宋体"/>
                <w:szCs w:val="21"/>
                <w:highlight w:val="none"/>
              </w:rPr>
              <w:t>□收取履约保证金.履约保证金金额：合同金额的</w:t>
            </w:r>
            <w:r>
              <w:rPr>
                <w:rFonts w:ascii="宋体" w:hAnsi="宋体" w:cs="宋体"/>
                <w:szCs w:val="21"/>
                <w:highlight w:val="none"/>
                <w:u w:val="single"/>
              </w:rPr>
              <w:t xml:space="preserve">    </w:t>
            </w:r>
            <w:r>
              <w:rPr>
                <w:rFonts w:ascii="宋体" w:hAnsi="宋体" w:cs="宋体"/>
                <w:szCs w:val="21"/>
                <w:highlight w:val="none"/>
              </w:rPr>
              <w:t>%</w:t>
            </w:r>
            <w:r>
              <w:rPr>
                <w:rFonts w:hint="eastAsia" w:ascii="宋体" w:hAnsi="宋体" w:cs="宋体"/>
                <w:szCs w:val="21"/>
                <w:highlight w:val="none"/>
              </w:rPr>
              <w:t>或具体金额（不得超过合同金额的1</w:t>
            </w:r>
            <w:r>
              <w:rPr>
                <w:rFonts w:ascii="宋体" w:hAnsi="宋体" w:cs="宋体"/>
                <w:szCs w:val="21"/>
                <w:highlight w:val="none"/>
              </w:rPr>
              <w:t>0%</w:t>
            </w:r>
            <w:r>
              <w:rPr>
                <w:rFonts w:hint="eastAsia" w:ascii="宋体" w:hAnsi="宋体" w:cs="宋体"/>
                <w:szCs w:val="21"/>
                <w:highlight w:val="none"/>
              </w:rPr>
              <w:t>）</w:t>
            </w:r>
            <w:r>
              <w:rPr>
                <w:rFonts w:ascii="宋体" w:hAnsi="宋体" w:cs="宋体"/>
                <w:szCs w:val="21"/>
                <w:highlight w:val="none"/>
              </w:rPr>
              <w:t>;</w:t>
            </w:r>
            <w:r>
              <w:rPr>
                <w:rFonts w:hint="eastAsia" w:ascii="宋体" w:hAnsi="宋体" w:cs="宋体"/>
                <w:szCs w:val="21"/>
                <w:highlight w:val="none"/>
              </w:rPr>
              <w:t>履约保证金形式：</w:t>
            </w:r>
            <w:r>
              <w:rPr>
                <w:rFonts w:hint="eastAsia" w:ascii="宋体" w:hAnsi="宋体" w:cs="宋体"/>
                <w:szCs w:val="21"/>
                <w:highlight w:val="none"/>
                <w:u w:val="single"/>
              </w:rPr>
              <w:t xml:space="preserve">  （银行汇票/银行支票/银行保函）</w:t>
            </w:r>
          </w:p>
        </w:tc>
      </w:tr>
      <w:tr w14:paraId="423731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E978A27">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9</w:t>
            </w:r>
          </w:p>
        </w:tc>
        <w:tc>
          <w:tcPr>
            <w:tcW w:w="1666" w:type="dxa"/>
            <w:vAlign w:val="center"/>
          </w:tcPr>
          <w:p w14:paraId="669BC492">
            <w:pPr>
              <w:autoSpaceDE w:val="0"/>
              <w:autoSpaceDN w:val="0"/>
              <w:jc w:val="left"/>
              <w:rPr>
                <w:rFonts w:cs="宋体" w:asciiTheme="minorEastAsia" w:hAnsiTheme="minorEastAsia" w:eastAsiaTheme="minorEastAsia"/>
                <w:b/>
                <w:bCs/>
                <w:szCs w:val="21"/>
                <w:highlight w:val="none"/>
              </w:rPr>
            </w:pPr>
            <w:r>
              <w:rPr>
                <w:rFonts w:hint="eastAsia" w:cs="宋体" w:asciiTheme="minorEastAsia" w:hAnsiTheme="minorEastAsia" w:eastAsiaTheme="minorEastAsia"/>
                <w:b/>
                <w:bCs/>
                <w:szCs w:val="21"/>
                <w:highlight w:val="none"/>
              </w:rPr>
              <w:t>招标代理服务费金额、交纳方式和时限</w:t>
            </w:r>
          </w:p>
        </w:tc>
        <w:tc>
          <w:tcPr>
            <w:tcW w:w="5795" w:type="dxa"/>
            <w:vAlign w:val="center"/>
          </w:tcPr>
          <w:p w14:paraId="2657B9B4">
            <w:pPr>
              <w:autoSpaceDE w:val="0"/>
              <w:autoSpaceDN w:val="0"/>
              <w:rPr>
                <w:rFonts w:hint="default" w:ascii="宋体" w:hAnsi="宋体" w:eastAsia="宋体" w:cs="宋体"/>
                <w:b/>
                <w:bCs/>
                <w:szCs w:val="21"/>
                <w:highlight w:val="none"/>
                <w:lang w:val="en-US" w:eastAsia="zh-CN"/>
              </w:rPr>
            </w:pPr>
            <w:r>
              <w:rPr>
                <w:rFonts w:hint="eastAsia" w:ascii="宋体" w:hAnsi="宋体" w:cs="宋体"/>
                <w:b/>
                <w:bCs/>
                <w:szCs w:val="21"/>
                <w:highlight w:val="none"/>
              </w:rPr>
              <w:t>（1）招标代理服务费：</w:t>
            </w:r>
            <w:r>
              <w:rPr>
                <w:rFonts w:hint="eastAsia" w:ascii="宋体" w:hAnsi="宋体" w:cs="宋体"/>
                <w:b/>
                <w:bCs/>
                <w:szCs w:val="21"/>
                <w:highlight w:val="none"/>
                <w:lang w:val="en-US" w:eastAsia="zh-CN"/>
              </w:rPr>
              <w:t>伍万元整</w:t>
            </w:r>
          </w:p>
          <w:p w14:paraId="42442B6E">
            <w:pPr>
              <w:numPr>
                <w:ilvl w:val="0"/>
                <w:numId w:val="0"/>
              </w:numPr>
              <w:autoSpaceDE w:val="0"/>
              <w:autoSpaceDN w:val="0"/>
              <w:ind w:leftChars="0"/>
              <w:rPr>
                <w:rFonts w:hint="eastAsia" w:cs="宋体" w:asciiTheme="minorEastAsia" w:hAnsiTheme="minorEastAsia" w:eastAsiaTheme="minorEastAsia"/>
                <w:b/>
                <w:bCs/>
                <w:szCs w:val="21"/>
                <w:highlight w:val="none"/>
                <w:u w:val="single"/>
              </w:rPr>
            </w:pPr>
            <w:r>
              <w:rPr>
                <w:rFonts w:hint="eastAsia" w:ascii="宋体" w:hAnsi="宋体" w:cs="宋体"/>
                <w:b/>
                <w:bCs/>
                <w:szCs w:val="21"/>
                <w:highlight w:val="none"/>
                <w:lang w:eastAsia="zh-CN"/>
              </w:rPr>
              <w:t>（</w:t>
            </w:r>
            <w:r>
              <w:rPr>
                <w:rFonts w:hint="eastAsia" w:ascii="宋体" w:hAnsi="宋体" w:cs="宋体"/>
                <w:b/>
                <w:bCs/>
                <w:szCs w:val="21"/>
                <w:highlight w:val="none"/>
                <w:lang w:val="en-US" w:eastAsia="zh-CN"/>
              </w:rPr>
              <w:t>2</w:t>
            </w:r>
            <w:r>
              <w:rPr>
                <w:rFonts w:hint="eastAsia" w:ascii="宋体" w:hAnsi="宋体" w:cs="宋体"/>
                <w:b/>
                <w:bCs/>
                <w:szCs w:val="21"/>
                <w:highlight w:val="none"/>
                <w:lang w:eastAsia="zh-CN"/>
              </w:rPr>
              <w:t>）</w:t>
            </w:r>
            <w:r>
              <w:rPr>
                <w:rFonts w:hint="eastAsia" w:ascii="宋体" w:hAnsi="宋体" w:cs="宋体"/>
                <w:b/>
                <w:bCs/>
                <w:szCs w:val="21"/>
                <w:highlight w:val="none"/>
              </w:rPr>
              <w:t>交纳方式：</w:t>
            </w:r>
            <w:r>
              <w:rPr>
                <w:rFonts w:hint="eastAsia" w:cs="宋体" w:asciiTheme="minorEastAsia" w:hAnsiTheme="minorEastAsia" w:eastAsiaTheme="minorEastAsia"/>
                <w:b/>
                <w:bCs/>
                <w:szCs w:val="21"/>
                <w:highlight w:val="none"/>
                <w:u w:val="single"/>
              </w:rPr>
              <w:t>银行转账、汇款等形式</w:t>
            </w:r>
          </w:p>
          <w:p w14:paraId="4C430582">
            <w:pPr>
              <w:autoSpaceDE w:val="0"/>
              <w:autoSpaceDN w:val="0"/>
              <w:rPr>
                <w:rFonts w:cs="宋体" w:asciiTheme="minorEastAsia" w:hAnsiTheme="minorEastAsia" w:eastAsiaTheme="minorEastAsia"/>
                <w:b/>
                <w:bCs/>
                <w:szCs w:val="21"/>
                <w:highlight w:val="none"/>
                <w:u w:val="single"/>
              </w:rPr>
            </w:pPr>
            <w:r>
              <w:rPr>
                <w:rFonts w:hint="eastAsia" w:ascii="宋体" w:hAnsi="宋体" w:cs="宋体"/>
                <w:b/>
                <w:bCs/>
                <w:szCs w:val="21"/>
                <w:highlight w:val="none"/>
              </w:rPr>
              <w:t>（</w:t>
            </w:r>
            <w:r>
              <w:rPr>
                <w:rFonts w:hint="eastAsia" w:ascii="宋体" w:hAnsi="宋体" w:cs="宋体"/>
                <w:b/>
                <w:bCs/>
                <w:szCs w:val="21"/>
                <w:highlight w:val="none"/>
                <w:lang w:val="en-US" w:eastAsia="zh-CN"/>
              </w:rPr>
              <w:t>3</w:t>
            </w:r>
            <w:r>
              <w:rPr>
                <w:rFonts w:hint="eastAsia" w:ascii="宋体" w:hAnsi="宋体" w:cs="宋体"/>
                <w:b/>
                <w:bCs/>
                <w:szCs w:val="21"/>
                <w:highlight w:val="none"/>
              </w:rPr>
              <w:t>）交纳时限：</w:t>
            </w:r>
            <w:r>
              <w:rPr>
                <w:rFonts w:hint="eastAsia" w:ascii="宋体" w:hAnsi="宋体" w:cs="宋体"/>
                <w:b/>
                <w:bCs/>
                <w:szCs w:val="21"/>
                <w:highlight w:val="none"/>
                <w:u w:val="single"/>
              </w:rPr>
              <w:t>中标人</w:t>
            </w:r>
            <w:r>
              <w:rPr>
                <w:rFonts w:hint="eastAsia" w:cs="宋体" w:asciiTheme="minorEastAsia" w:hAnsiTheme="minorEastAsia" w:eastAsiaTheme="minorEastAsia"/>
                <w:b/>
                <w:bCs/>
                <w:szCs w:val="21"/>
                <w:highlight w:val="none"/>
                <w:u w:val="single"/>
              </w:rPr>
              <w:t>在中标通知书发出后15日内一次性向招标代理机构支付招标代理服务费。</w:t>
            </w:r>
          </w:p>
        </w:tc>
      </w:tr>
      <w:tr w14:paraId="24896A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A6B5873">
            <w:pPr>
              <w:autoSpaceDE w:val="0"/>
              <w:autoSpaceDN w:val="0"/>
              <w:jc w:val="center"/>
              <w:rPr>
                <w:rFonts w:hint="default"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11</w:t>
            </w:r>
          </w:p>
        </w:tc>
        <w:tc>
          <w:tcPr>
            <w:tcW w:w="1666" w:type="dxa"/>
            <w:vAlign w:val="center"/>
          </w:tcPr>
          <w:p w14:paraId="632D08D2">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需要补充的其他内容</w:t>
            </w:r>
          </w:p>
        </w:tc>
        <w:tc>
          <w:tcPr>
            <w:tcW w:w="5795" w:type="dxa"/>
            <w:vAlign w:val="center"/>
          </w:tcPr>
          <w:p w14:paraId="51B84059">
            <w:pPr>
              <w:autoSpaceDE w:val="0"/>
              <w:autoSpaceDN w:val="0"/>
              <w:rPr>
                <w:rFonts w:cs="宋体" w:asciiTheme="minorEastAsia" w:hAnsiTheme="minorEastAsia" w:eastAsiaTheme="minorEastAsia"/>
                <w:szCs w:val="21"/>
                <w:highlight w:val="none"/>
              </w:rPr>
            </w:pPr>
            <w:r>
              <w:rPr>
                <w:rFonts w:hint="eastAsia" w:ascii="宋体" w:hAnsi="宋体" w:cs="宋体"/>
                <w:szCs w:val="21"/>
                <w:highlight w:val="none"/>
              </w:rPr>
              <w:t>……</w:t>
            </w:r>
          </w:p>
        </w:tc>
      </w:tr>
    </w:tbl>
    <w:p w14:paraId="1E423BE4">
      <w:pPr>
        <w:pStyle w:val="39"/>
        <w:tabs>
          <w:tab w:val="left" w:pos="602"/>
        </w:tabs>
        <w:snapToGrid w:val="0"/>
        <w:spacing w:before="120" w:after="120" w:line="440" w:lineRule="exact"/>
        <w:jc w:val="left"/>
        <w:rPr>
          <w:rFonts w:asciiTheme="minorEastAsia" w:hAnsiTheme="minorEastAsia" w:eastAsiaTheme="minorEastAsia"/>
          <w:sz w:val="28"/>
          <w:szCs w:val="28"/>
          <w:highlight w:val="none"/>
        </w:rPr>
        <w:sectPr>
          <w:footerReference r:id="rId9" w:type="first"/>
          <w:footerReference r:id="rId8" w:type="default"/>
          <w:pgSz w:w="11906" w:h="16838"/>
          <w:pgMar w:top="1440" w:right="1800" w:bottom="1440" w:left="1800" w:header="851" w:footer="992" w:gutter="0"/>
          <w:cols w:space="720" w:num="1"/>
          <w:titlePg/>
          <w:docGrid w:type="lines" w:linePitch="312" w:charSpace="0"/>
        </w:sectPr>
      </w:pPr>
      <w:bookmarkStart w:id="26" w:name="_Toc447188667"/>
      <w:bookmarkStart w:id="27" w:name="_Toc226969278"/>
      <w:bookmarkStart w:id="28" w:name="_Toc227057885"/>
      <w:bookmarkStart w:id="29" w:name="_Toc107822484"/>
      <w:bookmarkStart w:id="30" w:name="_Toc488655831"/>
    </w:p>
    <w:p w14:paraId="63212713">
      <w:pPr>
        <w:pStyle w:val="39"/>
        <w:numPr>
          <w:ilvl w:val="0"/>
          <w:numId w:val="5"/>
        </w:numPr>
        <w:tabs>
          <w:tab w:val="left" w:pos="602"/>
        </w:tabs>
        <w:snapToGrid w:val="0"/>
        <w:spacing w:before="120" w:after="120" w:line="440" w:lineRule="exact"/>
        <w:ind w:left="0" w:firstLine="0"/>
        <w:jc w:val="left"/>
        <w:rPr>
          <w:rFonts w:asciiTheme="minorEastAsia" w:hAnsiTheme="minorEastAsia" w:eastAsiaTheme="minorEastAsia"/>
          <w:sz w:val="28"/>
          <w:szCs w:val="28"/>
          <w:highlight w:val="none"/>
        </w:rPr>
      </w:pPr>
      <w:bookmarkStart w:id="31" w:name="_Toc447265216"/>
      <w:bookmarkStart w:id="32" w:name="_Toc447265502"/>
      <w:bookmarkStart w:id="33" w:name="_Toc23369"/>
      <w:bookmarkStart w:id="34" w:name="_Toc38007951"/>
      <w:r>
        <w:rPr>
          <w:rFonts w:hint="eastAsia" w:asciiTheme="minorEastAsia" w:hAnsiTheme="minorEastAsia" w:eastAsiaTheme="minorEastAsia"/>
          <w:sz w:val="28"/>
          <w:szCs w:val="28"/>
          <w:highlight w:val="none"/>
        </w:rPr>
        <w:t>总则</w:t>
      </w:r>
      <w:bookmarkEnd w:id="26"/>
      <w:bookmarkEnd w:id="31"/>
      <w:bookmarkEnd w:id="32"/>
      <w:bookmarkEnd w:id="33"/>
      <w:bookmarkEnd w:id="34"/>
    </w:p>
    <w:p w14:paraId="09E4DE45">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35" w:name="_Toc296602421"/>
      <w:bookmarkStart w:id="36" w:name="_Toc152045530"/>
      <w:bookmarkStart w:id="37" w:name="_Toc246996919"/>
      <w:bookmarkStart w:id="38" w:name="_Toc447188668"/>
      <w:bookmarkStart w:id="39" w:name="_Toc447265503"/>
      <w:bookmarkStart w:id="40" w:name="_Toc247085690"/>
      <w:bookmarkStart w:id="41" w:name="_Toc152042306"/>
      <w:bookmarkStart w:id="42" w:name="_Toc19090"/>
      <w:bookmarkStart w:id="43" w:name="_Toc447265217"/>
      <w:bookmarkStart w:id="44" w:name="_Toc246996176"/>
      <w:bookmarkStart w:id="45" w:name="_Toc179632547"/>
      <w:bookmarkStart w:id="46" w:name="_Toc38007952"/>
      <w:bookmarkStart w:id="47" w:name="_Toc144974498"/>
      <w:r>
        <w:rPr>
          <w:rFonts w:hint="eastAsia" w:asciiTheme="minorEastAsia" w:hAnsiTheme="minorEastAsia" w:eastAsiaTheme="minorEastAsia"/>
          <w:sz w:val="24"/>
          <w:szCs w:val="24"/>
          <w:highlight w:val="none"/>
        </w:rPr>
        <w:t>1.1项目概况</w:t>
      </w:r>
      <w:bookmarkEnd w:id="35"/>
      <w:bookmarkEnd w:id="36"/>
      <w:bookmarkEnd w:id="37"/>
      <w:bookmarkEnd w:id="38"/>
      <w:bookmarkEnd w:id="39"/>
      <w:bookmarkEnd w:id="40"/>
      <w:bookmarkEnd w:id="41"/>
      <w:bookmarkEnd w:id="42"/>
      <w:bookmarkEnd w:id="43"/>
      <w:bookmarkEnd w:id="44"/>
      <w:bookmarkEnd w:id="45"/>
      <w:bookmarkEnd w:id="46"/>
      <w:bookmarkEnd w:id="47"/>
    </w:p>
    <w:bookmarkEnd w:id="27"/>
    <w:bookmarkEnd w:id="28"/>
    <w:p w14:paraId="2C2FB2CB">
      <w:pPr>
        <w:pStyle w:val="22"/>
        <w:tabs>
          <w:tab w:val="left" w:pos="630"/>
        </w:tabs>
        <w:snapToGrid w:val="0"/>
        <w:spacing w:line="440" w:lineRule="exact"/>
        <w:ind w:firstLine="424" w:firstLineChars="202"/>
        <w:rPr>
          <w:rFonts w:cs="宋体" w:asciiTheme="minorEastAsia" w:hAnsiTheme="minorEastAsia" w:eastAsiaTheme="minorEastAsia"/>
          <w:highlight w:val="none"/>
        </w:rPr>
      </w:pPr>
      <w:r>
        <w:rPr>
          <w:rFonts w:hint="eastAsia" w:asciiTheme="minorEastAsia" w:hAnsiTheme="minorEastAsia" w:eastAsiaTheme="minorEastAsia"/>
          <w:highlight w:val="none"/>
        </w:rPr>
        <w:t>1.</w:t>
      </w:r>
      <w:r>
        <w:rPr>
          <w:rFonts w:asciiTheme="minorEastAsia" w:hAnsiTheme="minorEastAsia" w:eastAsiaTheme="minorEastAsia"/>
          <w:highlight w:val="none"/>
        </w:rPr>
        <w:t>1.1</w:t>
      </w:r>
      <w:r>
        <w:rPr>
          <w:rFonts w:hint="eastAsia" w:asciiTheme="minorEastAsia" w:hAnsiTheme="minorEastAsia" w:eastAsiaTheme="minorEastAsia"/>
          <w:highlight w:val="none"/>
        </w:rPr>
        <w:t>根据《中华人民共和国招标投标法》（以下简称《招标投标法》）、《中华人民共和国招标投标法实施条例》（以下简称《实施条例》）等有关法律、法规和规章的规定，本招标项目已具备招标条件，现对本项目进行招标。</w:t>
      </w:r>
    </w:p>
    <w:p w14:paraId="3CEAD24A">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1.1.2</w:t>
      </w:r>
      <w:r>
        <w:rPr>
          <w:rFonts w:hint="eastAsia" w:asciiTheme="minorEastAsia" w:hAnsiTheme="minorEastAsia" w:eastAsiaTheme="minorEastAsia"/>
          <w:highlight w:val="none"/>
        </w:rPr>
        <w:t>招标人：招标人单位名称及联系方式见投标人须知前附表。</w:t>
      </w:r>
    </w:p>
    <w:p w14:paraId="179231BC">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1</w:t>
      </w:r>
      <w:r>
        <w:rPr>
          <w:rFonts w:asciiTheme="minorEastAsia" w:hAnsiTheme="minorEastAsia" w:eastAsiaTheme="minorEastAsia"/>
          <w:highlight w:val="none"/>
        </w:rPr>
        <w:t>.1</w:t>
      </w:r>
      <w:r>
        <w:rPr>
          <w:rFonts w:hint="eastAsia" w:asciiTheme="minorEastAsia" w:hAnsiTheme="minorEastAsia" w:eastAsiaTheme="minorEastAsia"/>
          <w:highlight w:val="none"/>
        </w:rPr>
        <w:t>.3招标项目名称：项目名称及招标编号见投标人须知前附表。</w:t>
      </w:r>
    </w:p>
    <w:p w14:paraId="5E8AAC65">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48" w:name="_Toc226969279"/>
      <w:bookmarkStart w:id="49" w:name="_Toc227057886"/>
      <w:bookmarkStart w:id="50" w:name="_Toc447188669"/>
      <w:bookmarkStart w:id="51" w:name="_Toc447265504"/>
      <w:bookmarkStart w:id="52" w:name="_Toc38007953"/>
      <w:bookmarkStart w:id="53" w:name="_Toc447265218"/>
      <w:bookmarkStart w:id="54" w:name="_Toc26972"/>
      <w:r>
        <w:rPr>
          <w:rFonts w:asciiTheme="minorEastAsia" w:hAnsiTheme="minorEastAsia" w:eastAsiaTheme="minorEastAsia"/>
          <w:sz w:val="24"/>
          <w:szCs w:val="24"/>
          <w:highlight w:val="none"/>
        </w:rPr>
        <w:t>1.2</w:t>
      </w:r>
      <w:r>
        <w:rPr>
          <w:rFonts w:hint="eastAsia" w:asciiTheme="minorEastAsia" w:hAnsiTheme="minorEastAsia" w:eastAsiaTheme="minorEastAsia"/>
          <w:sz w:val="24"/>
          <w:szCs w:val="24"/>
          <w:highlight w:val="none"/>
        </w:rPr>
        <w:t>资金来源</w:t>
      </w:r>
      <w:bookmarkEnd w:id="48"/>
      <w:bookmarkEnd w:id="49"/>
      <w:bookmarkEnd w:id="50"/>
      <w:r>
        <w:rPr>
          <w:rFonts w:hint="eastAsia" w:asciiTheme="minorEastAsia" w:hAnsiTheme="minorEastAsia" w:eastAsiaTheme="minorEastAsia"/>
          <w:sz w:val="24"/>
          <w:szCs w:val="24"/>
          <w:highlight w:val="none"/>
        </w:rPr>
        <w:t>和落实情况</w:t>
      </w:r>
      <w:bookmarkEnd w:id="51"/>
      <w:bookmarkEnd w:id="52"/>
      <w:bookmarkEnd w:id="53"/>
      <w:bookmarkEnd w:id="54"/>
    </w:p>
    <w:p w14:paraId="09049A40">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本项目资金已落实，资金来源见投标人须知前附表。</w:t>
      </w:r>
    </w:p>
    <w:p w14:paraId="109E50E2">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55" w:name="_Toc447188670"/>
      <w:bookmarkStart w:id="56" w:name="_Toc447265505"/>
      <w:bookmarkStart w:id="57" w:name="_Toc447265219"/>
      <w:bookmarkStart w:id="58" w:name="_Toc38007954"/>
      <w:bookmarkStart w:id="59" w:name="_Toc29692"/>
      <w:r>
        <w:rPr>
          <w:rFonts w:hint="eastAsia" w:asciiTheme="minorEastAsia" w:hAnsiTheme="minorEastAsia" w:eastAsiaTheme="minorEastAsia"/>
          <w:sz w:val="24"/>
          <w:szCs w:val="24"/>
          <w:highlight w:val="none"/>
        </w:rPr>
        <w:t>1.3招标范围</w:t>
      </w:r>
      <w:bookmarkEnd w:id="55"/>
      <w:bookmarkEnd w:id="56"/>
      <w:bookmarkEnd w:id="57"/>
      <w:bookmarkEnd w:id="58"/>
      <w:bookmarkEnd w:id="59"/>
    </w:p>
    <w:p w14:paraId="2491BA75">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本项目招标范围：见投标人须知前附表。</w:t>
      </w:r>
    </w:p>
    <w:p w14:paraId="05AAD181">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60" w:name="_Toc38007955"/>
      <w:bookmarkStart w:id="61" w:name="_Toc22615"/>
      <w:r>
        <w:rPr>
          <w:rFonts w:hint="eastAsia" w:asciiTheme="minorEastAsia" w:hAnsiTheme="minorEastAsia" w:eastAsiaTheme="minorEastAsia"/>
          <w:sz w:val="24"/>
          <w:szCs w:val="24"/>
          <w:highlight w:val="none"/>
        </w:rPr>
        <w:t>1.4标包划分</w:t>
      </w:r>
      <w:bookmarkEnd w:id="60"/>
      <w:bookmarkEnd w:id="61"/>
    </w:p>
    <w:p w14:paraId="053401C8">
      <w:pPr>
        <w:pStyle w:val="22"/>
        <w:tabs>
          <w:tab w:val="left" w:pos="630"/>
        </w:tabs>
        <w:snapToGrid w:val="0"/>
        <w:spacing w:line="440" w:lineRule="exact"/>
        <w:ind w:firstLine="420" w:firstLineChars="200"/>
        <w:rPr>
          <w:rFonts w:asciiTheme="minorEastAsia" w:hAnsiTheme="minorEastAsia" w:eastAsiaTheme="minorEastAsia"/>
          <w:highlight w:val="none"/>
        </w:rPr>
      </w:pPr>
      <w:r>
        <w:rPr>
          <w:rFonts w:hint="eastAsia" w:asciiTheme="minorEastAsia" w:hAnsiTheme="minorEastAsia" w:eastAsiaTheme="minorEastAsia"/>
          <w:highlight w:val="none"/>
        </w:rPr>
        <w:t>本项目标包划分情况见投标人须知前附表。</w:t>
      </w:r>
    </w:p>
    <w:bookmarkEnd w:id="29"/>
    <w:p w14:paraId="373506CF">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62" w:name="_Toc447265507"/>
      <w:bookmarkStart w:id="63" w:name="_Toc227057888"/>
      <w:bookmarkStart w:id="64" w:name="_Toc107822486"/>
      <w:bookmarkStart w:id="65" w:name="_Toc13062"/>
      <w:bookmarkStart w:id="66" w:name="_Toc38007956"/>
      <w:bookmarkStart w:id="67" w:name="_Toc447265221"/>
      <w:bookmarkStart w:id="68" w:name="_Toc226969281"/>
      <w:bookmarkStart w:id="69" w:name="_Toc447188672"/>
      <w:r>
        <w:rPr>
          <w:rFonts w:hint="eastAsia" w:asciiTheme="minorEastAsia" w:hAnsiTheme="minorEastAsia" w:eastAsiaTheme="minorEastAsia"/>
          <w:sz w:val="24"/>
          <w:szCs w:val="24"/>
          <w:highlight w:val="none"/>
        </w:rPr>
        <w:t>1.5招标方式</w:t>
      </w:r>
      <w:bookmarkEnd w:id="62"/>
      <w:bookmarkEnd w:id="63"/>
      <w:bookmarkEnd w:id="64"/>
      <w:bookmarkEnd w:id="65"/>
      <w:bookmarkEnd w:id="66"/>
      <w:bookmarkEnd w:id="67"/>
      <w:bookmarkEnd w:id="68"/>
      <w:bookmarkEnd w:id="69"/>
    </w:p>
    <w:p w14:paraId="08531309">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1.5.1招标方式见投标人须知前附表。</w:t>
      </w:r>
    </w:p>
    <w:p w14:paraId="760DFFF5">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1.5.2公开招标，是指招标人以招标公告的方式邀请不特定的法人或者其他组织投标。</w:t>
      </w:r>
    </w:p>
    <w:p w14:paraId="122142FB">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1.5.3</w:t>
      </w:r>
      <w:r>
        <w:rPr>
          <w:rFonts w:hint="eastAsia" w:asciiTheme="minorEastAsia" w:hAnsiTheme="minorEastAsia" w:eastAsiaTheme="minorEastAsia"/>
          <w:highlight w:val="none"/>
        </w:rPr>
        <w:t>邀请招标，是指招标人以投标邀请书的方式邀请特定的法人或者其他组织投标。</w:t>
      </w:r>
    </w:p>
    <w:p w14:paraId="21135D18">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70" w:name="_Toc447265222"/>
      <w:bookmarkStart w:id="71" w:name="_Toc226969280"/>
      <w:bookmarkStart w:id="72" w:name="_Toc107822485"/>
      <w:bookmarkStart w:id="73" w:name="_Toc447188673"/>
      <w:bookmarkStart w:id="74" w:name="_Toc38007957"/>
      <w:bookmarkStart w:id="75" w:name="_Toc3686"/>
      <w:bookmarkStart w:id="76" w:name="_Toc227057887"/>
      <w:bookmarkStart w:id="77" w:name="_Toc447265508"/>
      <w:bookmarkStart w:id="78" w:name="_Toc227057889"/>
      <w:bookmarkStart w:id="79" w:name="_Toc226969282"/>
      <w:r>
        <w:rPr>
          <w:rFonts w:hint="eastAsia" w:asciiTheme="minorEastAsia" w:hAnsiTheme="minorEastAsia" w:eastAsiaTheme="minorEastAsia"/>
          <w:sz w:val="24"/>
          <w:szCs w:val="24"/>
          <w:highlight w:val="none"/>
        </w:rPr>
        <w:t>1.6招标组织形式</w:t>
      </w:r>
      <w:bookmarkEnd w:id="70"/>
      <w:bookmarkEnd w:id="71"/>
      <w:bookmarkEnd w:id="72"/>
      <w:bookmarkEnd w:id="73"/>
      <w:bookmarkEnd w:id="74"/>
      <w:bookmarkEnd w:id="75"/>
      <w:bookmarkEnd w:id="76"/>
      <w:bookmarkEnd w:id="77"/>
    </w:p>
    <w:p w14:paraId="7EE72740">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本项目由招标人自行组织</w:t>
      </w:r>
      <w:r>
        <w:rPr>
          <w:rFonts w:cs="宋体" w:asciiTheme="minorEastAsia" w:hAnsiTheme="minorEastAsia" w:eastAsiaTheme="minorEastAsia"/>
          <w:szCs w:val="21"/>
          <w:highlight w:val="none"/>
        </w:rPr>
        <w:t>/委托</w:t>
      </w:r>
      <w:r>
        <w:rPr>
          <w:rFonts w:hint="eastAsia" w:cs="宋体" w:asciiTheme="minorEastAsia" w:hAnsiTheme="minorEastAsia" w:eastAsiaTheme="minorEastAsia"/>
          <w:szCs w:val="21"/>
          <w:highlight w:val="none"/>
        </w:rPr>
        <w:t>招标代理机构采用代理招标的方式进行，招标组织形式、招标代理机构名称及联系方式见投标人须知前附表。</w:t>
      </w:r>
    </w:p>
    <w:p w14:paraId="04D9B1AC">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80" w:name="_Toc447265223"/>
      <w:bookmarkStart w:id="81" w:name="_Toc447188674"/>
      <w:bookmarkStart w:id="82" w:name="_Toc29167"/>
      <w:bookmarkStart w:id="83" w:name="_Toc38007958"/>
      <w:bookmarkStart w:id="84" w:name="_Toc447265509"/>
      <w:r>
        <w:rPr>
          <w:rFonts w:hint="eastAsia" w:asciiTheme="minorEastAsia" w:hAnsiTheme="minorEastAsia" w:eastAsiaTheme="minorEastAsia"/>
          <w:sz w:val="24"/>
          <w:szCs w:val="24"/>
          <w:highlight w:val="none"/>
        </w:rPr>
        <w:t>1.7资格审查</w:t>
      </w:r>
      <w:bookmarkEnd w:id="78"/>
      <w:bookmarkEnd w:id="79"/>
      <w:bookmarkEnd w:id="80"/>
      <w:bookmarkEnd w:id="81"/>
      <w:bookmarkEnd w:id="82"/>
      <w:bookmarkEnd w:id="83"/>
      <w:bookmarkEnd w:id="84"/>
    </w:p>
    <w:p w14:paraId="2E81CADC">
      <w:pPr>
        <w:adjustRightInd w:val="0"/>
        <w:snapToGrid w:val="0"/>
        <w:spacing w:line="440" w:lineRule="exact"/>
        <w:ind w:firstLine="424" w:firstLineChars="202"/>
        <w:rPr>
          <w:rFonts w:cs="宋体" w:asciiTheme="minorEastAsia" w:hAnsiTheme="minorEastAsia" w:eastAsiaTheme="minorEastAsia"/>
          <w:szCs w:val="21"/>
          <w:highlight w:val="none"/>
        </w:rPr>
      </w:pPr>
      <w:bookmarkStart w:id="85" w:name="_Toc447188675"/>
      <w:bookmarkStart w:id="86" w:name="_Toc447265224"/>
      <w:bookmarkStart w:id="87" w:name="_Toc447265510"/>
      <w:r>
        <w:rPr>
          <w:rFonts w:hint="eastAsia" w:cs="宋体" w:asciiTheme="minorEastAsia" w:hAnsiTheme="minorEastAsia" w:eastAsiaTheme="minorEastAsia"/>
          <w:szCs w:val="21"/>
          <w:highlight w:val="none"/>
        </w:rPr>
        <w:t>1.7.1本招标项目资格审查方式见投标人须知前附表。</w:t>
      </w:r>
    </w:p>
    <w:p w14:paraId="44501650">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1.7.2资格预审是指在投标前对投标人进行的资格审查。采用资格预审方式的，资格条件已经在招标文件发出前的“资格预审文件”中做出规定。</w:t>
      </w:r>
    </w:p>
    <w:p w14:paraId="4F74E456">
      <w:pPr>
        <w:pStyle w:val="22"/>
        <w:tabs>
          <w:tab w:val="left" w:pos="630"/>
        </w:tabs>
        <w:snapToGrid w:val="0"/>
        <w:spacing w:line="440" w:lineRule="exact"/>
        <w:ind w:firstLine="424" w:firstLineChars="202"/>
        <w:rPr>
          <w:rFonts w:asciiTheme="minorEastAsia" w:hAnsiTheme="minorEastAsia" w:eastAsiaTheme="minorEastAsia"/>
          <w:highlight w:val="none"/>
        </w:rPr>
      </w:pPr>
      <w:bookmarkStart w:id="88" w:name="_Toc226969283"/>
      <w:r>
        <w:rPr>
          <w:rFonts w:hint="eastAsia" w:asciiTheme="minorEastAsia" w:hAnsiTheme="minorEastAsia" w:eastAsiaTheme="minorEastAsia"/>
          <w:highlight w:val="none"/>
        </w:rPr>
        <w:t>资格后审是指在开标后由评标委员会根据招标文件的规定对投标人进行的资格审查。</w:t>
      </w:r>
      <w:bookmarkEnd w:id="88"/>
      <w:r>
        <w:rPr>
          <w:rFonts w:hint="eastAsia" w:asciiTheme="minorEastAsia" w:hAnsiTheme="minorEastAsia" w:eastAsiaTheme="minorEastAsia"/>
          <w:highlight w:val="none"/>
        </w:rPr>
        <w:t>采用资格后审方式的，投标人应当具备的资格条件见投标人须知前附表。</w:t>
      </w:r>
    </w:p>
    <w:p w14:paraId="526898F3">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采用资格后审的，招标人必须在招标文件中详细规定资格审查标准和方法。</w:t>
      </w:r>
    </w:p>
    <w:p w14:paraId="11C076BA">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资格后审一般包括下列内容：</w:t>
      </w:r>
    </w:p>
    <w:p w14:paraId="1F9765E2">
      <w:pPr>
        <w:numPr>
          <w:ilvl w:val="0"/>
          <w:numId w:val="6"/>
        </w:numPr>
        <w:tabs>
          <w:tab w:val="left" w:pos="644"/>
        </w:tabs>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资格要求；</w:t>
      </w:r>
    </w:p>
    <w:p w14:paraId="0E2C5E4E">
      <w:pPr>
        <w:numPr>
          <w:ilvl w:val="0"/>
          <w:numId w:val="6"/>
        </w:numPr>
        <w:tabs>
          <w:tab w:val="left" w:pos="644"/>
        </w:tabs>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其他业绩要求；</w:t>
      </w:r>
    </w:p>
    <w:p w14:paraId="572A8996">
      <w:pPr>
        <w:numPr>
          <w:ilvl w:val="0"/>
          <w:numId w:val="6"/>
        </w:numPr>
        <w:tabs>
          <w:tab w:val="left" w:pos="644"/>
        </w:tabs>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审查标准和方法。</w:t>
      </w:r>
    </w:p>
    <w:p w14:paraId="15ED22A0">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资格后审不合格的投标人，评标委员会应当否决其投标。</w:t>
      </w:r>
    </w:p>
    <w:p w14:paraId="45561384">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89" w:name="_Toc38007959"/>
      <w:bookmarkStart w:id="90" w:name="_Toc32395"/>
      <w:r>
        <w:rPr>
          <w:rFonts w:hint="eastAsia" w:asciiTheme="minorEastAsia" w:hAnsiTheme="minorEastAsia" w:eastAsiaTheme="minorEastAsia"/>
          <w:sz w:val="24"/>
          <w:szCs w:val="24"/>
          <w:highlight w:val="none"/>
        </w:rPr>
        <w:t>1.8投标人不得存在的情形</w:t>
      </w:r>
      <w:bookmarkEnd w:id="85"/>
      <w:bookmarkEnd w:id="86"/>
      <w:bookmarkEnd w:id="87"/>
      <w:bookmarkEnd w:id="89"/>
      <w:bookmarkEnd w:id="90"/>
    </w:p>
    <w:p w14:paraId="12377C0F">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1.8.1投标人不得存在下列情形之一</w:t>
      </w:r>
    </w:p>
    <w:p w14:paraId="759EFB66">
      <w:pPr>
        <w:pStyle w:val="76"/>
        <w:numPr>
          <w:ilvl w:val="0"/>
          <w:numId w:val="7"/>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 xml:space="preserve">为招标人不具有独立法人资格的附属机构（单位）； </w:t>
      </w:r>
    </w:p>
    <w:p w14:paraId="6F1F81D8">
      <w:pPr>
        <w:pStyle w:val="76"/>
        <w:numPr>
          <w:ilvl w:val="0"/>
          <w:numId w:val="7"/>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 xml:space="preserve">被责令停业的； </w:t>
      </w:r>
    </w:p>
    <w:p w14:paraId="26C53D2C">
      <w:pPr>
        <w:pStyle w:val="76"/>
        <w:numPr>
          <w:ilvl w:val="0"/>
          <w:numId w:val="7"/>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 xml:space="preserve">被暂停或者取消投标资格的； </w:t>
      </w:r>
    </w:p>
    <w:p w14:paraId="77C884A4">
      <w:pPr>
        <w:pStyle w:val="76"/>
        <w:numPr>
          <w:ilvl w:val="0"/>
          <w:numId w:val="7"/>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财产被接管或者冻结的；</w:t>
      </w:r>
    </w:p>
    <w:p w14:paraId="6295889A">
      <w:pPr>
        <w:pStyle w:val="76"/>
        <w:numPr>
          <w:ilvl w:val="0"/>
          <w:numId w:val="7"/>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在最近三年内有骗取中标、严重违约、重大工程质量或者安全问题的；</w:t>
      </w:r>
    </w:p>
    <w:p w14:paraId="1DA6740F">
      <w:pPr>
        <w:pStyle w:val="76"/>
        <w:numPr>
          <w:ilvl w:val="0"/>
          <w:numId w:val="7"/>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法律法规限定的其他情形；</w:t>
      </w:r>
    </w:p>
    <w:p w14:paraId="15BF1D72">
      <w:pPr>
        <w:pStyle w:val="76"/>
        <w:numPr>
          <w:ilvl w:val="0"/>
          <w:numId w:val="7"/>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招标文件规定的其他情形：见投标人须知前附表。</w:t>
      </w:r>
    </w:p>
    <w:p w14:paraId="5FD96884">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1.8.2单位负责人为同一人或者存在控股、管理关系的不同单位，不得同时参加本项目中同一标包投标或者未划分标包的同一招标项目投标。</w:t>
      </w:r>
    </w:p>
    <w:p w14:paraId="328B8272">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91" w:name="_Toc107822487"/>
      <w:bookmarkStart w:id="92" w:name="_Toc38007960"/>
      <w:bookmarkStart w:id="93" w:name="_Toc226969284"/>
      <w:bookmarkStart w:id="94" w:name="_Toc447265511"/>
      <w:bookmarkStart w:id="95" w:name="_Toc447265225"/>
      <w:bookmarkStart w:id="96" w:name="_Toc447188676"/>
      <w:bookmarkStart w:id="97" w:name="_Toc10880"/>
      <w:bookmarkStart w:id="98" w:name="_Toc227057890"/>
      <w:r>
        <w:rPr>
          <w:rFonts w:hint="eastAsia" w:asciiTheme="minorEastAsia" w:hAnsiTheme="minorEastAsia" w:eastAsiaTheme="minorEastAsia"/>
          <w:sz w:val="24"/>
          <w:szCs w:val="24"/>
          <w:highlight w:val="none"/>
        </w:rPr>
        <w:t>1.9合格的货物和服务</w:t>
      </w:r>
      <w:bookmarkEnd w:id="91"/>
      <w:bookmarkEnd w:id="92"/>
      <w:bookmarkEnd w:id="93"/>
      <w:bookmarkEnd w:id="94"/>
      <w:bookmarkEnd w:id="95"/>
      <w:bookmarkEnd w:id="96"/>
      <w:bookmarkEnd w:id="97"/>
      <w:bookmarkEnd w:id="98"/>
    </w:p>
    <w:p w14:paraId="2D1817DF">
      <w:pPr>
        <w:pStyle w:val="22"/>
        <w:tabs>
          <w:tab w:val="left" w:pos="630"/>
        </w:tabs>
        <w:snapToGrid w:val="0"/>
        <w:spacing w:line="440" w:lineRule="exact"/>
        <w:ind w:firstLine="283" w:firstLineChars="135"/>
        <w:rPr>
          <w:rFonts w:asciiTheme="minorEastAsia" w:hAnsiTheme="minorEastAsia" w:eastAsiaTheme="minorEastAsia"/>
          <w:highlight w:val="none"/>
        </w:rPr>
      </w:pPr>
      <w:r>
        <w:rPr>
          <w:rFonts w:hint="eastAsia" w:asciiTheme="minorEastAsia" w:hAnsiTheme="minorEastAsia" w:eastAsiaTheme="minorEastAsia"/>
          <w:highlight w:val="none"/>
        </w:rPr>
        <w:t>1.9.1投标人提供的所有货物及其有关服务的原产地，均应当来自中国或者是与中国有正常贸易往来的国家或者地区。招标人的支付也仅限于这些货物和服务。</w:t>
      </w:r>
    </w:p>
    <w:p w14:paraId="1058924B">
      <w:pPr>
        <w:pStyle w:val="22"/>
        <w:tabs>
          <w:tab w:val="left" w:pos="630"/>
        </w:tabs>
        <w:snapToGrid w:val="0"/>
        <w:spacing w:line="440" w:lineRule="exact"/>
        <w:ind w:firstLine="283" w:firstLineChars="135"/>
        <w:rPr>
          <w:rFonts w:asciiTheme="minorEastAsia" w:hAnsiTheme="minorEastAsia" w:eastAsiaTheme="minorEastAsia"/>
          <w:highlight w:val="none"/>
        </w:rPr>
      </w:pPr>
      <w:r>
        <w:rPr>
          <w:rFonts w:hint="eastAsia" w:asciiTheme="minorEastAsia" w:hAnsiTheme="minorEastAsia" w:eastAsiaTheme="minorEastAsia"/>
          <w:highlight w:val="none"/>
        </w:rPr>
        <w:t>1.9.2本招标文件所属的“原产地”是指货物开采、生长、生产或者提供有关服务的来源地。所述的“货物”是指制造、加工或者实质上装配了主要部件而形成的货物。商业上公认的产品是指基本特征、性能或者功能上与部件有着实质性区别的产品。</w:t>
      </w:r>
    </w:p>
    <w:p w14:paraId="30F0F747">
      <w:pPr>
        <w:pStyle w:val="22"/>
        <w:tabs>
          <w:tab w:val="left" w:pos="630"/>
        </w:tabs>
        <w:snapToGrid w:val="0"/>
        <w:spacing w:line="440" w:lineRule="exact"/>
        <w:ind w:firstLine="283" w:firstLineChars="135"/>
        <w:rPr>
          <w:rFonts w:asciiTheme="minorEastAsia" w:hAnsiTheme="minorEastAsia" w:eastAsiaTheme="minorEastAsia"/>
          <w:highlight w:val="none"/>
        </w:rPr>
      </w:pPr>
      <w:r>
        <w:rPr>
          <w:rFonts w:hint="eastAsia" w:asciiTheme="minorEastAsia" w:hAnsiTheme="minorEastAsia" w:eastAsiaTheme="minorEastAsia"/>
          <w:highlight w:val="none"/>
        </w:rPr>
        <w:t>1.9.3投标人提供的所有货物及其有关服务应当符合国家规定的资格条件。</w:t>
      </w:r>
    </w:p>
    <w:p w14:paraId="274B22D4">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99" w:name="_Toc38007961"/>
      <w:bookmarkStart w:id="100" w:name="_Toc226969285"/>
      <w:bookmarkStart w:id="101" w:name="_Toc227057891"/>
      <w:bookmarkStart w:id="102" w:name="_Toc2802"/>
      <w:bookmarkStart w:id="103" w:name="_Toc107822488"/>
      <w:bookmarkStart w:id="104" w:name="_Toc447265512"/>
      <w:bookmarkStart w:id="105" w:name="_Toc447265226"/>
      <w:bookmarkStart w:id="106" w:name="_Toc447188677"/>
      <w:r>
        <w:rPr>
          <w:rFonts w:hint="eastAsia" w:asciiTheme="minorEastAsia" w:hAnsiTheme="minorEastAsia" w:eastAsiaTheme="minorEastAsia"/>
          <w:sz w:val="24"/>
          <w:szCs w:val="24"/>
          <w:highlight w:val="none"/>
        </w:rPr>
        <w:t>1.10投标费用</w:t>
      </w:r>
      <w:bookmarkEnd w:id="99"/>
      <w:bookmarkEnd w:id="100"/>
      <w:bookmarkEnd w:id="101"/>
      <w:bookmarkEnd w:id="102"/>
      <w:bookmarkEnd w:id="103"/>
      <w:bookmarkEnd w:id="104"/>
      <w:bookmarkEnd w:id="105"/>
      <w:bookmarkEnd w:id="106"/>
    </w:p>
    <w:p w14:paraId="0883F629">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不论结果如何，投标人自行承担所有准备和参与投标有关的费用。</w:t>
      </w:r>
      <w:bookmarkStart w:id="107" w:name="_Toc107822489"/>
      <w:bookmarkStart w:id="108" w:name="_Toc227057892"/>
      <w:bookmarkStart w:id="109" w:name="_Toc226969286"/>
    </w:p>
    <w:p w14:paraId="49873FE3">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110" w:name="_Toc447265227"/>
      <w:bookmarkStart w:id="111" w:name="_Toc447265513"/>
      <w:bookmarkStart w:id="112" w:name="_Toc38007962"/>
      <w:bookmarkStart w:id="113" w:name="_Toc28571"/>
      <w:r>
        <w:rPr>
          <w:rFonts w:hint="eastAsia" w:asciiTheme="minorEastAsia" w:hAnsiTheme="minorEastAsia" w:eastAsiaTheme="minorEastAsia"/>
          <w:sz w:val="24"/>
          <w:szCs w:val="24"/>
          <w:highlight w:val="none"/>
        </w:rPr>
        <w:t>1.11保密</w:t>
      </w:r>
      <w:bookmarkEnd w:id="110"/>
      <w:bookmarkEnd w:id="111"/>
      <w:bookmarkEnd w:id="112"/>
      <w:bookmarkEnd w:id="113"/>
    </w:p>
    <w:p w14:paraId="64AABBC2">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参与招标投标活动的各方应当对招标文件和投标文件中的商业和技术等秘密保密，违者应当对由此造成的后果承担法律责任。</w:t>
      </w:r>
    </w:p>
    <w:p w14:paraId="04F1E895">
      <w:pPr>
        <w:pStyle w:val="39"/>
        <w:numPr>
          <w:ilvl w:val="0"/>
          <w:numId w:val="5"/>
        </w:numPr>
        <w:tabs>
          <w:tab w:val="left" w:pos="588"/>
        </w:tabs>
        <w:snapToGrid w:val="0"/>
        <w:spacing w:before="120" w:after="120" w:line="440" w:lineRule="exact"/>
        <w:ind w:left="0" w:firstLine="0"/>
        <w:jc w:val="left"/>
        <w:rPr>
          <w:rFonts w:asciiTheme="minorEastAsia" w:hAnsiTheme="minorEastAsia" w:eastAsiaTheme="minorEastAsia"/>
          <w:sz w:val="28"/>
          <w:szCs w:val="28"/>
          <w:highlight w:val="none"/>
        </w:rPr>
      </w:pPr>
      <w:bookmarkStart w:id="114" w:name="_Toc38007963"/>
      <w:bookmarkStart w:id="115" w:name="_Toc246996187"/>
      <w:bookmarkStart w:id="116" w:name="_Toc22225"/>
      <w:bookmarkStart w:id="117" w:name="_Toc447265514"/>
      <w:bookmarkStart w:id="118" w:name="_Toc296602432"/>
      <w:bookmarkStart w:id="119" w:name="_Toc247085701"/>
      <w:bookmarkStart w:id="120" w:name="_Toc447188678"/>
      <w:bookmarkStart w:id="121" w:name="_Toc447265228"/>
      <w:bookmarkStart w:id="122" w:name="_Toc152045542"/>
      <w:bookmarkStart w:id="123" w:name="_Toc246996930"/>
      <w:bookmarkStart w:id="124" w:name="_Toc152042318"/>
      <w:bookmarkStart w:id="125" w:name="_Toc179632560"/>
      <w:bookmarkStart w:id="126" w:name="_Toc144974510"/>
      <w:r>
        <w:rPr>
          <w:rFonts w:hint="eastAsia" w:asciiTheme="minorEastAsia" w:hAnsiTheme="minorEastAsia" w:eastAsiaTheme="minorEastAsia"/>
          <w:sz w:val="28"/>
          <w:szCs w:val="28"/>
          <w:highlight w:val="none"/>
        </w:rPr>
        <w:t>招标文件</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4F744D35">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127" w:name="_Toc11278"/>
      <w:bookmarkStart w:id="128" w:name="_Toc38007964"/>
      <w:bookmarkStart w:id="129" w:name="_Toc447265229"/>
      <w:bookmarkStart w:id="130" w:name="_Toc447265515"/>
      <w:bookmarkStart w:id="131" w:name="_Toc447188679"/>
      <w:r>
        <w:rPr>
          <w:rFonts w:hint="eastAsia" w:asciiTheme="minorEastAsia" w:hAnsiTheme="minorEastAsia" w:eastAsiaTheme="minorEastAsia"/>
          <w:sz w:val="24"/>
          <w:szCs w:val="24"/>
          <w:highlight w:val="none"/>
        </w:rPr>
        <w:t>2.1招标文件</w:t>
      </w:r>
      <w:bookmarkEnd w:id="107"/>
      <w:r>
        <w:rPr>
          <w:rFonts w:hint="eastAsia" w:asciiTheme="minorEastAsia" w:hAnsiTheme="minorEastAsia" w:eastAsiaTheme="minorEastAsia"/>
          <w:sz w:val="24"/>
          <w:szCs w:val="24"/>
          <w:highlight w:val="none"/>
        </w:rPr>
        <w:t>的组成</w:t>
      </w:r>
      <w:bookmarkEnd w:id="108"/>
      <w:bookmarkEnd w:id="109"/>
      <w:bookmarkEnd w:id="127"/>
      <w:bookmarkEnd w:id="128"/>
      <w:bookmarkEnd w:id="129"/>
      <w:bookmarkEnd w:id="130"/>
      <w:bookmarkEnd w:id="131"/>
    </w:p>
    <w:p w14:paraId="3BC2C31F">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2.1.1招标文件一般由以下部分组成：</w:t>
      </w:r>
    </w:p>
    <w:p w14:paraId="39C44013">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第一章招标公告</w:t>
      </w:r>
    </w:p>
    <w:p w14:paraId="38DADB24">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第二章投标人须知</w:t>
      </w:r>
    </w:p>
    <w:p w14:paraId="3F15BD6F">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第三章评标办法</w:t>
      </w:r>
    </w:p>
    <w:p w14:paraId="40111E7F">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第四章合同条款</w:t>
      </w:r>
    </w:p>
    <w:p w14:paraId="6BCBB970">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第五章技术标准和要求（包括</w:t>
      </w:r>
      <w:r>
        <w:rPr>
          <w:rFonts w:cs="宋体" w:asciiTheme="minorEastAsia" w:hAnsiTheme="minorEastAsia" w:eastAsiaTheme="minorEastAsia"/>
          <w:szCs w:val="21"/>
          <w:highlight w:val="none"/>
        </w:rPr>
        <w:t>网络与信息安全有关要求</w:t>
      </w:r>
      <w:r>
        <w:rPr>
          <w:rFonts w:hint="eastAsia" w:cs="宋体" w:asciiTheme="minorEastAsia" w:hAnsiTheme="minorEastAsia" w:eastAsiaTheme="minorEastAsia"/>
          <w:szCs w:val="21"/>
          <w:highlight w:val="none"/>
        </w:rPr>
        <w:t>）</w:t>
      </w:r>
    </w:p>
    <w:p w14:paraId="0195EC96">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第六章投标文件格式</w:t>
      </w:r>
    </w:p>
    <w:p w14:paraId="6FA1E35F">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第七章 其他</w:t>
      </w:r>
    </w:p>
    <w:p w14:paraId="309CAC26">
      <w:pPr>
        <w:adjustRightInd w:val="0"/>
        <w:snapToGrid w:val="0"/>
        <w:spacing w:line="440" w:lineRule="exact"/>
        <w:ind w:firstLine="424" w:firstLineChars="202"/>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招标人另有规定的</w:t>
      </w:r>
      <w:r>
        <w:rPr>
          <w:rFonts w:hint="eastAsia" w:cs="宋体" w:asciiTheme="minorEastAsia" w:hAnsiTheme="minorEastAsia" w:eastAsiaTheme="minorEastAsia"/>
          <w:szCs w:val="21"/>
          <w:highlight w:val="none"/>
        </w:rPr>
        <w:t>，</w:t>
      </w:r>
      <w:r>
        <w:rPr>
          <w:rFonts w:cs="宋体" w:asciiTheme="minorEastAsia" w:hAnsiTheme="minorEastAsia" w:eastAsiaTheme="minorEastAsia"/>
          <w:szCs w:val="21"/>
          <w:highlight w:val="none"/>
        </w:rPr>
        <w:t>见投标人须知前附表</w:t>
      </w:r>
    </w:p>
    <w:p w14:paraId="0584FDC2">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2.1.2招标文件对同一内容的表述应当一致。第一章“招标公告”或者“投标邀请书”与招标文件在同一内容的表述上有矛盾或者冲突时，以第一章“招标公告”或者“投标邀请书”为准；投标人须知前附表与投标人须知正文在同一内容的表述上有矛盾或者冲突时，以投标人须知前附表为准。</w:t>
      </w:r>
    </w:p>
    <w:p w14:paraId="5A07A7AF">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2.1.3招标人在招标文件中以显著的方式标明实质性要求、条件以及不满足实质性要求和条件的投标将被否决的提示；对于非实质性要求和条件，规定允许偏差的最大范围、最高项数和调整偏差的方法。显著标识方式和具体要求见投标人须知前附表。</w:t>
      </w:r>
    </w:p>
    <w:p w14:paraId="72B8C4DB">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132" w:name="_Toc38007965"/>
      <w:bookmarkStart w:id="133" w:name="_Toc447265230"/>
      <w:bookmarkStart w:id="134" w:name="_Toc27750"/>
      <w:bookmarkStart w:id="135" w:name="_Toc447265516"/>
      <w:bookmarkStart w:id="136" w:name="_Toc447188680"/>
      <w:bookmarkStart w:id="137" w:name="_Toc227057893"/>
      <w:bookmarkStart w:id="138" w:name="_Toc107822490"/>
      <w:bookmarkStart w:id="139" w:name="_Toc226969287"/>
      <w:r>
        <w:rPr>
          <w:rFonts w:asciiTheme="minorEastAsia" w:hAnsiTheme="minorEastAsia" w:eastAsiaTheme="minorEastAsia"/>
          <w:sz w:val="24"/>
          <w:szCs w:val="24"/>
          <w:highlight w:val="none"/>
        </w:rPr>
        <w:t>2.2</w:t>
      </w:r>
      <w:r>
        <w:rPr>
          <w:rFonts w:hint="eastAsia" w:asciiTheme="minorEastAsia" w:hAnsiTheme="minorEastAsia" w:eastAsiaTheme="minorEastAsia"/>
          <w:sz w:val="24"/>
          <w:szCs w:val="24"/>
          <w:highlight w:val="none"/>
        </w:rPr>
        <w:t>踏勘现场</w:t>
      </w:r>
      <w:bookmarkEnd w:id="132"/>
      <w:bookmarkEnd w:id="133"/>
      <w:bookmarkEnd w:id="134"/>
      <w:bookmarkEnd w:id="135"/>
      <w:bookmarkEnd w:id="136"/>
    </w:p>
    <w:p w14:paraId="3564EF0F">
      <w:pPr>
        <w:pStyle w:val="22"/>
        <w:tabs>
          <w:tab w:val="left" w:pos="630"/>
        </w:tabs>
        <w:snapToGrid w:val="0"/>
        <w:spacing w:line="440" w:lineRule="exact"/>
        <w:ind w:firstLine="283" w:firstLineChars="135"/>
        <w:rPr>
          <w:rFonts w:asciiTheme="minorEastAsia" w:hAnsiTheme="minorEastAsia" w:eastAsiaTheme="minorEastAsia"/>
          <w:highlight w:val="none"/>
        </w:rPr>
      </w:pPr>
      <w:r>
        <w:rPr>
          <w:rFonts w:hint="eastAsia" w:asciiTheme="minorEastAsia" w:hAnsiTheme="minorEastAsia" w:eastAsiaTheme="minorEastAsia"/>
          <w:highlight w:val="none"/>
        </w:rPr>
        <w:t xml:space="preserve">2.2.1投标人须知前附表规定组织踏勘现场的，招标人按照投标人须知前附表规定的时间、地点组织投标人踏勘项目现场。 </w:t>
      </w:r>
    </w:p>
    <w:p w14:paraId="7C33E2B2">
      <w:pPr>
        <w:pStyle w:val="22"/>
        <w:tabs>
          <w:tab w:val="left" w:pos="630"/>
        </w:tabs>
        <w:snapToGrid w:val="0"/>
        <w:spacing w:line="440" w:lineRule="exact"/>
        <w:ind w:firstLine="283" w:firstLineChars="135"/>
        <w:rPr>
          <w:rFonts w:asciiTheme="minorEastAsia" w:hAnsiTheme="minorEastAsia" w:eastAsiaTheme="minorEastAsia"/>
          <w:highlight w:val="none"/>
        </w:rPr>
      </w:pPr>
      <w:r>
        <w:rPr>
          <w:rFonts w:asciiTheme="minorEastAsia" w:hAnsiTheme="minorEastAsia" w:eastAsiaTheme="minorEastAsia"/>
          <w:highlight w:val="none"/>
        </w:rPr>
        <w:t>2.2.2</w:t>
      </w:r>
      <w:r>
        <w:rPr>
          <w:rFonts w:hint="eastAsia" w:asciiTheme="minorEastAsia" w:hAnsiTheme="minorEastAsia" w:eastAsiaTheme="minorEastAsia"/>
          <w:highlight w:val="none"/>
        </w:rPr>
        <w:t>潜在投标人踏勘现场发生的费用自理。</w:t>
      </w:r>
    </w:p>
    <w:p w14:paraId="6D8CB51B">
      <w:pPr>
        <w:pStyle w:val="22"/>
        <w:tabs>
          <w:tab w:val="left" w:pos="630"/>
        </w:tabs>
        <w:snapToGrid w:val="0"/>
        <w:spacing w:line="440" w:lineRule="exact"/>
        <w:ind w:firstLine="283" w:firstLineChars="135"/>
        <w:rPr>
          <w:rFonts w:asciiTheme="minorEastAsia" w:hAnsiTheme="minorEastAsia" w:eastAsiaTheme="minorEastAsia"/>
          <w:highlight w:val="none"/>
        </w:rPr>
      </w:pPr>
      <w:r>
        <w:rPr>
          <w:rFonts w:asciiTheme="minorEastAsia" w:hAnsiTheme="minorEastAsia" w:eastAsiaTheme="minorEastAsia"/>
          <w:highlight w:val="none"/>
        </w:rPr>
        <w:t>2.2.3</w:t>
      </w:r>
      <w:r>
        <w:rPr>
          <w:rFonts w:hint="eastAsia" w:asciiTheme="minorEastAsia" w:hAnsiTheme="minorEastAsia" w:eastAsiaTheme="minorEastAsia"/>
          <w:highlight w:val="none"/>
        </w:rPr>
        <w:t>除招标人的原因外，潜在投标人自行负责在踏勘现场中所发生的人员伤亡和财产损失。</w:t>
      </w:r>
    </w:p>
    <w:p w14:paraId="4A0CC31F">
      <w:pPr>
        <w:pStyle w:val="22"/>
        <w:tabs>
          <w:tab w:val="left" w:pos="630"/>
        </w:tabs>
        <w:snapToGrid w:val="0"/>
        <w:spacing w:line="440" w:lineRule="exact"/>
        <w:ind w:firstLine="283" w:firstLineChars="135"/>
        <w:rPr>
          <w:rFonts w:asciiTheme="minorEastAsia" w:hAnsiTheme="minorEastAsia" w:eastAsiaTheme="minorEastAsia"/>
          <w:highlight w:val="none"/>
        </w:rPr>
      </w:pPr>
      <w:r>
        <w:rPr>
          <w:rFonts w:asciiTheme="minorEastAsia" w:hAnsiTheme="minorEastAsia" w:eastAsiaTheme="minorEastAsia"/>
          <w:highlight w:val="none"/>
        </w:rPr>
        <w:t>2.2.4</w:t>
      </w:r>
      <w:r>
        <w:rPr>
          <w:rFonts w:hint="eastAsia" w:asciiTheme="minorEastAsia" w:hAnsiTheme="minorEastAsia" w:eastAsiaTheme="minorEastAsia"/>
          <w:highlight w:val="none"/>
        </w:rPr>
        <w:t>招标人在踏勘现场中介绍的项目现场和相关的周边环境情况，供潜在投标人在编制投标文件时参考，招标人不对投标人据此作出的判断和决策负责。</w:t>
      </w:r>
    </w:p>
    <w:p w14:paraId="66A64EE8">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140" w:name="_Toc38007966"/>
      <w:bookmarkStart w:id="141" w:name="_Toc447265231"/>
      <w:bookmarkStart w:id="142" w:name="_Toc447188681"/>
      <w:bookmarkStart w:id="143" w:name="_Toc2338"/>
      <w:bookmarkStart w:id="144" w:name="_Toc447265517"/>
      <w:r>
        <w:rPr>
          <w:rFonts w:asciiTheme="minorEastAsia" w:hAnsiTheme="minorEastAsia" w:eastAsiaTheme="minorEastAsia"/>
          <w:sz w:val="24"/>
          <w:szCs w:val="24"/>
          <w:highlight w:val="none"/>
        </w:rPr>
        <w:t>2.3</w:t>
      </w:r>
      <w:r>
        <w:rPr>
          <w:rFonts w:hint="eastAsia" w:asciiTheme="minorEastAsia" w:hAnsiTheme="minorEastAsia" w:eastAsiaTheme="minorEastAsia"/>
          <w:sz w:val="24"/>
          <w:szCs w:val="24"/>
          <w:highlight w:val="none"/>
        </w:rPr>
        <w:t>投标预备会</w:t>
      </w:r>
      <w:bookmarkEnd w:id="140"/>
      <w:bookmarkEnd w:id="141"/>
      <w:bookmarkEnd w:id="142"/>
      <w:bookmarkEnd w:id="143"/>
      <w:bookmarkEnd w:id="144"/>
    </w:p>
    <w:p w14:paraId="152E0189">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投标人须知前附表规定召开投标预备会的，招标人按照投标人须知前附表规定的时间和地点召开投标预备会，澄清潜在投标人提出的问题。</w:t>
      </w:r>
    </w:p>
    <w:p w14:paraId="20FDA3C9">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145" w:name="_Toc447265232"/>
      <w:bookmarkStart w:id="146" w:name="_Toc38007967"/>
      <w:bookmarkStart w:id="147" w:name="_Toc447188682"/>
      <w:bookmarkStart w:id="148" w:name="_Toc447265518"/>
      <w:bookmarkStart w:id="149" w:name="_Toc32724"/>
      <w:r>
        <w:rPr>
          <w:rFonts w:hint="eastAsia" w:asciiTheme="minorEastAsia" w:hAnsiTheme="minorEastAsia" w:eastAsiaTheme="minorEastAsia"/>
          <w:sz w:val="24"/>
          <w:szCs w:val="24"/>
          <w:highlight w:val="none"/>
        </w:rPr>
        <w:t>2.4招标文件的澄清</w:t>
      </w:r>
      <w:bookmarkEnd w:id="137"/>
      <w:bookmarkEnd w:id="138"/>
      <w:bookmarkEnd w:id="139"/>
      <w:r>
        <w:rPr>
          <w:rFonts w:hint="eastAsia" w:asciiTheme="minorEastAsia" w:hAnsiTheme="minorEastAsia" w:eastAsiaTheme="minorEastAsia"/>
          <w:sz w:val="24"/>
          <w:szCs w:val="24"/>
          <w:highlight w:val="none"/>
        </w:rPr>
        <w:t>和修改</w:t>
      </w:r>
      <w:bookmarkEnd w:id="145"/>
      <w:bookmarkEnd w:id="146"/>
      <w:bookmarkEnd w:id="147"/>
      <w:bookmarkEnd w:id="148"/>
      <w:bookmarkEnd w:id="149"/>
    </w:p>
    <w:p w14:paraId="3D8126A5">
      <w:pPr>
        <w:pStyle w:val="22"/>
        <w:tabs>
          <w:tab w:val="left" w:pos="630"/>
        </w:tabs>
        <w:snapToGrid w:val="0"/>
        <w:spacing w:line="440" w:lineRule="exact"/>
        <w:ind w:firstLine="283" w:firstLineChars="135"/>
        <w:rPr>
          <w:rFonts w:asciiTheme="minorEastAsia" w:hAnsiTheme="minorEastAsia" w:eastAsiaTheme="minorEastAsia"/>
          <w:highlight w:val="none"/>
        </w:rPr>
      </w:pPr>
      <w:bookmarkStart w:id="150" w:name="_Toc447265233"/>
      <w:bookmarkStart w:id="151" w:name="_Toc447188683"/>
      <w:bookmarkStart w:id="152" w:name="_Toc152045546"/>
      <w:bookmarkStart w:id="153" w:name="_Toc447265519"/>
      <w:bookmarkStart w:id="154" w:name="_Toc246996934"/>
      <w:bookmarkStart w:id="155" w:name="_Toc296602436"/>
      <w:bookmarkStart w:id="156" w:name="_Toc246996191"/>
      <w:bookmarkStart w:id="157" w:name="_Toc152042322"/>
      <w:bookmarkStart w:id="158" w:name="_Toc179632564"/>
      <w:bookmarkStart w:id="159" w:name="_Toc144974514"/>
      <w:bookmarkStart w:id="160" w:name="_Toc247085705"/>
      <w:bookmarkStart w:id="161" w:name="_Toc227057895"/>
      <w:bookmarkStart w:id="162" w:name="_Toc226969289"/>
      <w:bookmarkStart w:id="163" w:name="_Toc107822492"/>
      <w:r>
        <w:rPr>
          <w:rFonts w:hint="eastAsia" w:asciiTheme="minorEastAsia" w:hAnsiTheme="minorEastAsia" w:eastAsiaTheme="minorEastAsia"/>
          <w:highlight w:val="none"/>
        </w:rPr>
        <w:t>2.4.1投标人对招标文件有疑问的，应当按照投标人须知前附表规定的时间和方式，要求招标人对招标文件进行澄清。</w:t>
      </w:r>
    </w:p>
    <w:p w14:paraId="1EB44C81">
      <w:pPr>
        <w:pStyle w:val="22"/>
        <w:tabs>
          <w:tab w:val="left" w:pos="630"/>
        </w:tabs>
        <w:snapToGrid w:val="0"/>
        <w:spacing w:line="440" w:lineRule="exact"/>
        <w:ind w:firstLine="283" w:firstLineChars="135"/>
        <w:rPr>
          <w:rFonts w:asciiTheme="minorEastAsia" w:hAnsiTheme="minorEastAsia" w:eastAsiaTheme="minorEastAsia"/>
          <w:highlight w:val="none"/>
        </w:rPr>
      </w:pPr>
      <w:r>
        <w:rPr>
          <w:rFonts w:asciiTheme="minorEastAsia" w:hAnsiTheme="minorEastAsia" w:eastAsiaTheme="minorEastAsia"/>
          <w:highlight w:val="none"/>
        </w:rPr>
        <w:t>2.4.2</w:t>
      </w:r>
      <w:r>
        <w:rPr>
          <w:rFonts w:hint="eastAsia" w:asciiTheme="minorEastAsia" w:hAnsiTheme="minorEastAsia" w:eastAsiaTheme="minorEastAsia"/>
          <w:highlight w:val="none"/>
        </w:rPr>
        <w:t>招标人应当按照投标人须知前附表规定的时间和方式，将澄清或者修改内容发给所有购买招标文件的投标人，但不指明问题的来源。</w:t>
      </w:r>
    </w:p>
    <w:p w14:paraId="05E7AC0F">
      <w:pPr>
        <w:pStyle w:val="22"/>
        <w:tabs>
          <w:tab w:val="left" w:pos="630"/>
        </w:tabs>
        <w:snapToGrid w:val="0"/>
        <w:spacing w:line="440" w:lineRule="exact"/>
        <w:ind w:firstLine="283" w:firstLineChars="135"/>
        <w:rPr>
          <w:rFonts w:asciiTheme="minorEastAsia" w:hAnsiTheme="minorEastAsia" w:eastAsiaTheme="minorEastAsia"/>
          <w:highlight w:val="none"/>
        </w:rPr>
      </w:pPr>
      <w:r>
        <w:rPr>
          <w:rFonts w:asciiTheme="minorEastAsia" w:hAnsiTheme="minorEastAsia" w:eastAsiaTheme="minorEastAsia"/>
          <w:highlight w:val="none"/>
        </w:rPr>
        <w:t>2.4.3</w:t>
      </w:r>
      <w:r>
        <w:rPr>
          <w:rFonts w:hint="eastAsia" w:asciiTheme="minorEastAsia" w:hAnsiTheme="minorEastAsia" w:eastAsiaTheme="minorEastAsia"/>
          <w:highlight w:val="none"/>
        </w:rPr>
        <w:t>如澄清或者修改的内容可能影响投标文件编制的，应当在递交投标文件截止时间至少15日前发出，不足15日的，招标人应当相应顺延投标截止时间。</w:t>
      </w:r>
    </w:p>
    <w:p w14:paraId="23C081F5">
      <w:pPr>
        <w:pStyle w:val="22"/>
        <w:tabs>
          <w:tab w:val="left" w:pos="630"/>
        </w:tabs>
        <w:snapToGrid w:val="0"/>
        <w:spacing w:line="440" w:lineRule="exact"/>
        <w:ind w:firstLine="283" w:firstLineChars="135"/>
        <w:rPr>
          <w:rFonts w:asciiTheme="minorEastAsia" w:hAnsiTheme="minorEastAsia" w:eastAsiaTheme="minorEastAsia"/>
          <w:highlight w:val="none"/>
        </w:rPr>
      </w:pPr>
      <w:r>
        <w:rPr>
          <w:rFonts w:hint="eastAsia" w:asciiTheme="minorEastAsia" w:hAnsiTheme="minorEastAsia" w:eastAsiaTheme="minorEastAsia"/>
          <w:highlight w:val="none"/>
        </w:rPr>
        <w:t>2.4.4投标人收到澄清或者修改后，应当按照投标人须知前附表规定的时间和方式通知招标人，确认已收到该澄清或者修改。</w:t>
      </w:r>
    </w:p>
    <w:p w14:paraId="2B466AEC">
      <w:pPr>
        <w:pStyle w:val="22"/>
        <w:tabs>
          <w:tab w:val="left" w:pos="630"/>
        </w:tabs>
        <w:snapToGrid w:val="0"/>
        <w:spacing w:line="440" w:lineRule="exact"/>
        <w:ind w:firstLine="283" w:firstLineChars="135"/>
        <w:rPr>
          <w:rFonts w:asciiTheme="minorEastAsia" w:hAnsiTheme="minorEastAsia" w:eastAsiaTheme="minorEastAsia"/>
          <w:highlight w:val="none"/>
        </w:rPr>
      </w:pPr>
      <w:r>
        <w:rPr>
          <w:rFonts w:hint="eastAsia" w:asciiTheme="minorEastAsia" w:hAnsiTheme="minorEastAsia" w:eastAsiaTheme="minorEastAsia"/>
          <w:highlight w:val="none"/>
        </w:rPr>
        <w:t>2.4.5所有关于招标文件的澄清和修改均作为招标文件的补充部分。当招标文件、招标文件的澄清或者修改等在同一内容的表述上不一致时，以最后发出的书面文件为准。</w:t>
      </w:r>
    </w:p>
    <w:p w14:paraId="4780AE2F">
      <w:pPr>
        <w:pStyle w:val="39"/>
        <w:numPr>
          <w:ilvl w:val="0"/>
          <w:numId w:val="5"/>
        </w:numPr>
        <w:tabs>
          <w:tab w:val="left" w:pos="588"/>
        </w:tabs>
        <w:snapToGrid w:val="0"/>
        <w:spacing w:before="120" w:after="120" w:line="440" w:lineRule="exact"/>
        <w:ind w:left="0" w:firstLine="0"/>
        <w:jc w:val="left"/>
        <w:rPr>
          <w:rFonts w:asciiTheme="minorEastAsia" w:hAnsiTheme="minorEastAsia" w:eastAsiaTheme="minorEastAsia"/>
          <w:sz w:val="28"/>
          <w:szCs w:val="28"/>
          <w:highlight w:val="none"/>
        </w:rPr>
      </w:pPr>
      <w:bookmarkStart w:id="164" w:name="_Toc17023"/>
      <w:bookmarkStart w:id="165" w:name="_Toc38007968"/>
      <w:r>
        <w:rPr>
          <w:rFonts w:hint="eastAsia" w:asciiTheme="minorEastAsia" w:hAnsiTheme="minorEastAsia" w:eastAsiaTheme="minorEastAsia"/>
          <w:sz w:val="28"/>
          <w:szCs w:val="28"/>
          <w:highlight w:val="none"/>
        </w:rPr>
        <w:t>投标文件</w:t>
      </w:r>
      <w:bookmarkEnd w:id="150"/>
      <w:bookmarkEnd w:id="151"/>
      <w:bookmarkEnd w:id="152"/>
      <w:bookmarkEnd w:id="153"/>
      <w:bookmarkEnd w:id="154"/>
      <w:bookmarkEnd w:id="155"/>
      <w:bookmarkEnd w:id="156"/>
      <w:bookmarkEnd w:id="157"/>
      <w:bookmarkEnd w:id="158"/>
      <w:bookmarkEnd w:id="159"/>
      <w:bookmarkEnd w:id="160"/>
      <w:bookmarkEnd w:id="164"/>
      <w:bookmarkEnd w:id="165"/>
    </w:p>
    <w:bookmarkEnd w:id="30"/>
    <w:bookmarkEnd w:id="161"/>
    <w:bookmarkEnd w:id="162"/>
    <w:bookmarkEnd w:id="163"/>
    <w:p w14:paraId="2EA721BC">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166" w:name="_Toc226969290"/>
      <w:bookmarkStart w:id="167" w:name="_Toc227057896"/>
      <w:bookmarkStart w:id="168" w:name="_Toc107822493"/>
      <w:bookmarkStart w:id="169" w:name="_Toc7657"/>
      <w:bookmarkStart w:id="170" w:name="_Toc38007969"/>
      <w:bookmarkStart w:id="171" w:name="_Toc450489293"/>
      <w:bookmarkStart w:id="172" w:name="_Toc447265234"/>
      <w:bookmarkStart w:id="173" w:name="_Toc447265520"/>
      <w:bookmarkStart w:id="174" w:name="_Toc447188684"/>
      <w:bookmarkStart w:id="175" w:name="_Toc447265242"/>
      <w:bookmarkStart w:id="176" w:name="_Toc447265528"/>
      <w:bookmarkStart w:id="177" w:name="_Toc184635074"/>
      <w:bookmarkStart w:id="178" w:name="_Toc488655848"/>
      <w:bookmarkStart w:id="179" w:name="_Toc107822503"/>
      <w:bookmarkStart w:id="180" w:name="_Toc227057906"/>
      <w:bookmarkStart w:id="181" w:name="_Toc226969300"/>
      <w:r>
        <w:rPr>
          <w:rFonts w:hint="eastAsia" w:asciiTheme="minorEastAsia" w:hAnsiTheme="minorEastAsia" w:eastAsiaTheme="minorEastAsia"/>
          <w:sz w:val="24"/>
          <w:szCs w:val="24"/>
          <w:highlight w:val="none"/>
        </w:rPr>
        <w:t>3.1投标文件的</w:t>
      </w:r>
      <w:bookmarkEnd w:id="166"/>
      <w:bookmarkEnd w:id="167"/>
      <w:bookmarkEnd w:id="168"/>
      <w:r>
        <w:rPr>
          <w:rFonts w:hint="eastAsia" w:asciiTheme="minorEastAsia" w:hAnsiTheme="minorEastAsia" w:eastAsiaTheme="minorEastAsia"/>
          <w:sz w:val="24"/>
          <w:szCs w:val="24"/>
          <w:highlight w:val="none"/>
        </w:rPr>
        <w:t>组成</w:t>
      </w:r>
      <w:bookmarkEnd w:id="169"/>
      <w:bookmarkEnd w:id="170"/>
      <w:bookmarkEnd w:id="171"/>
      <w:bookmarkEnd w:id="172"/>
      <w:bookmarkEnd w:id="173"/>
      <w:bookmarkEnd w:id="174"/>
    </w:p>
    <w:p w14:paraId="5CC5E8E9">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投标人应当按照投标人须知前附表的要求制作并递交投标文件。投标文件组成见投标人须知前附表。</w:t>
      </w:r>
    </w:p>
    <w:p w14:paraId="2F8514A7">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182" w:name="_Toc38007970"/>
      <w:bookmarkStart w:id="183" w:name="_Toc447265235"/>
      <w:bookmarkStart w:id="184" w:name="_Toc447188685"/>
      <w:bookmarkStart w:id="185" w:name="_Toc450489294"/>
      <w:bookmarkStart w:id="186" w:name="_Toc447265521"/>
      <w:bookmarkStart w:id="187" w:name="_Toc6750"/>
      <w:r>
        <w:rPr>
          <w:rFonts w:hint="eastAsia" w:asciiTheme="minorEastAsia" w:hAnsiTheme="minorEastAsia" w:eastAsiaTheme="minorEastAsia"/>
          <w:sz w:val="24"/>
          <w:szCs w:val="24"/>
          <w:highlight w:val="none"/>
        </w:rPr>
        <w:t>3.2投标文件的编制</w:t>
      </w:r>
      <w:bookmarkEnd w:id="182"/>
      <w:bookmarkEnd w:id="183"/>
      <w:bookmarkEnd w:id="184"/>
      <w:bookmarkEnd w:id="185"/>
      <w:bookmarkEnd w:id="186"/>
      <w:bookmarkEnd w:id="187"/>
    </w:p>
    <w:p w14:paraId="1F7614A0">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3.2.1投标人应当按照招标文件的要求编制投标文件，投标文件应当对招标文件提出的实质性要求和条件作出响应。</w:t>
      </w:r>
    </w:p>
    <w:p w14:paraId="1001FC52">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3.2.2</w:t>
      </w:r>
      <w:r>
        <w:rPr>
          <w:rFonts w:hint="eastAsia" w:asciiTheme="minorEastAsia" w:hAnsiTheme="minorEastAsia" w:eastAsiaTheme="minorEastAsia"/>
          <w:highlight w:val="none"/>
        </w:rPr>
        <w:t>投标人应当认真阅读招标文件中所有的事项、格式、条款和技术规范等。投标人没有按照招标文件要求递交全部资料或者投标人没有对招标文件在各方面都作出实质性响应是投标人的风险，并可能导致其投标被否决。投标文件应答和编写的具体要求见投标人须知前附表。</w:t>
      </w:r>
    </w:p>
    <w:p w14:paraId="37398020">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3.2.3投标人递交的投标文件以及投标人与招标人就有关投标的所有往来函电均应当使用中文。投标人递交的证明文件和文献可以使用另一种语言，但相应内容应当译成中文，在解释投标文件时以中文译本为准。</w:t>
      </w:r>
    </w:p>
    <w:p w14:paraId="33F51727">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3.2.4投标文件应当使用不褪色的材料书写或者打印，并加盖单位公章或者由投标人的法定代表人或者其委托代理人签字，委托代理人签字的，投标文件应当附法定代表人签署的授权委托书。投标文件应当尽量避免涂改、行间插字或者删除。如果出现上述情况，改动之处应当加盖单位公章或者由投标人的法定代表人或者其委托代理人签字确认。盖章或者签字另有要求的，见投标人须知前附表。</w:t>
      </w:r>
    </w:p>
    <w:p w14:paraId="5C86109A">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188" w:name="_Toc38007971"/>
      <w:bookmarkStart w:id="189" w:name="_Toc107822495"/>
      <w:bookmarkStart w:id="190" w:name="_Toc447188686"/>
      <w:bookmarkStart w:id="191" w:name="_Toc226969292"/>
      <w:bookmarkStart w:id="192" w:name="_Toc447265236"/>
      <w:bookmarkStart w:id="193" w:name="_Toc227057898"/>
      <w:bookmarkStart w:id="194" w:name="_Toc19988"/>
      <w:bookmarkStart w:id="195" w:name="_Toc450489295"/>
      <w:bookmarkStart w:id="196" w:name="_Toc447265522"/>
      <w:r>
        <w:rPr>
          <w:rFonts w:hint="eastAsia" w:asciiTheme="minorEastAsia" w:hAnsiTheme="minorEastAsia" w:eastAsiaTheme="minorEastAsia"/>
          <w:sz w:val="24"/>
          <w:szCs w:val="24"/>
          <w:highlight w:val="none"/>
        </w:rPr>
        <w:t>3.3投标报价</w:t>
      </w:r>
      <w:bookmarkEnd w:id="188"/>
      <w:bookmarkEnd w:id="189"/>
      <w:bookmarkEnd w:id="190"/>
      <w:bookmarkEnd w:id="191"/>
      <w:bookmarkEnd w:id="192"/>
      <w:bookmarkEnd w:id="193"/>
      <w:bookmarkEnd w:id="194"/>
      <w:bookmarkEnd w:id="195"/>
      <w:bookmarkEnd w:id="196"/>
    </w:p>
    <w:p w14:paraId="1E37D131">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3.3.1投标人应当根据招标文件要求进行报价，投标人应当报出符合招标文件要求的拟提供投标货物的单价（如适用）和总价。</w:t>
      </w:r>
    </w:p>
    <w:p w14:paraId="5E611832">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3.3.2</w:t>
      </w:r>
      <w:r>
        <w:rPr>
          <w:rFonts w:hint="eastAsia" w:asciiTheme="minorEastAsia" w:hAnsiTheme="minorEastAsia" w:eastAsiaTheme="minorEastAsia"/>
          <w:highlight w:val="none"/>
        </w:rPr>
        <w:t>投标货币：人民币。</w:t>
      </w:r>
    </w:p>
    <w:p w14:paraId="4DEA165F">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3.3.3招标人设有最高投标限价的，投标人的投标报价不得超过最高投标限价，否则其投标将被否决。最高投标限价或者其计算方法见投标人须知前附表。</w:t>
      </w:r>
    </w:p>
    <w:p w14:paraId="28691D0B">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3.3.4招标人不接受投标人的任何低于成本报价的不正当竞争方式。</w:t>
      </w:r>
    </w:p>
    <w:p w14:paraId="638C035D">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3.3.5只有在招标文件要求或者允许报优惠价时，投标人才可以报出。投标人优惠报价的数额，开标时也必须当众宣读。关于优惠条件的规定见投标人须知前附表。</w:t>
      </w:r>
    </w:p>
    <w:p w14:paraId="0D69F4DC">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3.3.6投标报价的具体要求见投标人须知前附表。</w:t>
      </w:r>
    </w:p>
    <w:p w14:paraId="34E348E1">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197" w:name="_Toc226969296"/>
      <w:bookmarkStart w:id="198" w:name="_Toc38007972"/>
      <w:bookmarkStart w:id="199" w:name="_Toc447265237"/>
      <w:bookmarkStart w:id="200" w:name="_Toc227057902"/>
      <w:bookmarkStart w:id="201" w:name="_Toc107822500"/>
      <w:bookmarkStart w:id="202" w:name="_Toc447265523"/>
      <w:bookmarkStart w:id="203" w:name="_Toc447188687"/>
      <w:bookmarkStart w:id="204" w:name="_Toc30754"/>
      <w:bookmarkStart w:id="205" w:name="_Toc450489296"/>
      <w:bookmarkStart w:id="206" w:name="_Toc227057901"/>
      <w:bookmarkStart w:id="207" w:name="_Toc107822499"/>
      <w:bookmarkStart w:id="208" w:name="_Toc226969295"/>
      <w:r>
        <w:rPr>
          <w:rFonts w:asciiTheme="minorEastAsia" w:hAnsiTheme="minorEastAsia" w:eastAsiaTheme="minorEastAsia"/>
          <w:sz w:val="24"/>
          <w:szCs w:val="24"/>
          <w:highlight w:val="none"/>
        </w:rPr>
        <w:t>3.4</w:t>
      </w:r>
      <w:r>
        <w:rPr>
          <w:rFonts w:hint="eastAsia" w:asciiTheme="minorEastAsia" w:hAnsiTheme="minorEastAsia" w:eastAsiaTheme="minorEastAsia"/>
          <w:sz w:val="24"/>
          <w:szCs w:val="24"/>
          <w:highlight w:val="none"/>
        </w:rPr>
        <w:t>投标有效期</w:t>
      </w:r>
      <w:bookmarkEnd w:id="197"/>
      <w:bookmarkEnd w:id="198"/>
      <w:bookmarkEnd w:id="199"/>
      <w:bookmarkEnd w:id="200"/>
      <w:bookmarkEnd w:id="201"/>
      <w:bookmarkEnd w:id="202"/>
      <w:bookmarkEnd w:id="203"/>
      <w:bookmarkEnd w:id="204"/>
      <w:bookmarkEnd w:id="205"/>
    </w:p>
    <w:p w14:paraId="0E6FB8FB">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3.4.1投标有效期从递交投标文件截止日起计算。投标有效期的具体时间见投标人须知前附表。在此期间，投标人不得要求撤销或者修改其投标文件。投标有效期不满足招标文件要求的投标将被否决。</w:t>
      </w:r>
    </w:p>
    <w:p w14:paraId="6F183578">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3.4.2</w:t>
      </w:r>
      <w:r>
        <w:rPr>
          <w:rFonts w:hint="eastAsia" w:asciiTheme="minorEastAsia" w:hAnsiTheme="minorEastAsia" w:eastAsiaTheme="minorEastAsia"/>
          <w:highlight w:val="none"/>
        </w:rPr>
        <w:t>在原定投标有效期满之前，如果出现特殊情况，招标人决定延长投标有效期的，应当以书面形式向投标人提出延长投标有效期的要求，投标人须以书面形式予以答复。投标人同意延长投标有效期的，不得修改其投标文件的实质性内容，但应当相应延长其投标保证金有效期；投标人拒绝延长投标有效期的，其投标失效，投标人有权收回其投标保证金。</w:t>
      </w:r>
    </w:p>
    <w:p w14:paraId="0EC836F4">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209" w:name="_Toc447265238"/>
      <w:bookmarkStart w:id="210" w:name="_Toc38007973"/>
      <w:bookmarkStart w:id="211" w:name="_Toc447188688"/>
      <w:bookmarkStart w:id="212" w:name="_Toc450489297"/>
      <w:bookmarkStart w:id="213" w:name="_Toc447265524"/>
      <w:bookmarkStart w:id="214" w:name="_Toc10519"/>
      <w:r>
        <w:rPr>
          <w:rFonts w:hint="eastAsia" w:asciiTheme="minorEastAsia" w:hAnsiTheme="minorEastAsia" w:eastAsiaTheme="minorEastAsia"/>
          <w:sz w:val="24"/>
          <w:szCs w:val="24"/>
          <w:highlight w:val="none"/>
        </w:rPr>
        <w:t>3.5投标保证金</w:t>
      </w:r>
      <w:bookmarkEnd w:id="206"/>
      <w:bookmarkEnd w:id="207"/>
      <w:bookmarkEnd w:id="208"/>
      <w:bookmarkEnd w:id="209"/>
      <w:bookmarkEnd w:id="210"/>
      <w:bookmarkEnd w:id="211"/>
      <w:bookmarkEnd w:id="212"/>
      <w:bookmarkEnd w:id="213"/>
      <w:bookmarkEnd w:id="214"/>
    </w:p>
    <w:p w14:paraId="31F0F9F2">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3.5.1招标人要求投标人递交投标保证金的，投标人必须在递交投标文件的同时，按照投标人须知前附表的规定递交投标保证金。投标保证金一般不超过项目估算价的2%，但最高不得超过</w:t>
      </w:r>
      <w:r>
        <w:rPr>
          <w:rFonts w:asciiTheme="minorEastAsia" w:hAnsiTheme="minorEastAsia" w:eastAsiaTheme="minorEastAsia"/>
          <w:highlight w:val="none"/>
        </w:rPr>
        <w:t>80</w:t>
      </w:r>
      <w:r>
        <w:rPr>
          <w:rFonts w:hint="eastAsia" w:asciiTheme="minorEastAsia" w:hAnsiTheme="minorEastAsia" w:eastAsiaTheme="minorEastAsia"/>
          <w:highlight w:val="none"/>
        </w:rPr>
        <w:t>万元人民币，本招标项目的投标保证金金额见投标人须知前附表。</w:t>
      </w:r>
    </w:p>
    <w:p w14:paraId="04B18173">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3.5.2招标人可以规定投标保证金是以现金、支票、银行汇票、在中国注册的银行出具的银行保函等方式递交，依法必须进行招标的项目的境内投标人，以现金或者支票形式递交的投标保证金应当从其基本账户转出。投标保证金有效期应当与投标有效期一致。投标保证金的形式见投标人须知前附表。</w:t>
      </w:r>
    </w:p>
    <w:p w14:paraId="28BFC5A9">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3.5.3保证金接收方最迟应当在书面合同签订后5日内向中标人和未中标的投标人退还投标保证金及银行同期存款利息。</w:t>
      </w:r>
    </w:p>
    <w:p w14:paraId="600EB6AA">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3.5.4</w:t>
      </w:r>
      <w:r>
        <w:rPr>
          <w:rFonts w:hint="eastAsia" w:asciiTheme="minorEastAsia" w:hAnsiTheme="minorEastAsia" w:eastAsiaTheme="minorEastAsia"/>
          <w:highlight w:val="none"/>
        </w:rPr>
        <w:t>发生下列情形之一时，投标保证金可不予退还：</w:t>
      </w:r>
    </w:p>
    <w:p w14:paraId="2F828288">
      <w:pPr>
        <w:tabs>
          <w:tab w:val="left" w:pos="630"/>
        </w:tabs>
        <w:spacing w:line="400" w:lineRule="exact"/>
        <w:ind w:firstLine="420" w:firstLineChars="200"/>
        <w:rPr>
          <w:rFonts w:asciiTheme="minorEastAsia" w:hAnsiTheme="minorEastAsia" w:eastAsiaTheme="minorEastAsia"/>
          <w:highlight w:val="none"/>
        </w:rPr>
      </w:pPr>
      <w:r>
        <w:rPr>
          <w:rFonts w:hint="eastAsia" w:asciiTheme="minorEastAsia" w:hAnsiTheme="minorEastAsia" w:eastAsiaTheme="minorEastAsia"/>
          <w:highlight w:val="none"/>
        </w:rPr>
        <w:t>（1）</w:t>
      </w:r>
      <w:r>
        <w:rPr>
          <w:rFonts w:asciiTheme="minorEastAsia" w:hAnsiTheme="minorEastAsia" w:eastAsiaTheme="minorEastAsia"/>
          <w:highlight w:val="none"/>
        </w:rPr>
        <w:t>投标人在招标文件中规定的投标有效期内</w:t>
      </w:r>
      <w:r>
        <w:rPr>
          <w:rFonts w:hint="eastAsia" w:asciiTheme="minorEastAsia" w:hAnsiTheme="minorEastAsia" w:eastAsiaTheme="minorEastAsia"/>
          <w:highlight w:val="none"/>
        </w:rPr>
        <w:t>撤销投标的；</w:t>
      </w:r>
    </w:p>
    <w:p w14:paraId="3CD66F07">
      <w:pPr>
        <w:pStyle w:val="76"/>
        <w:tabs>
          <w:tab w:val="left" w:pos="630"/>
        </w:tabs>
        <w:spacing w:line="400" w:lineRule="exact"/>
        <w:ind w:left="424" w:firstLine="0" w:firstLineChars="0"/>
        <w:rPr>
          <w:rFonts w:asciiTheme="minorEastAsia" w:hAnsiTheme="minorEastAsia" w:eastAsiaTheme="minorEastAsia"/>
          <w:highlight w:val="none"/>
        </w:rPr>
      </w:pPr>
      <w:r>
        <w:rPr>
          <w:rFonts w:hint="eastAsia" w:asciiTheme="minorEastAsia" w:hAnsiTheme="minorEastAsia" w:eastAsiaTheme="minorEastAsia"/>
          <w:highlight w:val="none"/>
        </w:rPr>
        <w:t>（2）中标人无正当理由不与招标人在规定期限内订立合同、在签订合同时向招标人提出附加条件，或者不按照招标文件要求递交履约保证金的；</w:t>
      </w:r>
    </w:p>
    <w:p w14:paraId="096E2E4C">
      <w:pPr>
        <w:pStyle w:val="76"/>
        <w:tabs>
          <w:tab w:val="left" w:pos="630"/>
        </w:tabs>
        <w:spacing w:line="400" w:lineRule="exact"/>
        <w:ind w:left="424" w:firstLine="0" w:firstLineChars="0"/>
        <w:rPr>
          <w:rFonts w:asciiTheme="minorEastAsia" w:hAnsiTheme="minorEastAsia" w:eastAsiaTheme="minorEastAsia"/>
          <w:highlight w:val="none"/>
        </w:rPr>
      </w:pPr>
      <w:r>
        <w:rPr>
          <w:rFonts w:hint="eastAsia" w:asciiTheme="minorEastAsia" w:hAnsiTheme="minorEastAsia" w:eastAsiaTheme="minorEastAsia"/>
          <w:highlight w:val="none"/>
        </w:rPr>
        <w:t>（3）</w:t>
      </w:r>
      <w:r>
        <w:rPr>
          <w:rFonts w:asciiTheme="minorEastAsia" w:hAnsiTheme="minorEastAsia" w:eastAsiaTheme="minorEastAsia"/>
          <w:highlight w:val="none"/>
        </w:rPr>
        <w:t>投标人有串通投标、弄虚作假等行为的；</w:t>
      </w:r>
    </w:p>
    <w:p w14:paraId="62F2C969">
      <w:pPr>
        <w:pStyle w:val="76"/>
        <w:tabs>
          <w:tab w:val="left" w:pos="630"/>
        </w:tabs>
        <w:spacing w:line="400" w:lineRule="exact"/>
        <w:ind w:left="424" w:firstLine="0" w:firstLineChars="0"/>
        <w:rPr>
          <w:rFonts w:asciiTheme="minorEastAsia" w:hAnsiTheme="minorEastAsia" w:eastAsiaTheme="minorEastAsia"/>
          <w:highlight w:val="none"/>
        </w:rPr>
      </w:pPr>
      <w:r>
        <w:rPr>
          <w:rFonts w:hint="eastAsia" w:asciiTheme="minorEastAsia" w:hAnsiTheme="minorEastAsia" w:eastAsiaTheme="minorEastAsia"/>
          <w:highlight w:val="none"/>
        </w:rPr>
        <w:t>（4）</w:t>
      </w:r>
      <w:r>
        <w:rPr>
          <w:rFonts w:asciiTheme="minorEastAsia" w:hAnsiTheme="minorEastAsia" w:eastAsiaTheme="minorEastAsia"/>
          <w:highlight w:val="none"/>
        </w:rPr>
        <w:t>其他规定</w:t>
      </w:r>
      <w:r>
        <w:rPr>
          <w:rFonts w:hint="eastAsia" w:asciiTheme="minorEastAsia" w:hAnsiTheme="minorEastAsia" w:eastAsiaTheme="minorEastAsia"/>
          <w:highlight w:val="none"/>
        </w:rPr>
        <w:t>见投标人须知前附表</w:t>
      </w:r>
      <w:r>
        <w:rPr>
          <w:rFonts w:asciiTheme="minorEastAsia" w:hAnsiTheme="minorEastAsia" w:eastAsiaTheme="minorEastAsia"/>
          <w:highlight w:val="none"/>
        </w:rPr>
        <w:t>。</w:t>
      </w:r>
    </w:p>
    <w:p w14:paraId="1725BD01">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3.5.5未递交投标保证金或者递交的投标保证金有瑕疵的投标将被否决。</w:t>
      </w:r>
    </w:p>
    <w:p w14:paraId="1DD08C82">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215" w:name="_Toc447188689"/>
      <w:bookmarkStart w:id="216" w:name="_Toc450489298"/>
      <w:bookmarkStart w:id="217" w:name="_Toc38007974"/>
      <w:bookmarkStart w:id="218" w:name="_Toc226969297"/>
      <w:bookmarkStart w:id="219" w:name="_Toc447265239"/>
      <w:bookmarkStart w:id="220" w:name="_Toc447265525"/>
      <w:bookmarkStart w:id="221" w:name="_Toc19656"/>
      <w:bookmarkStart w:id="222" w:name="_Toc227057903"/>
      <w:bookmarkStart w:id="223" w:name="_Toc107822501"/>
      <w:r>
        <w:rPr>
          <w:rFonts w:asciiTheme="minorEastAsia" w:hAnsiTheme="minorEastAsia" w:eastAsiaTheme="minorEastAsia"/>
          <w:sz w:val="24"/>
          <w:szCs w:val="24"/>
          <w:highlight w:val="none"/>
        </w:rPr>
        <w:t>3.6</w:t>
      </w:r>
      <w:r>
        <w:rPr>
          <w:rFonts w:hint="eastAsia" w:asciiTheme="minorEastAsia" w:hAnsiTheme="minorEastAsia" w:eastAsiaTheme="minorEastAsia"/>
          <w:sz w:val="24"/>
          <w:szCs w:val="24"/>
          <w:highlight w:val="none"/>
        </w:rPr>
        <w:t>备选投标方案</w:t>
      </w:r>
      <w:bookmarkEnd w:id="215"/>
      <w:bookmarkEnd w:id="216"/>
      <w:bookmarkEnd w:id="217"/>
      <w:bookmarkEnd w:id="218"/>
      <w:bookmarkEnd w:id="219"/>
      <w:bookmarkEnd w:id="220"/>
      <w:bookmarkEnd w:id="221"/>
      <w:bookmarkEnd w:id="222"/>
    </w:p>
    <w:p w14:paraId="64AB1318">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3.6.1除投标人须知前附表另有规定外，投标人不得递交备选投标方案。</w:t>
      </w:r>
    </w:p>
    <w:p w14:paraId="12085E95">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3.6.2</w:t>
      </w:r>
      <w:r>
        <w:rPr>
          <w:rFonts w:hint="eastAsia" w:asciiTheme="minorEastAsia" w:hAnsiTheme="minorEastAsia" w:eastAsiaTheme="minorEastAsia"/>
          <w:highlight w:val="none"/>
        </w:rPr>
        <w:t>若招标人在招标文件中邀请投标人递交备选方案，则投标人除按照招标文件规定的基本方案编制和递交投标文件外，可以附加递交备选投标方案。</w:t>
      </w:r>
    </w:p>
    <w:p w14:paraId="66212BF4">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3.6.3</w:t>
      </w:r>
      <w:r>
        <w:rPr>
          <w:rFonts w:hint="eastAsia" w:asciiTheme="minorEastAsia" w:hAnsiTheme="minorEastAsia" w:eastAsiaTheme="minorEastAsia"/>
          <w:highlight w:val="none"/>
        </w:rPr>
        <w:t>备选投标方案应当说明其对基本方案的改进意见和带来的效益，并附必要的图纸、设计计算、技术要求及其他有关资料，在封面上应当注明“备选投标方案”字样。</w:t>
      </w:r>
    </w:p>
    <w:p w14:paraId="21A027D4">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3.6.4允许投标人递交备选投标方案的，只有符合招标文件要求且评标价最低或者综合评分最高而被推荐为中标候选人的投标人所递交的备选投标方案，可予以考虑。评标委员会认为其备选投标方案优于其按照招标文件要求编制的投标方案的，招标人可以接受该备选投标方案。</w:t>
      </w:r>
    </w:p>
    <w:p w14:paraId="1824B0FB">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224" w:name="_Toc226969298"/>
      <w:bookmarkStart w:id="225" w:name="_Toc227057904"/>
      <w:bookmarkStart w:id="226" w:name="_Toc447188690"/>
      <w:bookmarkStart w:id="227" w:name="_Toc447265526"/>
      <w:bookmarkStart w:id="228" w:name="_Toc450489299"/>
      <w:bookmarkStart w:id="229" w:name="_Toc38007975"/>
      <w:bookmarkStart w:id="230" w:name="_Toc447265240"/>
      <w:bookmarkStart w:id="231" w:name="_Toc12856"/>
      <w:r>
        <w:rPr>
          <w:rFonts w:hint="eastAsia" w:asciiTheme="minorEastAsia" w:hAnsiTheme="minorEastAsia" w:eastAsiaTheme="minorEastAsia"/>
          <w:sz w:val="24"/>
          <w:szCs w:val="24"/>
          <w:highlight w:val="none"/>
        </w:rPr>
        <w:t>3.7投标文件的式样</w:t>
      </w:r>
      <w:bookmarkEnd w:id="223"/>
      <w:bookmarkEnd w:id="224"/>
      <w:bookmarkEnd w:id="225"/>
      <w:r>
        <w:rPr>
          <w:rFonts w:hint="eastAsia" w:asciiTheme="minorEastAsia" w:hAnsiTheme="minorEastAsia" w:eastAsiaTheme="minorEastAsia"/>
          <w:sz w:val="24"/>
          <w:szCs w:val="24"/>
          <w:highlight w:val="none"/>
        </w:rPr>
        <w:t>、密封和标记（递交纸质文件适用）</w:t>
      </w:r>
      <w:bookmarkEnd w:id="226"/>
      <w:bookmarkEnd w:id="227"/>
      <w:bookmarkEnd w:id="228"/>
      <w:bookmarkEnd w:id="229"/>
      <w:bookmarkEnd w:id="230"/>
      <w:bookmarkEnd w:id="231"/>
    </w:p>
    <w:p w14:paraId="52A6532A">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3.7.1</w:t>
      </w:r>
      <w:r>
        <w:rPr>
          <w:rFonts w:hint="eastAsia" w:asciiTheme="minorEastAsia" w:hAnsiTheme="minorEastAsia" w:eastAsiaTheme="minorEastAsia"/>
          <w:highlight w:val="none"/>
        </w:rPr>
        <w:t>投标人应当编制一份投标文件“正本”和投标人须知前附表所述份数的“副本”和“电子版”，副本为正本复印件。投标文件正本和副本如有不一致之处，以正本为准；纸质版文件与电子版文件不一致时，以纸质版文件为准。</w:t>
      </w:r>
    </w:p>
    <w:p w14:paraId="51D1651F">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3.7.2每份投标文件的正本、副本及电子版应当分别装订，并于封面上明确标明“正本”“副本”和“电子版”字样。</w:t>
      </w:r>
    </w:p>
    <w:p w14:paraId="6921418F">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3.7.3投标文件应当按照招标文件规定密封包装，并于封装封面上明确标明“正本”“副本”和“电子版”字样。密封的所有黏接缝隙必须加盖单位公章或者由投标人的法定代表人或者其委托代理人签字。</w:t>
      </w:r>
    </w:p>
    <w:p w14:paraId="3BDCE8FC">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3.7.4外层包封应当写明招标人的名称和地址、项目名称、招标编号、并注明开标时间以前不得开封。还应当写明投标人的名称与地址、邮政编码，以便投标出现逾期送达时能原封退回。</w:t>
      </w:r>
    </w:p>
    <w:p w14:paraId="24E2E3D0">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3.7.5递交投标文件时，招标人应当对符合招标文件规定密封和标记的投标文件进行签收。</w:t>
      </w:r>
    </w:p>
    <w:p w14:paraId="2F4A7B5B">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3.7.6</w:t>
      </w:r>
      <w:r>
        <w:rPr>
          <w:rFonts w:hint="eastAsia" w:asciiTheme="minorEastAsia" w:hAnsiTheme="minorEastAsia" w:eastAsiaTheme="minorEastAsia"/>
          <w:highlight w:val="none"/>
        </w:rPr>
        <w:t>招标人对于投标文件密封、标记另有要求的，见投标人须知前附表。</w:t>
      </w:r>
    </w:p>
    <w:p w14:paraId="576B0EE6">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232" w:name="_Toc38007976"/>
      <w:bookmarkStart w:id="233" w:name="_Toc439838338"/>
      <w:bookmarkStart w:id="234" w:name="_Toc447188691"/>
      <w:bookmarkStart w:id="235" w:name="_Toc447265241"/>
      <w:bookmarkStart w:id="236" w:name="_Toc29649"/>
      <w:bookmarkStart w:id="237" w:name="_Toc447265527"/>
      <w:bookmarkStart w:id="238" w:name="_Toc450489300"/>
      <w:r>
        <w:rPr>
          <w:rFonts w:asciiTheme="minorEastAsia" w:hAnsiTheme="minorEastAsia" w:eastAsiaTheme="minorEastAsia"/>
          <w:sz w:val="24"/>
          <w:szCs w:val="24"/>
          <w:highlight w:val="none"/>
        </w:rPr>
        <w:t>3.8</w:t>
      </w:r>
      <w:r>
        <w:rPr>
          <w:rFonts w:hint="eastAsia" w:asciiTheme="minorEastAsia" w:hAnsiTheme="minorEastAsia" w:eastAsiaTheme="minorEastAsia"/>
          <w:sz w:val="24"/>
          <w:szCs w:val="24"/>
          <w:highlight w:val="none"/>
        </w:rPr>
        <w:t>电子招标的投标文件上传形式</w:t>
      </w:r>
      <w:bookmarkEnd w:id="232"/>
      <w:bookmarkEnd w:id="233"/>
      <w:bookmarkEnd w:id="234"/>
      <w:bookmarkEnd w:id="235"/>
      <w:bookmarkEnd w:id="236"/>
      <w:bookmarkEnd w:id="237"/>
      <w:bookmarkEnd w:id="238"/>
    </w:p>
    <w:p w14:paraId="41277A47">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投标文件应当按照投标人须知前附表要求的形式上传。</w:t>
      </w:r>
    </w:p>
    <w:p w14:paraId="228ABEC6">
      <w:pPr>
        <w:pStyle w:val="39"/>
        <w:numPr>
          <w:ilvl w:val="0"/>
          <w:numId w:val="5"/>
        </w:numPr>
        <w:tabs>
          <w:tab w:val="left" w:pos="588"/>
        </w:tabs>
        <w:snapToGrid w:val="0"/>
        <w:spacing w:before="120" w:after="120" w:line="440" w:lineRule="exact"/>
        <w:ind w:left="0" w:firstLine="0"/>
        <w:jc w:val="left"/>
        <w:rPr>
          <w:rFonts w:asciiTheme="minorEastAsia" w:hAnsiTheme="minorEastAsia" w:eastAsiaTheme="minorEastAsia"/>
          <w:sz w:val="28"/>
          <w:szCs w:val="28"/>
          <w:highlight w:val="none"/>
        </w:rPr>
      </w:pPr>
      <w:bookmarkStart w:id="239" w:name="_Toc28409"/>
      <w:bookmarkStart w:id="240" w:name="_Toc38007977"/>
      <w:r>
        <w:rPr>
          <w:rFonts w:hint="eastAsia" w:asciiTheme="minorEastAsia" w:hAnsiTheme="minorEastAsia" w:eastAsiaTheme="minorEastAsia"/>
          <w:sz w:val="28"/>
          <w:szCs w:val="28"/>
          <w:highlight w:val="none"/>
        </w:rPr>
        <w:t>投标</w:t>
      </w:r>
      <w:bookmarkEnd w:id="175"/>
      <w:bookmarkEnd w:id="176"/>
      <w:bookmarkEnd w:id="177"/>
      <w:bookmarkEnd w:id="239"/>
      <w:bookmarkEnd w:id="240"/>
    </w:p>
    <w:p w14:paraId="3FC5889F">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241" w:name="_Toc447265243"/>
      <w:bookmarkStart w:id="242" w:name="_Toc38007978"/>
      <w:bookmarkStart w:id="243" w:name="_Toc447265529"/>
      <w:bookmarkStart w:id="244" w:name="_Toc447188692"/>
      <w:bookmarkStart w:id="245" w:name="_Toc15512"/>
      <w:r>
        <w:rPr>
          <w:rFonts w:hint="eastAsia" w:asciiTheme="minorEastAsia" w:hAnsiTheme="minorEastAsia" w:eastAsiaTheme="minorEastAsia"/>
          <w:sz w:val="24"/>
          <w:szCs w:val="24"/>
          <w:highlight w:val="none"/>
        </w:rPr>
        <w:t>4.1投标</w:t>
      </w:r>
      <w:bookmarkEnd w:id="178"/>
      <w:bookmarkEnd w:id="179"/>
      <w:r>
        <w:rPr>
          <w:rFonts w:hint="eastAsia" w:asciiTheme="minorEastAsia" w:hAnsiTheme="minorEastAsia" w:eastAsiaTheme="minorEastAsia"/>
          <w:sz w:val="24"/>
          <w:szCs w:val="24"/>
          <w:highlight w:val="none"/>
        </w:rPr>
        <w:t>文件的递交</w:t>
      </w:r>
      <w:bookmarkEnd w:id="180"/>
      <w:bookmarkEnd w:id="181"/>
      <w:bookmarkEnd w:id="241"/>
      <w:bookmarkEnd w:id="242"/>
      <w:bookmarkEnd w:id="243"/>
      <w:bookmarkEnd w:id="244"/>
      <w:bookmarkEnd w:id="245"/>
    </w:p>
    <w:p w14:paraId="18171BAC">
      <w:pPr>
        <w:pStyle w:val="22"/>
        <w:tabs>
          <w:tab w:val="left" w:pos="630"/>
        </w:tabs>
        <w:snapToGrid w:val="0"/>
        <w:spacing w:line="440" w:lineRule="exact"/>
        <w:ind w:firstLine="424" w:firstLineChars="202"/>
        <w:rPr>
          <w:rFonts w:asciiTheme="minorEastAsia" w:hAnsiTheme="minorEastAsia" w:eastAsiaTheme="minorEastAsia"/>
          <w:highlight w:val="none"/>
        </w:rPr>
      </w:pPr>
      <w:bookmarkStart w:id="246" w:name="_Toc107822504"/>
      <w:bookmarkStart w:id="247" w:name="_Toc488655849"/>
      <w:bookmarkStart w:id="248" w:name="_Toc226969301"/>
      <w:bookmarkStart w:id="249" w:name="_Toc227057907"/>
      <w:bookmarkStart w:id="250" w:name="_Toc488655850"/>
      <w:bookmarkStart w:id="251" w:name="_Toc107822505"/>
      <w:bookmarkStart w:id="252" w:name="_Toc447265530"/>
      <w:bookmarkStart w:id="253" w:name="_Toc447265244"/>
      <w:bookmarkStart w:id="254" w:name="_Toc447188693"/>
      <w:r>
        <w:rPr>
          <w:rFonts w:hint="eastAsia" w:asciiTheme="minorEastAsia" w:hAnsiTheme="minorEastAsia" w:eastAsiaTheme="minorEastAsia"/>
          <w:highlight w:val="none"/>
        </w:rPr>
        <w:t>4.1.1投标文件递交截止时间：见投标人须知前附表。</w:t>
      </w:r>
    </w:p>
    <w:p w14:paraId="498D5C24">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4.1.2</w:t>
      </w:r>
      <w:r>
        <w:rPr>
          <w:rFonts w:hint="eastAsia" w:asciiTheme="minorEastAsia" w:hAnsiTheme="minorEastAsia" w:eastAsiaTheme="minorEastAsia"/>
          <w:highlight w:val="none"/>
        </w:rPr>
        <w:t>投标文件递交地点：见投标人须知前附表。</w:t>
      </w:r>
    </w:p>
    <w:p w14:paraId="4F14B5EE">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4.1.3招标人收到投标文件后，向投标人出具签收凭证。</w:t>
      </w:r>
    </w:p>
    <w:p w14:paraId="68945808">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4.1.4</w:t>
      </w:r>
      <w:r>
        <w:rPr>
          <w:rFonts w:hint="eastAsia" w:asciiTheme="minorEastAsia" w:hAnsiTheme="minorEastAsia" w:eastAsiaTheme="minorEastAsia"/>
          <w:highlight w:val="none"/>
        </w:rPr>
        <w:t>投标人所递交的投标文件不予退还。</w:t>
      </w:r>
    </w:p>
    <w:p w14:paraId="1E020C51">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4.1.5出现下列情形之一时，招标人/招标代理机构不予接收投标文件：</w:t>
      </w:r>
    </w:p>
    <w:p w14:paraId="4F9F37FF">
      <w:pPr>
        <w:pStyle w:val="76"/>
        <w:numPr>
          <w:ilvl w:val="0"/>
          <w:numId w:val="8"/>
        </w:numPr>
        <w:tabs>
          <w:tab w:val="left" w:pos="630"/>
        </w:tabs>
        <w:spacing w:line="40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逾期送达或者未送达指定地点的；</w:t>
      </w:r>
    </w:p>
    <w:p w14:paraId="2A3410CC">
      <w:pPr>
        <w:pStyle w:val="76"/>
        <w:numPr>
          <w:ilvl w:val="0"/>
          <w:numId w:val="8"/>
        </w:numPr>
        <w:tabs>
          <w:tab w:val="left" w:pos="630"/>
        </w:tabs>
        <w:spacing w:line="40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未按照招标文件要求密封的；</w:t>
      </w:r>
    </w:p>
    <w:p w14:paraId="2A752FD0">
      <w:pPr>
        <w:pStyle w:val="76"/>
        <w:numPr>
          <w:ilvl w:val="0"/>
          <w:numId w:val="8"/>
        </w:numPr>
        <w:tabs>
          <w:tab w:val="left" w:pos="630"/>
        </w:tabs>
        <w:spacing w:line="40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未通过资格预审的申请人递交的；</w:t>
      </w:r>
    </w:p>
    <w:p w14:paraId="6CB7FFE6">
      <w:pPr>
        <w:pStyle w:val="76"/>
        <w:numPr>
          <w:ilvl w:val="0"/>
          <w:numId w:val="8"/>
        </w:numPr>
        <w:tabs>
          <w:tab w:val="left" w:pos="630"/>
        </w:tabs>
        <w:spacing w:line="40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未按照第一章“招标公告”或者投标邀请书要求获得本项目招标文件的。</w:t>
      </w:r>
    </w:p>
    <w:p w14:paraId="69E10361">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4.1.6</w:t>
      </w:r>
      <w:r>
        <w:rPr>
          <w:rFonts w:hint="eastAsia" w:asciiTheme="minorEastAsia" w:hAnsiTheme="minorEastAsia" w:eastAsiaTheme="minorEastAsia"/>
          <w:highlight w:val="none"/>
        </w:rPr>
        <w:t>招标人采用电子招标投标方式的，投标文件递交异常的处理方式见投标人须知前附表。</w:t>
      </w:r>
    </w:p>
    <w:bookmarkEnd w:id="246"/>
    <w:bookmarkEnd w:id="247"/>
    <w:p w14:paraId="784B7E92">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255" w:name="_Toc22949"/>
      <w:bookmarkStart w:id="256" w:name="_Toc38007979"/>
      <w:r>
        <w:rPr>
          <w:rFonts w:asciiTheme="minorEastAsia" w:hAnsiTheme="minorEastAsia" w:eastAsiaTheme="minorEastAsia"/>
          <w:sz w:val="24"/>
          <w:szCs w:val="24"/>
          <w:highlight w:val="none"/>
        </w:rPr>
        <w:t>4.2</w:t>
      </w:r>
      <w:r>
        <w:rPr>
          <w:rFonts w:hint="eastAsia" w:asciiTheme="minorEastAsia" w:hAnsiTheme="minorEastAsia" w:eastAsiaTheme="minorEastAsia"/>
          <w:sz w:val="24"/>
          <w:szCs w:val="24"/>
          <w:highlight w:val="none"/>
        </w:rPr>
        <w:t>投标文件的修改、撤回</w:t>
      </w:r>
      <w:bookmarkEnd w:id="248"/>
      <w:bookmarkEnd w:id="249"/>
      <w:bookmarkEnd w:id="250"/>
      <w:bookmarkEnd w:id="251"/>
      <w:r>
        <w:rPr>
          <w:rFonts w:hint="eastAsia" w:asciiTheme="minorEastAsia" w:hAnsiTheme="minorEastAsia" w:eastAsiaTheme="minorEastAsia"/>
          <w:sz w:val="24"/>
          <w:szCs w:val="24"/>
          <w:highlight w:val="none"/>
        </w:rPr>
        <w:t>和撤销</w:t>
      </w:r>
      <w:bookmarkEnd w:id="252"/>
      <w:bookmarkEnd w:id="253"/>
      <w:bookmarkEnd w:id="254"/>
      <w:bookmarkEnd w:id="255"/>
      <w:bookmarkEnd w:id="256"/>
    </w:p>
    <w:p w14:paraId="03439B2F">
      <w:pPr>
        <w:pStyle w:val="22"/>
        <w:tabs>
          <w:tab w:val="left" w:pos="630"/>
        </w:tabs>
        <w:snapToGrid w:val="0"/>
        <w:spacing w:line="440" w:lineRule="exact"/>
        <w:ind w:firstLine="424" w:firstLineChars="202"/>
        <w:rPr>
          <w:rFonts w:asciiTheme="minorEastAsia" w:hAnsiTheme="minorEastAsia" w:eastAsiaTheme="minorEastAsia"/>
          <w:highlight w:val="none"/>
        </w:rPr>
      </w:pPr>
      <w:bookmarkStart w:id="257" w:name="_Toc144974527"/>
      <w:bookmarkStart w:id="258" w:name="_Toc447188694"/>
      <w:bookmarkStart w:id="259" w:name="_Toc179632577"/>
      <w:bookmarkStart w:id="260" w:name="_Toc152045559"/>
      <w:bookmarkStart w:id="261" w:name="_Toc447265245"/>
      <w:bookmarkStart w:id="262" w:name="_Toc247085717"/>
      <w:bookmarkStart w:id="263" w:name="_Toc152042335"/>
      <w:bookmarkStart w:id="264" w:name="_Toc246996203"/>
      <w:bookmarkStart w:id="265" w:name="_Toc246996946"/>
      <w:bookmarkStart w:id="266" w:name="_Toc296602447"/>
      <w:bookmarkStart w:id="267" w:name="_Toc447265531"/>
      <w:bookmarkStart w:id="268" w:name="_Toc226969302"/>
      <w:bookmarkStart w:id="269" w:name="_Toc488655852"/>
      <w:bookmarkStart w:id="270" w:name="_Toc107822506"/>
      <w:bookmarkStart w:id="271" w:name="_Toc227057908"/>
      <w:r>
        <w:rPr>
          <w:rFonts w:asciiTheme="minorEastAsia" w:hAnsiTheme="minorEastAsia" w:eastAsiaTheme="minorEastAsia"/>
          <w:highlight w:val="none"/>
        </w:rPr>
        <w:t>4.2.1</w:t>
      </w:r>
      <w:r>
        <w:rPr>
          <w:rFonts w:hint="eastAsia" w:asciiTheme="minorEastAsia" w:hAnsiTheme="minorEastAsia" w:eastAsiaTheme="minorEastAsia"/>
          <w:highlight w:val="none"/>
        </w:rPr>
        <w:t>在规定的投标截止时间前，投标人可以修改或者撤回已递交的投标文件。</w:t>
      </w:r>
    </w:p>
    <w:p w14:paraId="53A4FC2A">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4.2.2</w:t>
      </w:r>
      <w:r>
        <w:rPr>
          <w:rFonts w:hint="eastAsia" w:asciiTheme="minorEastAsia" w:hAnsiTheme="minorEastAsia" w:eastAsiaTheme="minorEastAsia"/>
          <w:highlight w:val="none"/>
        </w:rPr>
        <w:t>投标人修改后的投标文件，应当在规定的投标截止时间前按照招标文件的规定编制、密封、标记、递交。</w:t>
      </w:r>
    </w:p>
    <w:p w14:paraId="7B6AC9E6">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4.2.3</w:t>
      </w:r>
      <w:r>
        <w:rPr>
          <w:rFonts w:hint="eastAsia" w:asciiTheme="minorEastAsia" w:hAnsiTheme="minorEastAsia" w:eastAsiaTheme="minorEastAsia"/>
          <w:highlight w:val="none"/>
        </w:rPr>
        <w:t>投标人撤回已递交的投标文件，应当书面通知招标人。招标人已收取投标保证金的，应当自收到投标人书面撤回通知之日起5日内退还。</w:t>
      </w:r>
    </w:p>
    <w:p w14:paraId="4AD069F3">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4.2.4投标人在规定的投标截止时间后，不得在投标有效期内撤销其投标。否则招标人有权不退还其投标保证金。</w:t>
      </w:r>
    </w:p>
    <w:p w14:paraId="387D709C">
      <w:pPr>
        <w:pStyle w:val="39"/>
        <w:numPr>
          <w:ilvl w:val="0"/>
          <w:numId w:val="5"/>
        </w:numPr>
        <w:tabs>
          <w:tab w:val="left" w:pos="588"/>
        </w:tabs>
        <w:snapToGrid w:val="0"/>
        <w:spacing w:before="120" w:after="120" w:line="440" w:lineRule="exact"/>
        <w:ind w:left="0" w:firstLine="0"/>
        <w:jc w:val="left"/>
        <w:rPr>
          <w:rFonts w:asciiTheme="minorEastAsia" w:hAnsiTheme="minorEastAsia" w:eastAsiaTheme="minorEastAsia"/>
          <w:sz w:val="28"/>
          <w:szCs w:val="28"/>
          <w:highlight w:val="none"/>
        </w:rPr>
      </w:pPr>
      <w:bookmarkStart w:id="272" w:name="_Toc26414"/>
      <w:bookmarkStart w:id="273" w:name="_Toc38007980"/>
      <w:r>
        <w:rPr>
          <w:rFonts w:hint="eastAsia" w:asciiTheme="minorEastAsia" w:hAnsiTheme="minorEastAsia" w:eastAsiaTheme="minorEastAsia"/>
          <w:sz w:val="28"/>
          <w:szCs w:val="28"/>
          <w:highlight w:val="none"/>
        </w:rPr>
        <w:t>开标</w:t>
      </w:r>
      <w:bookmarkEnd w:id="257"/>
      <w:bookmarkEnd w:id="258"/>
      <w:bookmarkEnd w:id="259"/>
      <w:bookmarkEnd w:id="260"/>
      <w:bookmarkEnd w:id="261"/>
      <w:bookmarkEnd w:id="262"/>
      <w:bookmarkEnd w:id="263"/>
      <w:bookmarkEnd w:id="264"/>
      <w:bookmarkEnd w:id="265"/>
      <w:bookmarkEnd w:id="266"/>
      <w:bookmarkEnd w:id="267"/>
      <w:bookmarkEnd w:id="272"/>
      <w:bookmarkEnd w:id="273"/>
    </w:p>
    <w:p w14:paraId="3F55E8A3">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274" w:name="_Toc447265532"/>
      <w:bookmarkStart w:id="275" w:name="_Toc27956"/>
      <w:bookmarkStart w:id="276" w:name="_Toc447188695"/>
      <w:bookmarkStart w:id="277" w:name="_Toc447265246"/>
      <w:bookmarkStart w:id="278" w:name="_Toc38007981"/>
      <w:r>
        <w:rPr>
          <w:rFonts w:hint="eastAsia" w:asciiTheme="minorEastAsia" w:hAnsiTheme="minorEastAsia" w:eastAsiaTheme="minorEastAsia"/>
          <w:sz w:val="24"/>
          <w:szCs w:val="24"/>
          <w:highlight w:val="none"/>
        </w:rPr>
        <w:t>5.1开标</w:t>
      </w:r>
      <w:bookmarkEnd w:id="268"/>
      <w:bookmarkEnd w:id="269"/>
      <w:bookmarkEnd w:id="270"/>
      <w:bookmarkEnd w:id="271"/>
      <w:r>
        <w:rPr>
          <w:rFonts w:hint="eastAsia" w:asciiTheme="minorEastAsia" w:hAnsiTheme="minorEastAsia" w:eastAsiaTheme="minorEastAsia"/>
          <w:sz w:val="24"/>
          <w:szCs w:val="24"/>
          <w:highlight w:val="none"/>
        </w:rPr>
        <w:t>时间和地点</w:t>
      </w:r>
      <w:bookmarkEnd w:id="274"/>
      <w:bookmarkEnd w:id="275"/>
      <w:bookmarkEnd w:id="276"/>
      <w:bookmarkEnd w:id="277"/>
      <w:bookmarkEnd w:id="278"/>
    </w:p>
    <w:p w14:paraId="5DCA987E">
      <w:pPr>
        <w:pStyle w:val="22"/>
        <w:tabs>
          <w:tab w:val="left" w:pos="630"/>
        </w:tabs>
        <w:snapToGrid w:val="0"/>
        <w:spacing w:line="440" w:lineRule="exact"/>
        <w:ind w:firstLine="420" w:firstLineChars="200"/>
        <w:rPr>
          <w:rFonts w:asciiTheme="minorEastAsia" w:hAnsiTheme="minorEastAsia" w:eastAsiaTheme="minorEastAsia"/>
          <w:highlight w:val="none"/>
        </w:rPr>
      </w:pPr>
      <w:r>
        <w:rPr>
          <w:rFonts w:hint="eastAsia" w:asciiTheme="minorEastAsia" w:hAnsiTheme="minorEastAsia" w:eastAsiaTheme="minorEastAsia"/>
          <w:highlight w:val="none"/>
        </w:rPr>
        <w:t>招标人将按照投标人须知前附表规定的时间和地点公开开标，参加开标的投标人代表应当签名报到，以证明其出席开标。开标时间和投标截止时间应当为同一时间。</w:t>
      </w:r>
    </w:p>
    <w:p w14:paraId="40490D77">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279" w:name="_Toc447265247"/>
      <w:bookmarkStart w:id="280" w:name="_Toc38007982"/>
      <w:bookmarkStart w:id="281" w:name="_Toc447188696"/>
      <w:bookmarkStart w:id="282" w:name="_Toc447265533"/>
      <w:bookmarkStart w:id="283" w:name="_Toc31022"/>
      <w:r>
        <w:rPr>
          <w:rFonts w:hint="eastAsia" w:asciiTheme="minorEastAsia" w:hAnsiTheme="minorEastAsia" w:eastAsiaTheme="minorEastAsia"/>
          <w:sz w:val="24"/>
          <w:szCs w:val="24"/>
          <w:highlight w:val="none"/>
        </w:rPr>
        <w:t>5.2开标程序</w:t>
      </w:r>
      <w:bookmarkEnd w:id="279"/>
      <w:bookmarkEnd w:id="280"/>
      <w:bookmarkEnd w:id="281"/>
      <w:bookmarkEnd w:id="282"/>
      <w:bookmarkEnd w:id="283"/>
    </w:p>
    <w:p w14:paraId="4D965317">
      <w:pPr>
        <w:pStyle w:val="22"/>
        <w:tabs>
          <w:tab w:val="left" w:pos="630"/>
        </w:tabs>
        <w:snapToGrid w:val="0"/>
        <w:spacing w:line="440" w:lineRule="exact"/>
        <w:ind w:firstLine="424" w:firstLineChars="202"/>
        <w:rPr>
          <w:rFonts w:asciiTheme="minorEastAsia" w:hAnsiTheme="minorEastAsia" w:eastAsiaTheme="minorEastAsia"/>
          <w:highlight w:val="none"/>
        </w:rPr>
      </w:pPr>
      <w:bookmarkStart w:id="284" w:name="_Toc447265250"/>
      <w:bookmarkStart w:id="285" w:name="_Toc144974530"/>
      <w:bookmarkStart w:id="286" w:name="_Toc152042338"/>
      <w:bookmarkStart w:id="287" w:name="_Toc296602451"/>
      <w:bookmarkStart w:id="288" w:name="_Toc447265536"/>
      <w:bookmarkStart w:id="289" w:name="_Toc247085720"/>
      <w:bookmarkStart w:id="290" w:name="_Toc179632580"/>
      <w:bookmarkStart w:id="291" w:name="_Toc152045562"/>
      <w:bookmarkStart w:id="292" w:name="_Toc447188699"/>
      <w:bookmarkStart w:id="293" w:name="_Toc246996206"/>
      <w:bookmarkStart w:id="294" w:name="_Toc246996949"/>
      <w:bookmarkStart w:id="295" w:name="_Toc107822507"/>
      <w:bookmarkStart w:id="296" w:name="_Toc227057909"/>
      <w:bookmarkStart w:id="297" w:name="_Toc226969303"/>
      <w:r>
        <w:rPr>
          <w:rFonts w:hint="eastAsia" w:asciiTheme="minorEastAsia" w:hAnsiTheme="minorEastAsia" w:eastAsiaTheme="minorEastAsia"/>
          <w:highlight w:val="none"/>
        </w:rPr>
        <w:t>5.2.1开标会议由招标人或者其委托的招标代理机构组织并主持，邀请所有的投标人或者其代表出席。投标人代表或者招标人委托的公证机构对投标文件密封性进行检查。</w:t>
      </w:r>
    </w:p>
    <w:p w14:paraId="1AFE706D">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5.2.2</w:t>
      </w:r>
      <w:r>
        <w:rPr>
          <w:rFonts w:asciiTheme="minorEastAsia" w:hAnsiTheme="minorEastAsia" w:eastAsiaTheme="minorEastAsia"/>
          <w:highlight w:val="none"/>
        </w:rPr>
        <w:t>招标人在投标文件递交截止时间前收到的所有投标文件在开标时都应当当众予以拆封</w:t>
      </w:r>
      <w:r>
        <w:rPr>
          <w:rFonts w:hint="eastAsia" w:asciiTheme="minorEastAsia" w:hAnsiTheme="minorEastAsia" w:eastAsiaTheme="minorEastAsia"/>
          <w:highlight w:val="none"/>
        </w:rPr>
        <w:t>、</w:t>
      </w:r>
      <w:r>
        <w:rPr>
          <w:rFonts w:asciiTheme="minorEastAsia" w:hAnsiTheme="minorEastAsia" w:eastAsiaTheme="minorEastAsia"/>
          <w:highlight w:val="none"/>
        </w:rPr>
        <w:t>宣读</w:t>
      </w:r>
      <w:r>
        <w:rPr>
          <w:rFonts w:hint="eastAsia" w:asciiTheme="minorEastAsia" w:hAnsiTheme="minorEastAsia" w:eastAsiaTheme="minorEastAsia"/>
          <w:highlight w:val="none"/>
        </w:rPr>
        <w:t>，</w:t>
      </w:r>
      <w:r>
        <w:rPr>
          <w:rFonts w:asciiTheme="minorEastAsia" w:hAnsiTheme="minorEastAsia" w:eastAsiaTheme="minorEastAsia"/>
          <w:highlight w:val="none"/>
        </w:rPr>
        <w:t>但</w:t>
      </w:r>
      <w:r>
        <w:rPr>
          <w:rFonts w:hint="eastAsia" w:asciiTheme="minorEastAsia" w:hAnsiTheme="minorEastAsia" w:eastAsiaTheme="minorEastAsia"/>
          <w:highlight w:val="none"/>
        </w:rPr>
        <w:t>按照招标文件规定递交合格的书面撤回通知的投标文件不予开封。</w:t>
      </w:r>
    </w:p>
    <w:p w14:paraId="2E2BBB9F">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5.2.3</w:t>
      </w:r>
      <w:r>
        <w:rPr>
          <w:rFonts w:hint="eastAsia" w:asciiTheme="minorEastAsia" w:hAnsiTheme="minorEastAsia" w:eastAsiaTheme="minorEastAsia"/>
          <w:highlight w:val="none"/>
        </w:rPr>
        <w:t>开标时，招标人应当当众宣布参加本项目招标的投标人个数以及投标文件的密封情况，并宣读收到的所有未撤回的投标文件的“投标一览表”中的内容。“投标一览表”一般包括：投标人名称、投标总报价、交货期、投标保证金以及招标文件中规定的其他内容。</w:t>
      </w:r>
    </w:p>
    <w:p w14:paraId="5EC99B2D">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5.2.4开标内容填写在“开标记录表”中，由唱标人、记录人、投标人代表、监督人签字确认，存档备查。</w:t>
      </w:r>
    </w:p>
    <w:p w14:paraId="7752F412">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298" w:name="_Toc447265534"/>
      <w:bookmarkStart w:id="299" w:name="_Toc447188697"/>
      <w:bookmarkStart w:id="300" w:name="_Toc38007983"/>
      <w:bookmarkStart w:id="301" w:name="_Toc450489307"/>
      <w:bookmarkStart w:id="302" w:name="_Toc15695"/>
      <w:bookmarkStart w:id="303" w:name="_Toc447265248"/>
      <w:r>
        <w:rPr>
          <w:rFonts w:asciiTheme="minorEastAsia" w:hAnsiTheme="minorEastAsia" w:eastAsiaTheme="minorEastAsia"/>
          <w:sz w:val="24"/>
          <w:szCs w:val="24"/>
          <w:highlight w:val="none"/>
        </w:rPr>
        <w:t>5.3</w:t>
      </w:r>
      <w:r>
        <w:rPr>
          <w:rFonts w:hint="eastAsia" w:asciiTheme="minorEastAsia" w:hAnsiTheme="minorEastAsia" w:eastAsiaTheme="minorEastAsia"/>
          <w:sz w:val="24"/>
          <w:szCs w:val="24"/>
          <w:highlight w:val="none"/>
        </w:rPr>
        <w:t>异议</w:t>
      </w:r>
      <w:bookmarkEnd w:id="298"/>
      <w:bookmarkEnd w:id="299"/>
      <w:bookmarkEnd w:id="300"/>
      <w:bookmarkEnd w:id="301"/>
      <w:bookmarkEnd w:id="302"/>
      <w:bookmarkEnd w:id="303"/>
    </w:p>
    <w:p w14:paraId="446A57DE">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5.3.1投标人对开标有异议的，应当在开标现场提出，招标人应当当场作出答复，并制作记录。</w:t>
      </w:r>
    </w:p>
    <w:p w14:paraId="3EB9A6E8">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5.3.2</w:t>
      </w:r>
      <w:r>
        <w:rPr>
          <w:rFonts w:hint="eastAsia" w:asciiTheme="minorEastAsia" w:hAnsiTheme="minorEastAsia" w:eastAsiaTheme="minorEastAsia"/>
          <w:highlight w:val="none"/>
        </w:rPr>
        <w:t>投标人认为存在低于成本价投标情形的，可以在开标现场提出异议，并在评标完成前向招标人递交书面材料，招标人应当及时将书面材料转交给评标委员会。</w:t>
      </w:r>
    </w:p>
    <w:p w14:paraId="7344E227">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304" w:name="_Toc447265249"/>
      <w:bookmarkStart w:id="305" w:name="_Toc447265535"/>
      <w:bookmarkStart w:id="306" w:name="_Toc447188698"/>
      <w:bookmarkStart w:id="307" w:name="_Toc450489308"/>
      <w:bookmarkStart w:id="308" w:name="_Toc12845"/>
      <w:bookmarkStart w:id="309" w:name="_Toc38007984"/>
      <w:r>
        <w:rPr>
          <w:rFonts w:hint="eastAsia" w:asciiTheme="minorEastAsia" w:hAnsiTheme="minorEastAsia" w:eastAsiaTheme="minorEastAsia"/>
          <w:sz w:val="24"/>
          <w:szCs w:val="24"/>
          <w:highlight w:val="none"/>
        </w:rPr>
        <w:t>5.4电子招标开标的其他要求</w:t>
      </w:r>
      <w:bookmarkEnd w:id="304"/>
      <w:bookmarkEnd w:id="305"/>
      <w:bookmarkEnd w:id="306"/>
      <w:r>
        <w:rPr>
          <w:rFonts w:hint="eastAsia" w:asciiTheme="minorEastAsia" w:hAnsiTheme="minorEastAsia" w:eastAsiaTheme="minorEastAsia"/>
          <w:sz w:val="24"/>
          <w:szCs w:val="24"/>
          <w:highlight w:val="none"/>
        </w:rPr>
        <w:t>及异常处理</w:t>
      </w:r>
      <w:bookmarkEnd w:id="307"/>
      <w:bookmarkEnd w:id="308"/>
      <w:bookmarkEnd w:id="309"/>
    </w:p>
    <w:p w14:paraId="34A4E423">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招标人采用电子招标投标方式的，开标的其他要求及异常处理方式见投标人须知前附表。</w:t>
      </w:r>
    </w:p>
    <w:p w14:paraId="34D0D0D5">
      <w:pPr>
        <w:pStyle w:val="39"/>
        <w:numPr>
          <w:ilvl w:val="0"/>
          <w:numId w:val="5"/>
        </w:numPr>
        <w:tabs>
          <w:tab w:val="left" w:pos="588"/>
        </w:tabs>
        <w:snapToGrid w:val="0"/>
        <w:spacing w:before="120" w:after="120" w:line="440" w:lineRule="exact"/>
        <w:ind w:left="0" w:firstLine="0"/>
        <w:jc w:val="left"/>
        <w:rPr>
          <w:rFonts w:asciiTheme="minorEastAsia" w:hAnsiTheme="minorEastAsia" w:eastAsiaTheme="minorEastAsia"/>
          <w:sz w:val="28"/>
          <w:szCs w:val="28"/>
          <w:highlight w:val="none"/>
        </w:rPr>
      </w:pPr>
      <w:bookmarkStart w:id="310" w:name="_Toc25472"/>
      <w:bookmarkStart w:id="311" w:name="_Toc38007985"/>
      <w:r>
        <w:rPr>
          <w:rFonts w:hint="eastAsia" w:asciiTheme="minorEastAsia" w:hAnsiTheme="minorEastAsia" w:eastAsiaTheme="minorEastAsia"/>
          <w:sz w:val="28"/>
          <w:szCs w:val="28"/>
          <w:highlight w:val="none"/>
        </w:rPr>
        <w:t>评标</w:t>
      </w:r>
      <w:bookmarkEnd w:id="284"/>
      <w:bookmarkEnd w:id="285"/>
      <w:bookmarkEnd w:id="286"/>
      <w:bookmarkEnd w:id="287"/>
      <w:bookmarkEnd w:id="288"/>
      <w:bookmarkEnd w:id="289"/>
      <w:bookmarkEnd w:id="290"/>
      <w:bookmarkEnd w:id="291"/>
      <w:bookmarkEnd w:id="292"/>
      <w:bookmarkEnd w:id="293"/>
      <w:bookmarkEnd w:id="294"/>
      <w:bookmarkEnd w:id="310"/>
      <w:bookmarkEnd w:id="311"/>
    </w:p>
    <w:p w14:paraId="49E8451C">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312" w:name="_Toc447265251"/>
      <w:bookmarkStart w:id="313" w:name="_Toc447188700"/>
      <w:bookmarkStart w:id="314" w:name="_Toc25777"/>
      <w:bookmarkStart w:id="315" w:name="_Toc447265537"/>
      <w:bookmarkStart w:id="316" w:name="_Toc38007986"/>
      <w:r>
        <w:rPr>
          <w:rFonts w:hint="eastAsia" w:asciiTheme="minorEastAsia" w:hAnsiTheme="minorEastAsia" w:eastAsiaTheme="minorEastAsia"/>
          <w:sz w:val="24"/>
          <w:szCs w:val="24"/>
          <w:highlight w:val="none"/>
        </w:rPr>
        <w:t>6.1评标委员会</w:t>
      </w:r>
      <w:bookmarkEnd w:id="295"/>
      <w:bookmarkEnd w:id="296"/>
      <w:bookmarkEnd w:id="297"/>
      <w:bookmarkEnd w:id="312"/>
      <w:bookmarkEnd w:id="313"/>
      <w:bookmarkEnd w:id="314"/>
      <w:bookmarkEnd w:id="315"/>
      <w:bookmarkEnd w:id="316"/>
    </w:p>
    <w:p w14:paraId="6EB012D1">
      <w:pPr>
        <w:pStyle w:val="22"/>
        <w:tabs>
          <w:tab w:val="left" w:pos="630"/>
        </w:tabs>
        <w:snapToGrid w:val="0"/>
        <w:spacing w:line="440" w:lineRule="exact"/>
        <w:ind w:firstLine="424" w:firstLineChars="202"/>
        <w:rPr>
          <w:rFonts w:asciiTheme="minorEastAsia" w:hAnsiTheme="minorEastAsia" w:eastAsiaTheme="minorEastAsia"/>
          <w:highlight w:val="none"/>
        </w:rPr>
      </w:pPr>
      <w:bookmarkStart w:id="317" w:name="_Toc447265255"/>
      <w:bookmarkStart w:id="318" w:name="_Toc447265541"/>
      <w:bookmarkStart w:id="319" w:name="_Toc447188703"/>
      <w:bookmarkStart w:id="320" w:name="_Toc226969309"/>
      <w:bookmarkStart w:id="321" w:name="_Toc488655860"/>
      <w:bookmarkStart w:id="322" w:name="_Toc227057915"/>
      <w:bookmarkStart w:id="323" w:name="_Toc107822516"/>
      <w:r>
        <w:rPr>
          <w:rFonts w:hint="eastAsia" w:asciiTheme="minorEastAsia" w:hAnsiTheme="minorEastAsia" w:eastAsiaTheme="minorEastAsia"/>
          <w:highlight w:val="none"/>
        </w:rPr>
        <w:t>6.1.1评标由依法组建的评标委员会负责，具体人数见投标人须知前附表。</w:t>
      </w:r>
    </w:p>
    <w:p w14:paraId="73CEDF59">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6.1.2评标期间，任何单位和个人不得非法干预或者影响评标的过程和结果。</w:t>
      </w:r>
    </w:p>
    <w:p w14:paraId="625B4A3F">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6.1.3</w:t>
      </w:r>
      <w:r>
        <w:rPr>
          <w:rFonts w:hint="eastAsia" w:asciiTheme="minorEastAsia" w:hAnsiTheme="minorEastAsia" w:eastAsiaTheme="minorEastAsia"/>
          <w:highlight w:val="none"/>
        </w:rPr>
        <w:t>评标委员会成员名单在中标结果确定前保密。</w:t>
      </w:r>
    </w:p>
    <w:p w14:paraId="633C48E6">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324" w:name="_Toc152042340"/>
      <w:bookmarkStart w:id="325" w:name="_Toc38007987"/>
      <w:bookmarkStart w:id="326" w:name="_Toc296602453"/>
      <w:bookmarkStart w:id="327" w:name="_Toc246996208"/>
      <w:bookmarkStart w:id="328" w:name="_Toc152045564"/>
      <w:bookmarkStart w:id="329" w:name="_Toc447265252"/>
      <w:bookmarkStart w:id="330" w:name="_Toc447265538"/>
      <w:bookmarkStart w:id="331" w:name="_Toc247085722"/>
      <w:bookmarkStart w:id="332" w:name="_Toc144974532"/>
      <w:bookmarkStart w:id="333" w:name="_Toc450489311"/>
      <w:bookmarkStart w:id="334" w:name="_Toc4815"/>
      <w:bookmarkStart w:id="335" w:name="_Toc246996951"/>
      <w:bookmarkStart w:id="336" w:name="_Toc179632582"/>
      <w:r>
        <w:rPr>
          <w:rFonts w:asciiTheme="minorEastAsia" w:hAnsiTheme="minorEastAsia" w:eastAsiaTheme="minorEastAsia"/>
          <w:sz w:val="24"/>
          <w:szCs w:val="24"/>
          <w:highlight w:val="none"/>
        </w:rPr>
        <w:t>6.2</w:t>
      </w:r>
      <w:r>
        <w:rPr>
          <w:rFonts w:hint="eastAsia" w:asciiTheme="minorEastAsia" w:hAnsiTheme="minorEastAsia" w:eastAsiaTheme="minorEastAsia"/>
          <w:sz w:val="24"/>
          <w:szCs w:val="24"/>
          <w:highlight w:val="none"/>
        </w:rPr>
        <w:t>评标原则</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1AC57C9E">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6.2.1评标活动遵循公平、公正、科学和择优的原则。</w:t>
      </w:r>
    </w:p>
    <w:p w14:paraId="254A83CE">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6.2.2</w:t>
      </w:r>
      <w:r>
        <w:rPr>
          <w:rFonts w:hint="eastAsia" w:asciiTheme="minorEastAsia" w:hAnsiTheme="minorEastAsia" w:eastAsiaTheme="minorEastAsia"/>
          <w:highlight w:val="none"/>
        </w:rPr>
        <w:t>评标委员会按照第三章“评标办法”规定的方法、评审因素、标准和程序对投标文件进行评审。第三章“评标办法”没有规定的方法、评审因素和标准，不得作为评标依据。</w:t>
      </w:r>
    </w:p>
    <w:p w14:paraId="36AF3779">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337" w:name="_Toc450489312"/>
      <w:bookmarkStart w:id="338" w:name="_Toc447265253"/>
      <w:bookmarkStart w:id="339" w:name="_Toc447188701"/>
      <w:bookmarkStart w:id="340" w:name="_Toc38007988"/>
      <w:bookmarkStart w:id="341" w:name="_Toc24531"/>
      <w:bookmarkStart w:id="342" w:name="_Toc447265539"/>
      <w:r>
        <w:rPr>
          <w:rFonts w:hint="eastAsia" w:asciiTheme="minorEastAsia" w:hAnsiTheme="minorEastAsia" w:eastAsiaTheme="minorEastAsia"/>
          <w:sz w:val="24"/>
          <w:szCs w:val="24"/>
          <w:highlight w:val="none"/>
        </w:rPr>
        <w:t>6.3评标方法</w:t>
      </w:r>
      <w:bookmarkEnd w:id="337"/>
      <w:bookmarkEnd w:id="338"/>
      <w:bookmarkEnd w:id="339"/>
      <w:bookmarkEnd w:id="340"/>
      <w:bookmarkEnd w:id="341"/>
      <w:bookmarkEnd w:id="342"/>
    </w:p>
    <w:p w14:paraId="7AEFFB4A">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6.3.1招标文件中详细载明下述评标方法之一作为本项目评标所采用的评标方法。评标方法见投标人须知前附表。</w:t>
      </w:r>
    </w:p>
    <w:p w14:paraId="63883A05">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6.3.2采用经评审的最低投标价法的，能够满足招标文件的实质性要求，并且经评审的最低投标价的投标，应当推荐为中标候选人，但是价格低于成本的除外。</w:t>
      </w:r>
    </w:p>
    <w:p w14:paraId="7C26C0A2">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采用综合评估法的，最大限度地满足招标文件中规定的各项综合评价标准的投标，应当推荐为中标候选人，量化的标准和权重应当在招标文件中明确规定。</w:t>
      </w:r>
    </w:p>
    <w:p w14:paraId="75B8F97D">
      <w:pPr>
        <w:pStyle w:val="22"/>
        <w:tabs>
          <w:tab w:val="left" w:pos="588"/>
          <w:tab w:val="left" w:pos="630"/>
        </w:tabs>
        <w:snapToGrid w:val="0"/>
        <w:spacing w:before="120" w:after="120" w:line="440" w:lineRule="exact"/>
        <w:ind w:firstLine="424" w:firstLineChars="202"/>
        <w:jc w:val="left"/>
        <w:rPr>
          <w:rFonts w:asciiTheme="minorEastAsia" w:hAnsiTheme="minorEastAsia" w:eastAsiaTheme="minorEastAsia"/>
          <w:sz w:val="24"/>
          <w:szCs w:val="24"/>
          <w:highlight w:val="none"/>
        </w:rPr>
      </w:pPr>
      <w:r>
        <w:rPr>
          <w:rFonts w:hint="eastAsia" w:asciiTheme="minorEastAsia" w:hAnsiTheme="minorEastAsia" w:eastAsiaTheme="minorEastAsia"/>
          <w:highlight w:val="none"/>
        </w:rPr>
        <w:t>6.3.3</w:t>
      </w:r>
      <w:r>
        <w:rPr>
          <w:rFonts w:asciiTheme="minorEastAsia" w:hAnsiTheme="minorEastAsia" w:eastAsiaTheme="minorEastAsia"/>
          <w:highlight w:val="none"/>
        </w:rPr>
        <w:t>法律</w:t>
      </w:r>
      <w:r>
        <w:rPr>
          <w:rFonts w:hint="eastAsia" w:asciiTheme="minorEastAsia" w:hAnsiTheme="minorEastAsia" w:eastAsiaTheme="minorEastAsia"/>
          <w:highlight w:val="none"/>
        </w:rPr>
        <w:t>、</w:t>
      </w:r>
      <w:r>
        <w:rPr>
          <w:rFonts w:asciiTheme="minorEastAsia" w:hAnsiTheme="minorEastAsia" w:eastAsiaTheme="minorEastAsia"/>
          <w:highlight w:val="none"/>
        </w:rPr>
        <w:t>法规允许的其他评标方法</w:t>
      </w:r>
      <w:r>
        <w:rPr>
          <w:rFonts w:hint="eastAsia" w:asciiTheme="minorEastAsia" w:hAnsiTheme="minorEastAsia" w:eastAsiaTheme="minorEastAsia"/>
          <w:highlight w:val="none"/>
        </w:rPr>
        <w:t>。</w:t>
      </w:r>
      <w:bookmarkStart w:id="343" w:name="_Toc447265540"/>
      <w:bookmarkStart w:id="344" w:name="_Toc447188702"/>
      <w:bookmarkStart w:id="345" w:name="_Toc447265254"/>
      <w:bookmarkStart w:id="346" w:name="_Toc152045566"/>
      <w:bookmarkStart w:id="347" w:name="_Toc246996210"/>
      <w:bookmarkStart w:id="348" w:name="_Toc246996953"/>
      <w:bookmarkStart w:id="349" w:name="_Toc152042342"/>
      <w:bookmarkStart w:id="350" w:name="_Toc296602455"/>
      <w:bookmarkStart w:id="351" w:name="_Toc144974534"/>
      <w:bookmarkStart w:id="352" w:name="_Toc247085724"/>
      <w:bookmarkStart w:id="353" w:name="_Toc179632584"/>
    </w:p>
    <w:p w14:paraId="54482D51">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354" w:name="_Toc38007989"/>
      <w:bookmarkStart w:id="355" w:name="_Toc450489313"/>
      <w:bookmarkStart w:id="356" w:name="_Toc27996"/>
      <w:r>
        <w:rPr>
          <w:rFonts w:asciiTheme="minorEastAsia" w:hAnsiTheme="minorEastAsia" w:eastAsiaTheme="minorEastAsia"/>
          <w:sz w:val="24"/>
          <w:szCs w:val="24"/>
          <w:highlight w:val="none"/>
        </w:rPr>
        <w:t>6.4中标候选人推荐原则</w:t>
      </w:r>
      <w:bookmarkEnd w:id="354"/>
      <w:bookmarkEnd w:id="355"/>
      <w:bookmarkEnd w:id="356"/>
    </w:p>
    <w:p w14:paraId="6FFF4E78">
      <w:pPr>
        <w:adjustRightInd w:val="0"/>
        <w:snapToGrid w:val="0"/>
        <w:spacing w:line="440" w:lineRule="exact"/>
        <w:ind w:firstLine="420" w:firstLineChars="200"/>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评标委员会应当根据</w:t>
      </w:r>
      <w:r>
        <w:rPr>
          <w:rFonts w:hint="eastAsia" w:cs="宋体" w:asciiTheme="minorEastAsia" w:hAnsiTheme="minorEastAsia" w:eastAsiaTheme="minorEastAsia"/>
          <w:szCs w:val="21"/>
          <w:highlight w:val="none"/>
        </w:rPr>
        <w:t>《招标投标法》、《实施条例》和《管理办法》的有关规定推荐中标候选人，具体推荐原则见投标人须知前附表。</w:t>
      </w:r>
    </w:p>
    <w:p w14:paraId="30724DD3">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357" w:name="_Toc38007990"/>
      <w:bookmarkStart w:id="358" w:name="_Toc450489314"/>
      <w:bookmarkStart w:id="359" w:name="_Toc14070"/>
      <w:r>
        <w:rPr>
          <w:rFonts w:hint="eastAsia" w:asciiTheme="minorEastAsia" w:hAnsiTheme="minorEastAsia" w:eastAsiaTheme="minorEastAsia"/>
          <w:sz w:val="24"/>
          <w:szCs w:val="24"/>
          <w:highlight w:val="none"/>
        </w:rPr>
        <w:t>6.5评标报告</w:t>
      </w:r>
      <w:bookmarkEnd w:id="343"/>
      <w:bookmarkEnd w:id="344"/>
      <w:bookmarkEnd w:id="345"/>
      <w:bookmarkEnd w:id="357"/>
      <w:bookmarkEnd w:id="358"/>
      <w:bookmarkEnd w:id="359"/>
    </w:p>
    <w:p w14:paraId="2C2077C9">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评标完成后，评标委员会应当根据《招标投标法》、《实施条例》和《管理办法》的有关规定及时向招标人提交评标报告和中标候选人名单。</w:t>
      </w:r>
    </w:p>
    <w:bookmarkEnd w:id="346"/>
    <w:bookmarkEnd w:id="347"/>
    <w:bookmarkEnd w:id="348"/>
    <w:bookmarkEnd w:id="349"/>
    <w:bookmarkEnd w:id="350"/>
    <w:bookmarkEnd w:id="351"/>
    <w:bookmarkEnd w:id="352"/>
    <w:bookmarkEnd w:id="353"/>
    <w:p w14:paraId="74A03594">
      <w:pPr>
        <w:pStyle w:val="39"/>
        <w:numPr>
          <w:ilvl w:val="0"/>
          <w:numId w:val="5"/>
        </w:numPr>
        <w:tabs>
          <w:tab w:val="left" w:pos="602"/>
        </w:tabs>
        <w:snapToGrid w:val="0"/>
        <w:spacing w:before="120" w:after="120" w:line="440" w:lineRule="exact"/>
        <w:ind w:left="0" w:firstLine="0"/>
        <w:jc w:val="left"/>
        <w:rPr>
          <w:rFonts w:asciiTheme="minorEastAsia" w:hAnsiTheme="minorEastAsia" w:eastAsiaTheme="minorEastAsia"/>
          <w:sz w:val="28"/>
          <w:szCs w:val="28"/>
          <w:highlight w:val="none"/>
        </w:rPr>
      </w:pPr>
      <w:bookmarkStart w:id="360" w:name="_Toc21431"/>
      <w:bookmarkStart w:id="361" w:name="_Toc38007991"/>
      <w:r>
        <w:rPr>
          <w:rFonts w:hint="eastAsia" w:asciiTheme="minorEastAsia" w:hAnsiTheme="minorEastAsia" w:eastAsiaTheme="minorEastAsia"/>
          <w:sz w:val="28"/>
          <w:szCs w:val="28"/>
          <w:highlight w:val="none"/>
        </w:rPr>
        <w:t>中标</w:t>
      </w:r>
      <w:bookmarkEnd w:id="317"/>
      <w:bookmarkEnd w:id="318"/>
      <w:bookmarkEnd w:id="319"/>
      <w:bookmarkEnd w:id="360"/>
      <w:bookmarkEnd w:id="361"/>
    </w:p>
    <w:p w14:paraId="41346D9F">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362" w:name="_Toc447265256"/>
      <w:bookmarkStart w:id="363" w:name="_Toc38007992"/>
      <w:bookmarkStart w:id="364" w:name="_Toc447265542"/>
      <w:bookmarkStart w:id="365" w:name="_Toc447188704"/>
      <w:bookmarkStart w:id="366" w:name="_Toc24637"/>
      <w:r>
        <w:rPr>
          <w:rFonts w:hint="eastAsia" w:asciiTheme="minorEastAsia" w:hAnsiTheme="minorEastAsia" w:eastAsiaTheme="minorEastAsia"/>
          <w:sz w:val="24"/>
          <w:szCs w:val="24"/>
          <w:highlight w:val="none"/>
        </w:rPr>
        <w:t>7.1中标候选人公示</w:t>
      </w:r>
      <w:bookmarkEnd w:id="362"/>
      <w:bookmarkEnd w:id="363"/>
      <w:bookmarkEnd w:id="364"/>
      <w:bookmarkEnd w:id="365"/>
      <w:bookmarkEnd w:id="366"/>
    </w:p>
    <w:bookmarkEnd w:id="320"/>
    <w:bookmarkEnd w:id="321"/>
    <w:bookmarkEnd w:id="322"/>
    <w:bookmarkEnd w:id="323"/>
    <w:p w14:paraId="135E342C">
      <w:pPr>
        <w:pStyle w:val="22"/>
        <w:tabs>
          <w:tab w:val="left" w:pos="630"/>
        </w:tabs>
        <w:snapToGrid w:val="0"/>
        <w:spacing w:line="440" w:lineRule="exact"/>
        <w:ind w:firstLine="424" w:firstLineChars="202"/>
        <w:rPr>
          <w:rFonts w:asciiTheme="minorEastAsia" w:hAnsiTheme="minorEastAsia" w:eastAsiaTheme="minorEastAsia"/>
          <w:highlight w:val="none"/>
        </w:rPr>
      </w:pPr>
      <w:bookmarkStart w:id="367" w:name="_Toc447265259"/>
      <w:bookmarkStart w:id="368" w:name="_Toc447265545"/>
      <w:bookmarkStart w:id="369" w:name="_Toc179632587"/>
      <w:bookmarkStart w:id="370" w:name="_Toc246996213"/>
      <w:bookmarkStart w:id="371" w:name="_Toc144974537"/>
      <w:bookmarkStart w:id="372" w:name="_Toc152045569"/>
      <w:bookmarkStart w:id="373" w:name="_Toc246996956"/>
      <w:bookmarkStart w:id="374" w:name="_Toc152042345"/>
      <w:bookmarkStart w:id="375" w:name="_Toc247085727"/>
      <w:bookmarkStart w:id="376" w:name="_Toc296602459"/>
      <w:bookmarkStart w:id="377" w:name="_Toc226969310"/>
      <w:bookmarkStart w:id="378" w:name="_Toc107822517"/>
      <w:bookmarkStart w:id="379" w:name="_Toc227057916"/>
      <w:r>
        <w:rPr>
          <w:rFonts w:hint="eastAsia" w:asciiTheme="minorEastAsia" w:hAnsiTheme="minorEastAsia" w:eastAsiaTheme="minorEastAsia"/>
          <w:highlight w:val="none"/>
        </w:rPr>
        <w:t>7.1.1依法必须进行招标的项目，采用公开招标方式的，招标人在收到评标报告之日起3日内在“资格预审公告”或者“招标公告”发布媒介公示全部中标候选人，公示期不少于3日。</w:t>
      </w:r>
    </w:p>
    <w:p w14:paraId="2004336F">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7.1.2投标人或者其他利害关系人对依法必须进行招标项目的评标结果有异议的，应当在中标候选人公示期间提出。</w:t>
      </w:r>
    </w:p>
    <w:p w14:paraId="5C35ECAF">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380" w:name="_Toc450489317"/>
      <w:bookmarkStart w:id="381" w:name="_Toc447265543"/>
      <w:bookmarkStart w:id="382" w:name="_Toc447265257"/>
      <w:bookmarkStart w:id="383" w:name="_Toc447188705"/>
      <w:bookmarkStart w:id="384" w:name="_Toc38007993"/>
      <w:bookmarkStart w:id="385" w:name="_Toc25601"/>
      <w:r>
        <w:rPr>
          <w:rFonts w:asciiTheme="minorEastAsia" w:hAnsiTheme="minorEastAsia" w:eastAsiaTheme="minorEastAsia"/>
          <w:sz w:val="24"/>
          <w:szCs w:val="24"/>
          <w:highlight w:val="none"/>
        </w:rPr>
        <w:t>7.2</w:t>
      </w:r>
      <w:r>
        <w:rPr>
          <w:rFonts w:hint="eastAsia" w:asciiTheme="minorEastAsia" w:hAnsiTheme="minorEastAsia" w:eastAsiaTheme="minorEastAsia"/>
          <w:sz w:val="24"/>
          <w:szCs w:val="24"/>
          <w:highlight w:val="none"/>
        </w:rPr>
        <w:t>确定中标人</w:t>
      </w:r>
      <w:bookmarkEnd w:id="380"/>
      <w:bookmarkEnd w:id="381"/>
      <w:bookmarkEnd w:id="382"/>
      <w:bookmarkEnd w:id="383"/>
      <w:bookmarkEnd w:id="384"/>
      <w:bookmarkEnd w:id="385"/>
    </w:p>
    <w:p w14:paraId="1BC5DABB">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7.2.1除投标人须知前附表规定评标委员会直接确定中标人外，招标人依据评标委员会推荐的中标候选人确定中标人，中标人数量见投标人须知前附表。</w:t>
      </w:r>
    </w:p>
    <w:p w14:paraId="1064F3A8">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7.2.2</w:t>
      </w:r>
      <w:r>
        <w:rPr>
          <w:rFonts w:hint="eastAsia" w:asciiTheme="minorEastAsia" w:hAnsiTheme="minorEastAsia" w:eastAsiaTheme="minorEastAsia"/>
          <w:highlight w:val="none"/>
        </w:rPr>
        <w:t>招标人根据评标委员会推荐的中标候选人名单排序依次确定中标人，具体中标原则见投标人须知前附表。</w:t>
      </w:r>
    </w:p>
    <w:p w14:paraId="0BE41E98">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7.2.3在签订合同之前</w:t>
      </w:r>
      <w:r>
        <w:rPr>
          <w:rFonts w:hint="eastAsia" w:asciiTheme="minorEastAsia" w:hAnsiTheme="minorEastAsia" w:eastAsiaTheme="minorEastAsia"/>
          <w:highlight w:val="none"/>
        </w:rPr>
        <w:t>，中标人放弃中标或者不能履行合同的，招标人可以按照评标委员会提出的中标候选人名单排序依次确定其他中标候选人为中标人，也可以重新招标。</w:t>
      </w:r>
    </w:p>
    <w:p w14:paraId="4976674A">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386" w:name="_Toc152045568"/>
      <w:bookmarkStart w:id="387" w:name="_Toc144974536"/>
      <w:bookmarkStart w:id="388" w:name="_Toc450489318"/>
      <w:bookmarkStart w:id="389" w:name="_Toc447265258"/>
      <w:bookmarkStart w:id="390" w:name="_Toc447265544"/>
      <w:bookmarkStart w:id="391" w:name="_Toc246996955"/>
      <w:bookmarkStart w:id="392" w:name="_Toc247085726"/>
      <w:bookmarkStart w:id="393" w:name="_Toc10147"/>
      <w:bookmarkStart w:id="394" w:name="_Toc296602458"/>
      <w:bookmarkStart w:id="395" w:name="_Toc152042344"/>
      <w:bookmarkStart w:id="396" w:name="_Toc38007994"/>
      <w:bookmarkStart w:id="397" w:name="_Toc179632586"/>
      <w:bookmarkStart w:id="398" w:name="_Toc246996212"/>
      <w:bookmarkStart w:id="399" w:name="OLE_LINK6"/>
      <w:bookmarkStart w:id="400" w:name="OLE_LINK7"/>
      <w:r>
        <w:rPr>
          <w:rFonts w:hint="eastAsia" w:asciiTheme="minorEastAsia" w:hAnsiTheme="minorEastAsia" w:eastAsiaTheme="minorEastAsia"/>
          <w:sz w:val="24"/>
          <w:szCs w:val="24"/>
          <w:highlight w:val="none"/>
        </w:rPr>
        <w:t>7.3中标通知</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5E6552F4">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7.3.1在中标通知书发出前，中标候选人的经营、财务状况发生较大变化或者存在违法行为，可能影响其履约能力的，投标人应当主动告知招标人。</w:t>
      </w:r>
      <w:bookmarkEnd w:id="399"/>
      <w:bookmarkEnd w:id="400"/>
      <w:r>
        <w:rPr>
          <w:rFonts w:hint="eastAsia" w:asciiTheme="minorEastAsia" w:hAnsiTheme="minorEastAsia" w:eastAsiaTheme="minorEastAsia"/>
          <w:highlight w:val="none"/>
        </w:rPr>
        <w:t>招标人认为可能影响其履约能力的，应当在发出中标通知书前由原评标委员会按照招标文件规定的标准和方法审查确认。</w:t>
      </w:r>
    </w:p>
    <w:p w14:paraId="702C4902">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7.3.2中标人确定后，招标人应当自行或者委托招标代理机构向中标人发出中标通知书，同时通知未中标人。</w:t>
      </w:r>
    </w:p>
    <w:p w14:paraId="6DF9C0EB">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7.3.3</w:t>
      </w:r>
      <w:r>
        <w:rPr>
          <w:rFonts w:hint="eastAsia" w:asciiTheme="minorEastAsia" w:hAnsiTheme="minorEastAsia" w:eastAsiaTheme="minorEastAsia"/>
          <w:highlight w:val="none"/>
        </w:rPr>
        <w:t>中标通知书是招标投标档案和合同的组成部分。</w:t>
      </w:r>
    </w:p>
    <w:p w14:paraId="216AE67E">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7.3.4</w:t>
      </w:r>
      <w:r>
        <w:rPr>
          <w:rFonts w:hint="eastAsia" w:asciiTheme="minorEastAsia" w:hAnsiTheme="minorEastAsia" w:eastAsiaTheme="minorEastAsia"/>
          <w:highlight w:val="none"/>
        </w:rPr>
        <w:t>中标通知书对招标人和中标人具有法律约束力。中标通知书发出后，招标人改变中标结果或者中标人放弃中标的，应当承担法律责任。</w:t>
      </w:r>
    </w:p>
    <w:p w14:paraId="1D1931A3">
      <w:pPr>
        <w:pStyle w:val="39"/>
        <w:numPr>
          <w:ilvl w:val="0"/>
          <w:numId w:val="5"/>
        </w:numPr>
        <w:tabs>
          <w:tab w:val="left" w:pos="588"/>
        </w:tabs>
        <w:snapToGrid w:val="0"/>
        <w:spacing w:before="120" w:after="120" w:line="440" w:lineRule="exact"/>
        <w:ind w:left="0" w:firstLine="0"/>
        <w:jc w:val="left"/>
        <w:rPr>
          <w:rFonts w:asciiTheme="minorEastAsia" w:hAnsiTheme="minorEastAsia" w:eastAsiaTheme="minorEastAsia"/>
          <w:sz w:val="28"/>
          <w:szCs w:val="28"/>
          <w:highlight w:val="none"/>
        </w:rPr>
      </w:pPr>
      <w:bookmarkStart w:id="401" w:name="_Toc20258"/>
      <w:bookmarkStart w:id="402" w:name="_Toc38007995"/>
      <w:r>
        <w:rPr>
          <w:rFonts w:hint="eastAsia" w:asciiTheme="minorEastAsia" w:hAnsiTheme="minorEastAsia" w:eastAsiaTheme="minorEastAsia"/>
          <w:sz w:val="28"/>
          <w:szCs w:val="28"/>
          <w:highlight w:val="none"/>
        </w:rPr>
        <w:t>合同签订</w:t>
      </w:r>
      <w:bookmarkEnd w:id="367"/>
      <w:bookmarkEnd w:id="368"/>
      <w:bookmarkEnd w:id="401"/>
      <w:bookmarkEnd w:id="402"/>
    </w:p>
    <w:p w14:paraId="6A920717">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403" w:name="_Toc447265260"/>
      <w:bookmarkStart w:id="404" w:name="_Toc447265546"/>
      <w:bookmarkStart w:id="405" w:name="_Toc38007996"/>
      <w:bookmarkStart w:id="406" w:name="_Toc9187"/>
      <w:r>
        <w:rPr>
          <w:rFonts w:hint="eastAsia" w:asciiTheme="minorEastAsia" w:hAnsiTheme="minorEastAsia" w:eastAsiaTheme="minorEastAsia"/>
          <w:sz w:val="24"/>
          <w:szCs w:val="24"/>
          <w:highlight w:val="none"/>
        </w:rPr>
        <w:t>8.1履约</w:t>
      </w:r>
      <w:bookmarkEnd w:id="369"/>
      <w:bookmarkEnd w:id="370"/>
      <w:bookmarkEnd w:id="371"/>
      <w:bookmarkEnd w:id="372"/>
      <w:bookmarkEnd w:id="373"/>
      <w:bookmarkEnd w:id="374"/>
      <w:bookmarkEnd w:id="375"/>
      <w:bookmarkEnd w:id="376"/>
      <w:r>
        <w:rPr>
          <w:rFonts w:hint="eastAsia" w:asciiTheme="minorEastAsia" w:hAnsiTheme="minorEastAsia" w:eastAsiaTheme="minorEastAsia"/>
          <w:sz w:val="24"/>
          <w:szCs w:val="24"/>
          <w:highlight w:val="none"/>
        </w:rPr>
        <w:t>保证金</w:t>
      </w:r>
      <w:bookmarkEnd w:id="403"/>
      <w:bookmarkEnd w:id="404"/>
      <w:bookmarkEnd w:id="405"/>
      <w:bookmarkEnd w:id="406"/>
    </w:p>
    <w:bookmarkEnd w:id="377"/>
    <w:bookmarkEnd w:id="378"/>
    <w:bookmarkEnd w:id="379"/>
    <w:p w14:paraId="7F26E521">
      <w:pPr>
        <w:pStyle w:val="22"/>
        <w:tabs>
          <w:tab w:val="left" w:pos="630"/>
        </w:tabs>
        <w:snapToGrid w:val="0"/>
        <w:spacing w:line="440" w:lineRule="exact"/>
        <w:ind w:firstLine="424" w:firstLineChars="202"/>
        <w:rPr>
          <w:rFonts w:asciiTheme="minorEastAsia" w:hAnsiTheme="minorEastAsia" w:eastAsiaTheme="minorEastAsia"/>
          <w:highlight w:val="none"/>
        </w:rPr>
      </w:pPr>
      <w:bookmarkStart w:id="407" w:name="_Toc447188707"/>
      <w:bookmarkStart w:id="408" w:name="_Toc447265263"/>
      <w:bookmarkStart w:id="409" w:name="_Toc447265549"/>
      <w:bookmarkStart w:id="410" w:name="_Toc226969312"/>
      <w:bookmarkStart w:id="411" w:name="_Toc107822519"/>
      <w:bookmarkStart w:id="412" w:name="_Toc227057918"/>
      <w:bookmarkStart w:id="413" w:name="_Toc488655867"/>
      <w:r>
        <w:rPr>
          <w:rFonts w:hint="eastAsia" w:asciiTheme="minorEastAsia" w:hAnsiTheme="minorEastAsia" w:eastAsiaTheme="minorEastAsia"/>
          <w:highlight w:val="none"/>
        </w:rPr>
        <w:t>8.1.1在签订合同前，中标人应当按照投标人须知前附表中规定的履约保证金的金额和形式向招标人递交履约保证金。</w:t>
      </w:r>
    </w:p>
    <w:p w14:paraId="123112C9">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8.1.2</w:t>
      </w:r>
      <w:r>
        <w:rPr>
          <w:rFonts w:hint="eastAsia" w:asciiTheme="minorEastAsia" w:hAnsiTheme="minorEastAsia" w:eastAsiaTheme="minorEastAsia"/>
          <w:highlight w:val="none"/>
        </w:rPr>
        <w:t>中标人不能按照招标文件要求递交履约担保的，视为放弃中标，其投标保证金不予退还，给招标人造成的损失超过投标保证金数额的，中标人还应当对超过部分予以赔偿。</w:t>
      </w:r>
    </w:p>
    <w:p w14:paraId="7FAA5CCB">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414" w:name="_Toc38007997"/>
      <w:bookmarkStart w:id="415" w:name="_Toc7316"/>
      <w:bookmarkStart w:id="416" w:name="_Toc450489321"/>
      <w:bookmarkStart w:id="417" w:name="_Toc447265547"/>
      <w:bookmarkStart w:id="418" w:name="_Toc447265261"/>
      <w:r>
        <w:rPr>
          <w:rFonts w:hint="eastAsia" w:asciiTheme="minorEastAsia" w:hAnsiTheme="minorEastAsia" w:eastAsiaTheme="minorEastAsia"/>
          <w:sz w:val="24"/>
          <w:szCs w:val="24"/>
          <w:highlight w:val="none"/>
        </w:rPr>
        <w:t>8.2合同签订</w:t>
      </w:r>
      <w:bookmarkEnd w:id="414"/>
      <w:bookmarkEnd w:id="415"/>
      <w:bookmarkEnd w:id="416"/>
      <w:bookmarkEnd w:id="417"/>
      <w:bookmarkEnd w:id="418"/>
    </w:p>
    <w:p w14:paraId="45B6C54B">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8.2.1招标人和中标人应当自中标通知书发出之日起30日内，根据招标文件和中标人的投标文件订立书面合同。招标人和中标人不得订立背离合同实质性内容的其他协议。</w:t>
      </w:r>
    </w:p>
    <w:p w14:paraId="0FBB974E">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8.2.2中标人无正当理由拒签合同的，招标人取消其中标资格，其投标保证金不予退还；给招标人造成的损失超过投标保证金数额的，中标人还应当对超过部分予以赔偿。</w:t>
      </w:r>
    </w:p>
    <w:p w14:paraId="2AA842A2">
      <w:pPr>
        <w:pStyle w:val="39"/>
        <w:numPr>
          <w:ilvl w:val="0"/>
          <w:numId w:val="5"/>
        </w:numPr>
        <w:tabs>
          <w:tab w:val="left" w:pos="602"/>
        </w:tabs>
        <w:snapToGrid w:val="0"/>
        <w:spacing w:before="120" w:after="120" w:line="440" w:lineRule="exact"/>
        <w:ind w:left="0" w:firstLine="0"/>
        <w:jc w:val="left"/>
        <w:rPr>
          <w:rFonts w:asciiTheme="minorEastAsia" w:hAnsiTheme="minorEastAsia" w:eastAsiaTheme="minorEastAsia"/>
          <w:sz w:val="28"/>
          <w:szCs w:val="28"/>
          <w:highlight w:val="none"/>
        </w:rPr>
      </w:pPr>
      <w:bookmarkStart w:id="419" w:name="_Toc916"/>
      <w:bookmarkStart w:id="420" w:name="_Toc38007998"/>
      <w:r>
        <w:rPr>
          <w:rFonts w:hint="eastAsia" w:asciiTheme="minorEastAsia" w:hAnsiTheme="minorEastAsia" w:eastAsiaTheme="minorEastAsia"/>
          <w:sz w:val="28"/>
          <w:szCs w:val="28"/>
          <w:highlight w:val="none"/>
        </w:rPr>
        <w:t>招标代理服务费</w:t>
      </w:r>
      <w:bookmarkEnd w:id="407"/>
      <w:bookmarkEnd w:id="408"/>
      <w:bookmarkEnd w:id="409"/>
      <w:bookmarkEnd w:id="410"/>
      <w:bookmarkEnd w:id="411"/>
      <w:bookmarkEnd w:id="412"/>
      <w:bookmarkEnd w:id="413"/>
      <w:bookmarkEnd w:id="419"/>
      <w:bookmarkEnd w:id="420"/>
    </w:p>
    <w:p w14:paraId="14111CA4">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中标人应当按照招标文件规定交纳招标代理服务费，招标人和招标代理机构另有约定的从其约定。招标代理服务费的金额、交纳方式和时限见投标人须知前附表。</w:t>
      </w:r>
    </w:p>
    <w:p w14:paraId="6F84869C">
      <w:pPr>
        <w:pStyle w:val="39"/>
        <w:numPr>
          <w:ilvl w:val="0"/>
          <w:numId w:val="5"/>
        </w:numPr>
        <w:tabs>
          <w:tab w:val="left" w:pos="602"/>
        </w:tabs>
        <w:snapToGrid w:val="0"/>
        <w:spacing w:before="120" w:after="120" w:line="440" w:lineRule="exact"/>
        <w:ind w:left="0" w:firstLine="0"/>
        <w:jc w:val="left"/>
        <w:rPr>
          <w:rFonts w:asciiTheme="minorEastAsia" w:hAnsiTheme="minorEastAsia" w:eastAsiaTheme="minorEastAsia"/>
          <w:sz w:val="28"/>
          <w:szCs w:val="28"/>
          <w:highlight w:val="none"/>
        </w:rPr>
      </w:pPr>
      <w:bookmarkStart w:id="421" w:name="_Toc447265264"/>
      <w:bookmarkStart w:id="422" w:name="_Toc296602461"/>
      <w:bookmarkStart w:id="423" w:name="_Toc447265550"/>
      <w:bookmarkStart w:id="424" w:name="_Toc38007999"/>
      <w:bookmarkStart w:id="425" w:name="_Toc31119"/>
      <w:bookmarkStart w:id="426" w:name="_Toc447188708"/>
      <w:r>
        <w:rPr>
          <w:rFonts w:hint="eastAsia" w:asciiTheme="minorEastAsia" w:hAnsiTheme="minorEastAsia" w:eastAsiaTheme="minorEastAsia"/>
          <w:sz w:val="28"/>
          <w:szCs w:val="28"/>
          <w:highlight w:val="none"/>
        </w:rPr>
        <w:t>纪律和监督</w:t>
      </w:r>
      <w:bookmarkEnd w:id="421"/>
      <w:bookmarkEnd w:id="422"/>
      <w:bookmarkEnd w:id="423"/>
      <w:bookmarkEnd w:id="424"/>
      <w:bookmarkEnd w:id="425"/>
      <w:bookmarkEnd w:id="426"/>
    </w:p>
    <w:p w14:paraId="4A2CF001">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427" w:name="_Toc152045575"/>
      <w:bookmarkStart w:id="428" w:name="_Toc246996219"/>
      <w:bookmarkStart w:id="429" w:name="_Toc296590983"/>
      <w:bookmarkStart w:id="430" w:name="_Toc246996962"/>
      <w:bookmarkStart w:id="431" w:name="_Toc296602462"/>
      <w:bookmarkStart w:id="432" w:name="_Toc152042351"/>
      <w:bookmarkStart w:id="433" w:name="_Toc447265551"/>
      <w:bookmarkStart w:id="434" w:name="_Toc247085733"/>
      <w:bookmarkStart w:id="435" w:name="_Toc447265265"/>
      <w:bookmarkStart w:id="436" w:name="_Toc31774"/>
      <w:bookmarkStart w:id="437" w:name="_Toc38008000"/>
      <w:bookmarkStart w:id="438" w:name="_Toc144974543"/>
      <w:bookmarkStart w:id="439" w:name="_Toc179632593"/>
      <w:r>
        <w:rPr>
          <w:rFonts w:hint="eastAsia" w:asciiTheme="minorEastAsia" w:hAnsiTheme="minorEastAsia" w:eastAsiaTheme="minorEastAsia"/>
          <w:sz w:val="24"/>
          <w:szCs w:val="24"/>
          <w:highlight w:val="none"/>
        </w:rPr>
        <w:t>10.1对招标人的纪律要求</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39002E68">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招标人不得泄露招标投标活动中应当保密的情况和资料，不得与投标人串通损害国家利益、社会公共利益或者他人合法权益。</w:t>
      </w:r>
    </w:p>
    <w:p w14:paraId="57010FAA">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440" w:name="_Toc152045576"/>
      <w:bookmarkStart w:id="441" w:name="_Toc447265266"/>
      <w:bookmarkStart w:id="442" w:name="_Toc447265552"/>
      <w:bookmarkStart w:id="443" w:name="_Toc246996220"/>
      <w:bookmarkStart w:id="444" w:name="_Toc246996963"/>
      <w:bookmarkStart w:id="445" w:name="_Toc38008001"/>
      <w:bookmarkStart w:id="446" w:name="_Toc179632594"/>
      <w:bookmarkStart w:id="447" w:name="_Toc152042352"/>
      <w:bookmarkStart w:id="448" w:name="_Toc144974544"/>
      <w:bookmarkStart w:id="449" w:name="_Toc296602463"/>
      <w:bookmarkStart w:id="450" w:name="_Toc22175"/>
      <w:bookmarkStart w:id="451" w:name="_Toc247085734"/>
      <w:r>
        <w:rPr>
          <w:rFonts w:hint="eastAsia" w:asciiTheme="minorEastAsia" w:hAnsiTheme="minorEastAsia" w:eastAsiaTheme="minorEastAsia"/>
          <w:sz w:val="24"/>
          <w:szCs w:val="24"/>
          <w:highlight w:val="none"/>
        </w:rPr>
        <w:t>10.2对投标人的纪律要求</w:t>
      </w:r>
      <w:bookmarkEnd w:id="440"/>
      <w:bookmarkEnd w:id="441"/>
      <w:bookmarkEnd w:id="442"/>
      <w:bookmarkEnd w:id="443"/>
      <w:bookmarkEnd w:id="444"/>
      <w:bookmarkEnd w:id="445"/>
      <w:bookmarkEnd w:id="446"/>
      <w:bookmarkEnd w:id="447"/>
      <w:bookmarkEnd w:id="448"/>
      <w:bookmarkEnd w:id="449"/>
      <w:bookmarkEnd w:id="450"/>
      <w:bookmarkEnd w:id="451"/>
    </w:p>
    <w:p w14:paraId="5EC2DC53">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48B47BF">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452" w:name="_Toc12669"/>
      <w:bookmarkStart w:id="453" w:name="_Toc38008002"/>
      <w:bookmarkStart w:id="454" w:name="_Toc152042353"/>
      <w:bookmarkStart w:id="455" w:name="_Toc179632595"/>
      <w:bookmarkStart w:id="456" w:name="_Toc246996964"/>
      <w:bookmarkStart w:id="457" w:name="_Toc447265553"/>
      <w:bookmarkStart w:id="458" w:name="_Toc247085735"/>
      <w:bookmarkStart w:id="459" w:name="_Toc144974545"/>
      <w:bookmarkStart w:id="460" w:name="_Toc447265267"/>
      <w:bookmarkStart w:id="461" w:name="_Toc152045577"/>
      <w:bookmarkStart w:id="462" w:name="_Toc246996221"/>
      <w:bookmarkStart w:id="463" w:name="_Toc296602464"/>
      <w:r>
        <w:rPr>
          <w:rFonts w:hint="eastAsia" w:asciiTheme="minorEastAsia" w:hAnsiTheme="minorEastAsia" w:eastAsiaTheme="minorEastAsia"/>
          <w:sz w:val="24"/>
          <w:szCs w:val="24"/>
          <w:highlight w:val="none"/>
        </w:rPr>
        <w:t>10.3对评标委员会成员的纪律要求</w:t>
      </w:r>
      <w:bookmarkEnd w:id="452"/>
      <w:bookmarkEnd w:id="453"/>
      <w:bookmarkEnd w:id="454"/>
      <w:bookmarkEnd w:id="455"/>
      <w:bookmarkEnd w:id="456"/>
      <w:bookmarkEnd w:id="457"/>
      <w:bookmarkEnd w:id="458"/>
      <w:bookmarkEnd w:id="459"/>
      <w:bookmarkEnd w:id="460"/>
      <w:bookmarkEnd w:id="461"/>
      <w:bookmarkEnd w:id="462"/>
      <w:bookmarkEnd w:id="463"/>
    </w:p>
    <w:p w14:paraId="1E4C644C">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73B07F76">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464" w:name="_Toc152045578"/>
      <w:bookmarkStart w:id="465" w:name="_Toc38008003"/>
      <w:bookmarkStart w:id="466" w:name="_Toc447265554"/>
      <w:bookmarkStart w:id="467" w:name="_Toc179632596"/>
      <w:bookmarkStart w:id="468" w:name="_Toc152042354"/>
      <w:bookmarkStart w:id="469" w:name="_Toc447265268"/>
      <w:bookmarkStart w:id="470" w:name="_Toc246996222"/>
      <w:bookmarkStart w:id="471" w:name="_Toc28399"/>
      <w:bookmarkStart w:id="472" w:name="_Toc246996965"/>
      <w:bookmarkStart w:id="473" w:name="_Toc247085736"/>
      <w:bookmarkStart w:id="474" w:name="_Toc296602465"/>
      <w:bookmarkStart w:id="475" w:name="_Toc144974546"/>
      <w:r>
        <w:rPr>
          <w:rFonts w:hint="eastAsia" w:asciiTheme="minorEastAsia" w:hAnsiTheme="minorEastAsia" w:eastAsiaTheme="minorEastAsia"/>
          <w:sz w:val="24"/>
          <w:szCs w:val="24"/>
          <w:highlight w:val="none"/>
        </w:rPr>
        <w:t>10.4对与评标活动有关的工作人员的纪律要求</w:t>
      </w:r>
      <w:bookmarkEnd w:id="464"/>
      <w:bookmarkEnd w:id="465"/>
      <w:bookmarkEnd w:id="466"/>
      <w:bookmarkEnd w:id="467"/>
      <w:bookmarkEnd w:id="468"/>
      <w:bookmarkEnd w:id="469"/>
      <w:bookmarkEnd w:id="470"/>
      <w:bookmarkEnd w:id="471"/>
      <w:bookmarkEnd w:id="472"/>
      <w:bookmarkEnd w:id="473"/>
      <w:bookmarkEnd w:id="474"/>
    </w:p>
    <w:p w14:paraId="5516D97D">
      <w:pPr>
        <w:adjustRightInd w:val="0"/>
        <w:snapToGrid w:val="0"/>
        <w:spacing w:line="440" w:lineRule="exact"/>
        <w:ind w:firstLine="420" w:firstLineChars="200"/>
        <w:rPr>
          <w:rFonts w:cs="宋体" w:asciiTheme="minorEastAsia" w:hAnsiTheme="minorEastAsia" w:eastAsiaTheme="minorEastAsia"/>
          <w:szCs w:val="21"/>
          <w:highlight w:val="none"/>
        </w:rPr>
      </w:pPr>
      <w:bookmarkStart w:id="476" w:name="_Toc152042355"/>
      <w:r>
        <w:rPr>
          <w:rFonts w:hint="eastAsia" w:cs="宋体" w:asciiTheme="minorEastAsia" w:hAnsiTheme="minorEastAsia" w:eastAsiaTheme="minorEastAsia"/>
          <w:szCs w:val="21"/>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bookmarkEnd w:id="476"/>
    </w:p>
    <w:p w14:paraId="68A2618E">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477" w:name="_Toc296602466"/>
      <w:bookmarkStart w:id="478" w:name="_Toc179632597"/>
      <w:bookmarkStart w:id="479" w:name="_Toc38008004"/>
      <w:bookmarkStart w:id="480" w:name="_Toc246996223"/>
      <w:bookmarkStart w:id="481" w:name="_Toc152042356"/>
      <w:bookmarkStart w:id="482" w:name="_Toc152045579"/>
      <w:bookmarkStart w:id="483" w:name="_Toc447265269"/>
      <w:bookmarkStart w:id="484" w:name="_Toc246996966"/>
      <w:bookmarkStart w:id="485" w:name="_Toc447265555"/>
      <w:bookmarkStart w:id="486" w:name="_Toc25832"/>
      <w:bookmarkStart w:id="487" w:name="_Toc247085737"/>
      <w:r>
        <w:rPr>
          <w:rFonts w:hint="eastAsia" w:asciiTheme="minorEastAsia" w:hAnsiTheme="minorEastAsia" w:eastAsiaTheme="minorEastAsia"/>
          <w:sz w:val="24"/>
          <w:szCs w:val="24"/>
          <w:highlight w:val="none"/>
        </w:rPr>
        <w:t>10.5投诉</w:t>
      </w:r>
      <w:bookmarkEnd w:id="475"/>
      <w:bookmarkEnd w:id="477"/>
      <w:bookmarkEnd w:id="478"/>
      <w:bookmarkEnd w:id="479"/>
      <w:bookmarkEnd w:id="480"/>
      <w:bookmarkEnd w:id="481"/>
      <w:bookmarkEnd w:id="482"/>
      <w:bookmarkEnd w:id="483"/>
      <w:bookmarkEnd w:id="484"/>
      <w:bookmarkEnd w:id="485"/>
      <w:bookmarkEnd w:id="486"/>
      <w:bookmarkEnd w:id="487"/>
    </w:p>
    <w:p w14:paraId="388579ED">
      <w:pPr>
        <w:pStyle w:val="22"/>
        <w:tabs>
          <w:tab w:val="left" w:pos="630"/>
        </w:tabs>
        <w:snapToGrid w:val="0"/>
        <w:spacing w:line="440" w:lineRule="exact"/>
        <w:ind w:firstLine="420" w:firstLineChars="200"/>
        <w:rPr>
          <w:rFonts w:asciiTheme="minorEastAsia" w:hAnsiTheme="minorEastAsia" w:eastAsiaTheme="minorEastAsia"/>
          <w:highlight w:val="none"/>
        </w:rPr>
      </w:pPr>
      <w:r>
        <w:rPr>
          <w:rFonts w:hint="eastAsia" w:asciiTheme="minorEastAsia" w:hAnsiTheme="minorEastAsia" w:eastAsiaTheme="minorEastAsia"/>
          <w:highlight w:val="none"/>
        </w:rPr>
        <w:t>投标人或其他利害关系人认为招标投标活动不符合法律、法规规定的，可以自知道或者应当知道之日起10日内向有关行政监督部门投诉。投诉应当有明确的请求和必要的证明材料。</w:t>
      </w:r>
    </w:p>
    <w:p w14:paraId="73A33DCE">
      <w:pPr>
        <w:pStyle w:val="22"/>
        <w:tabs>
          <w:tab w:val="left" w:pos="630"/>
        </w:tabs>
        <w:snapToGrid w:val="0"/>
        <w:spacing w:line="440" w:lineRule="exact"/>
        <w:rPr>
          <w:rFonts w:asciiTheme="minorEastAsia" w:hAnsiTheme="minorEastAsia" w:eastAsiaTheme="minorEastAsia"/>
          <w:highlight w:val="none"/>
        </w:rPr>
      </w:pPr>
      <w:r>
        <w:rPr>
          <w:rFonts w:hint="eastAsia" w:asciiTheme="minorEastAsia" w:hAnsiTheme="minorEastAsia" w:eastAsiaTheme="minorEastAsia"/>
          <w:highlight w:val="none"/>
        </w:rPr>
        <w:t>就招标文件、开标、中标候选人公示投诉的，应当先向招标人提出异议，异议答复期间不计算在前款规定的期限内。</w:t>
      </w:r>
    </w:p>
    <w:p w14:paraId="5886F754">
      <w:pPr>
        <w:pStyle w:val="39"/>
        <w:numPr>
          <w:ilvl w:val="0"/>
          <w:numId w:val="5"/>
        </w:numPr>
        <w:tabs>
          <w:tab w:val="left" w:pos="602"/>
        </w:tabs>
        <w:snapToGrid w:val="0"/>
        <w:spacing w:before="120" w:after="120" w:line="440" w:lineRule="exact"/>
        <w:ind w:left="0" w:firstLine="0"/>
        <w:jc w:val="left"/>
        <w:rPr>
          <w:rFonts w:asciiTheme="minorEastAsia" w:hAnsiTheme="minorEastAsia" w:eastAsiaTheme="minorEastAsia"/>
          <w:sz w:val="28"/>
          <w:szCs w:val="28"/>
          <w:highlight w:val="none"/>
        </w:rPr>
      </w:pPr>
      <w:bookmarkStart w:id="488" w:name="_Toc144974547"/>
      <w:bookmarkStart w:id="489" w:name="_Toc447265270"/>
      <w:bookmarkStart w:id="490" w:name="_Toc179632598"/>
      <w:bookmarkStart w:id="491" w:name="_Toc246996967"/>
      <w:bookmarkStart w:id="492" w:name="_Toc247085738"/>
      <w:bookmarkStart w:id="493" w:name="_Toc246996224"/>
      <w:bookmarkStart w:id="494" w:name="_Toc152042357"/>
      <w:bookmarkStart w:id="495" w:name="_Toc447188709"/>
      <w:bookmarkStart w:id="496" w:name="_Toc152045580"/>
      <w:bookmarkStart w:id="497" w:name="_Toc447265556"/>
      <w:bookmarkStart w:id="498" w:name="_Toc296602467"/>
      <w:bookmarkStart w:id="499" w:name="_Toc38008005"/>
      <w:bookmarkStart w:id="500" w:name="_Toc28354"/>
      <w:r>
        <w:rPr>
          <w:rFonts w:hint="eastAsia" w:asciiTheme="minorEastAsia" w:hAnsiTheme="minorEastAsia" w:eastAsiaTheme="minorEastAsia"/>
          <w:sz w:val="28"/>
          <w:szCs w:val="28"/>
          <w:highlight w:val="none"/>
        </w:rPr>
        <w:t>需要补充的其他内容</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4CCB3625">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需要补充的其他内容：见投标人须知前附表。</w:t>
      </w:r>
    </w:p>
    <w:p w14:paraId="2AE9011C">
      <w:pPr>
        <w:tabs>
          <w:tab w:val="left" w:pos="851"/>
        </w:tabs>
        <w:adjustRightInd w:val="0"/>
        <w:snapToGrid w:val="0"/>
        <w:spacing w:line="440" w:lineRule="exact"/>
        <w:rPr>
          <w:rFonts w:cs="宋体" w:asciiTheme="minorEastAsia" w:hAnsiTheme="minorEastAsia" w:eastAsiaTheme="minorEastAsia"/>
          <w:sz w:val="24"/>
          <w:highlight w:val="none"/>
        </w:rPr>
      </w:pPr>
    </w:p>
    <w:p w14:paraId="40762E77">
      <w:pPr>
        <w:rPr>
          <w:rFonts w:cs="宋体" w:asciiTheme="minorEastAsia" w:hAnsiTheme="minorEastAsia" w:eastAsiaTheme="minorEastAsia"/>
          <w:sz w:val="32"/>
          <w:szCs w:val="32"/>
          <w:highlight w:val="none"/>
        </w:rPr>
      </w:pPr>
      <w:r>
        <w:rPr>
          <w:rFonts w:cs="宋体" w:asciiTheme="minorEastAsia" w:hAnsiTheme="minorEastAsia" w:eastAsiaTheme="minorEastAsia"/>
          <w:sz w:val="32"/>
          <w:szCs w:val="32"/>
          <w:highlight w:val="none"/>
        </w:rPr>
        <w:br w:type="page"/>
      </w:r>
    </w:p>
    <w:p w14:paraId="10E1515E">
      <w:pPr>
        <w:pStyle w:val="75"/>
        <w:spacing w:before="240" w:after="120"/>
        <w:rPr>
          <w:rFonts w:cs="宋体" w:asciiTheme="minorEastAsia" w:hAnsiTheme="minorEastAsia" w:eastAsiaTheme="minorEastAsia"/>
          <w:b/>
          <w:bCs w:val="0"/>
          <w:kern w:val="0"/>
          <w:sz w:val="28"/>
          <w:szCs w:val="28"/>
          <w:highlight w:val="none"/>
        </w:rPr>
      </w:pPr>
      <w:bookmarkStart w:id="501" w:name="_Toc38008018"/>
      <w:bookmarkStart w:id="502" w:name="_Toc447265559"/>
      <w:bookmarkStart w:id="503" w:name="_Toc447265273"/>
      <w:bookmarkStart w:id="504" w:name="_Toc27089"/>
      <w:r>
        <w:rPr>
          <w:rFonts w:hint="eastAsia" w:cs="宋体" w:asciiTheme="minorEastAsia" w:hAnsiTheme="minorEastAsia" w:eastAsiaTheme="minorEastAsia"/>
          <w:b/>
          <w:bCs w:val="0"/>
          <w:kern w:val="0"/>
          <w:sz w:val="28"/>
          <w:szCs w:val="28"/>
          <w:highlight w:val="none"/>
        </w:rPr>
        <w:t>第三章评标办法（综合评估法）</w:t>
      </w:r>
      <w:bookmarkEnd w:id="501"/>
      <w:bookmarkEnd w:id="502"/>
      <w:bookmarkEnd w:id="503"/>
      <w:bookmarkEnd w:id="504"/>
    </w:p>
    <w:p w14:paraId="2EFB373A">
      <w:pPr>
        <w:pStyle w:val="3"/>
        <w:snapToGrid w:val="0"/>
        <w:spacing w:before="240" w:after="120" w:line="240" w:lineRule="auto"/>
        <w:rPr>
          <w:rFonts w:cs="宋体" w:asciiTheme="minorEastAsia" w:hAnsiTheme="minorEastAsia" w:eastAsiaTheme="minorEastAsia"/>
          <w:b w:val="0"/>
          <w:bCs w:val="0"/>
          <w:sz w:val="24"/>
          <w:szCs w:val="24"/>
          <w:highlight w:val="none"/>
        </w:rPr>
      </w:pPr>
      <w:bookmarkStart w:id="505" w:name="_Toc447265274"/>
      <w:bookmarkStart w:id="506" w:name="_Toc38008019"/>
      <w:bookmarkStart w:id="507" w:name="_Toc23292"/>
      <w:bookmarkStart w:id="508" w:name="_Toc447265560"/>
      <w:bookmarkStart w:id="509" w:name="_Toc450489344"/>
      <w:bookmarkStart w:id="510" w:name="_Toc107822520"/>
      <w:bookmarkStart w:id="511" w:name="_Toc447265562"/>
      <w:bookmarkStart w:id="512" w:name="_Toc447265276"/>
      <w:bookmarkStart w:id="513" w:name="_Toc226969316"/>
      <w:bookmarkStart w:id="514" w:name="_Toc227057922"/>
      <w:r>
        <w:rPr>
          <w:rFonts w:hint="eastAsia" w:cs="宋体" w:asciiTheme="minorEastAsia" w:hAnsiTheme="minorEastAsia" w:eastAsiaTheme="minorEastAsia"/>
          <w:b w:val="0"/>
          <w:bCs w:val="0"/>
          <w:sz w:val="24"/>
          <w:szCs w:val="24"/>
          <w:highlight w:val="none"/>
        </w:rPr>
        <w:t>评标办法前附表</w:t>
      </w:r>
      <w:bookmarkEnd w:id="505"/>
      <w:bookmarkEnd w:id="506"/>
      <w:bookmarkEnd w:id="507"/>
      <w:bookmarkEnd w:id="508"/>
      <w:bookmarkEnd w:id="509"/>
    </w:p>
    <w:p w14:paraId="768268C2">
      <w:pPr>
        <w:adjustRightInd w:val="0"/>
        <w:snapToGrid w:val="0"/>
        <w:spacing w:line="360" w:lineRule="auto"/>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本项目采用综合评估法，总分共100分，其中商务技术</w:t>
      </w:r>
      <w:r>
        <w:rPr>
          <w:rFonts w:hint="eastAsia" w:cs="宋体" w:asciiTheme="minorEastAsia" w:hAnsiTheme="minorEastAsia" w:eastAsiaTheme="minorEastAsia"/>
          <w:szCs w:val="21"/>
          <w:highlight w:val="none"/>
          <w:lang w:val="en-US" w:eastAsia="zh-CN"/>
        </w:rPr>
        <w:t>60</w:t>
      </w:r>
      <w:r>
        <w:rPr>
          <w:rFonts w:hint="eastAsia" w:cs="宋体" w:asciiTheme="minorEastAsia" w:hAnsiTheme="minorEastAsia" w:eastAsiaTheme="minorEastAsia"/>
          <w:szCs w:val="21"/>
          <w:highlight w:val="none"/>
        </w:rPr>
        <w:t>分，价格</w:t>
      </w:r>
      <w:r>
        <w:rPr>
          <w:rFonts w:hint="eastAsia" w:cs="宋体" w:asciiTheme="minorEastAsia" w:hAnsiTheme="minorEastAsia" w:eastAsiaTheme="minorEastAsia"/>
          <w:szCs w:val="21"/>
          <w:highlight w:val="none"/>
          <w:lang w:val="en-US" w:eastAsia="zh-CN"/>
        </w:rPr>
        <w:t>40</w:t>
      </w:r>
      <w:r>
        <w:rPr>
          <w:rFonts w:hint="eastAsia" w:cs="宋体" w:asciiTheme="minorEastAsia" w:hAnsiTheme="minorEastAsia" w:eastAsiaTheme="minorEastAsia"/>
          <w:szCs w:val="21"/>
          <w:highlight w:val="none"/>
        </w:rPr>
        <w:t>分。评标时，评标委员会按照招标文件规定的量化因素和权重比值打分。评标委员会全体成员对该投标人打分的算术平均值为该投标人的最终得分。</w:t>
      </w:r>
    </w:p>
    <w:tbl>
      <w:tblPr>
        <w:tblStyle w:val="43"/>
        <w:tblW w:w="91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66"/>
        <w:gridCol w:w="650"/>
        <w:gridCol w:w="1567"/>
        <w:gridCol w:w="4330"/>
        <w:gridCol w:w="748"/>
      </w:tblGrid>
      <w:tr w14:paraId="1BCF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817" w:type="dxa"/>
            <w:gridSpan w:val="2"/>
            <w:vAlign w:val="center"/>
          </w:tcPr>
          <w:p w14:paraId="03F9DFA1">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szCs w:val="21"/>
                <w:highlight w:val="none"/>
              </w:rPr>
              <w:t>条款号</w:t>
            </w:r>
          </w:p>
        </w:tc>
        <w:tc>
          <w:tcPr>
            <w:tcW w:w="650" w:type="dxa"/>
            <w:vAlign w:val="center"/>
          </w:tcPr>
          <w:p w14:paraId="2404CE6D">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评审内容</w:t>
            </w:r>
          </w:p>
        </w:tc>
        <w:tc>
          <w:tcPr>
            <w:tcW w:w="1567" w:type="dxa"/>
            <w:vAlign w:val="center"/>
          </w:tcPr>
          <w:p w14:paraId="676FE225">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评审因素</w:t>
            </w:r>
          </w:p>
        </w:tc>
        <w:tc>
          <w:tcPr>
            <w:tcW w:w="5078" w:type="dxa"/>
            <w:gridSpan w:val="2"/>
            <w:vAlign w:val="center"/>
          </w:tcPr>
          <w:p w14:paraId="4A438846">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评审标准</w:t>
            </w:r>
          </w:p>
        </w:tc>
      </w:tr>
      <w:tr w14:paraId="2119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51" w:type="dxa"/>
            <w:vMerge w:val="restart"/>
            <w:vAlign w:val="center"/>
          </w:tcPr>
          <w:p w14:paraId="0985474A">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2.1</w:t>
            </w:r>
          </w:p>
        </w:tc>
        <w:tc>
          <w:tcPr>
            <w:tcW w:w="966" w:type="dxa"/>
            <w:vMerge w:val="restart"/>
            <w:vAlign w:val="center"/>
          </w:tcPr>
          <w:p w14:paraId="590C9056">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初步评审标准</w:t>
            </w:r>
          </w:p>
        </w:tc>
        <w:tc>
          <w:tcPr>
            <w:tcW w:w="650" w:type="dxa"/>
            <w:vMerge w:val="restart"/>
            <w:vAlign w:val="center"/>
          </w:tcPr>
          <w:p w14:paraId="520A24C2">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形式评审</w:t>
            </w:r>
          </w:p>
        </w:tc>
        <w:tc>
          <w:tcPr>
            <w:tcW w:w="1567" w:type="dxa"/>
            <w:vAlign w:val="center"/>
          </w:tcPr>
          <w:p w14:paraId="6A31076E">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投标人名称</w:t>
            </w:r>
          </w:p>
        </w:tc>
        <w:tc>
          <w:tcPr>
            <w:tcW w:w="5078" w:type="dxa"/>
            <w:gridSpan w:val="2"/>
            <w:vAlign w:val="center"/>
          </w:tcPr>
          <w:p w14:paraId="75F708CF">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与</w:t>
            </w:r>
            <w:r>
              <w:rPr>
                <w:rFonts w:hint="eastAsia" w:ascii="宋体" w:hAnsi="宋体"/>
                <w:szCs w:val="21"/>
                <w:highlight w:val="none"/>
              </w:rPr>
              <w:t>登</w:t>
            </w:r>
            <w:r>
              <w:rPr>
                <w:rFonts w:hint="eastAsia" w:ascii="宋体" w:hAnsi="宋体" w:cs="Arial"/>
                <w:kern w:val="0"/>
                <w:szCs w:val="21"/>
                <w:highlight w:val="none"/>
              </w:rPr>
              <w:t>记注册证明文件</w:t>
            </w:r>
            <w:r>
              <w:rPr>
                <w:rFonts w:hint="eastAsia" w:cs="宋体" w:asciiTheme="minorEastAsia" w:hAnsiTheme="minorEastAsia" w:eastAsiaTheme="minorEastAsia"/>
                <w:kern w:val="0"/>
                <w:szCs w:val="21"/>
                <w:highlight w:val="none"/>
              </w:rPr>
              <w:t>一致</w:t>
            </w:r>
          </w:p>
        </w:tc>
      </w:tr>
      <w:tr w14:paraId="0B5B3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51" w:type="dxa"/>
            <w:vMerge w:val="continue"/>
            <w:vAlign w:val="center"/>
          </w:tcPr>
          <w:p w14:paraId="79764871">
            <w:pPr>
              <w:snapToGrid w:val="0"/>
              <w:jc w:val="center"/>
              <w:rPr>
                <w:rFonts w:cs="宋体" w:asciiTheme="minorEastAsia" w:hAnsiTheme="minorEastAsia" w:eastAsiaTheme="minorEastAsia"/>
                <w:szCs w:val="21"/>
                <w:highlight w:val="none"/>
              </w:rPr>
            </w:pPr>
          </w:p>
        </w:tc>
        <w:tc>
          <w:tcPr>
            <w:tcW w:w="966" w:type="dxa"/>
            <w:vMerge w:val="continue"/>
          </w:tcPr>
          <w:p w14:paraId="49C613E2">
            <w:pPr>
              <w:snapToGrid w:val="0"/>
              <w:jc w:val="center"/>
              <w:rPr>
                <w:rFonts w:cs="宋体" w:asciiTheme="minorEastAsia" w:hAnsiTheme="minorEastAsia" w:eastAsiaTheme="minorEastAsia"/>
                <w:szCs w:val="21"/>
                <w:highlight w:val="none"/>
              </w:rPr>
            </w:pPr>
          </w:p>
        </w:tc>
        <w:tc>
          <w:tcPr>
            <w:tcW w:w="650" w:type="dxa"/>
            <w:vMerge w:val="continue"/>
            <w:vAlign w:val="center"/>
          </w:tcPr>
          <w:p w14:paraId="4EF59041">
            <w:pPr>
              <w:snapToGrid w:val="0"/>
              <w:jc w:val="center"/>
              <w:rPr>
                <w:rFonts w:cs="宋体" w:asciiTheme="minorEastAsia" w:hAnsiTheme="minorEastAsia" w:eastAsiaTheme="minorEastAsia"/>
                <w:szCs w:val="21"/>
                <w:highlight w:val="none"/>
              </w:rPr>
            </w:pPr>
          </w:p>
        </w:tc>
        <w:tc>
          <w:tcPr>
            <w:tcW w:w="1567" w:type="dxa"/>
            <w:vAlign w:val="center"/>
          </w:tcPr>
          <w:p w14:paraId="3DABEE92">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投标函</w:t>
            </w:r>
          </w:p>
        </w:tc>
        <w:tc>
          <w:tcPr>
            <w:tcW w:w="5078" w:type="dxa"/>
            <w:gridSpan w:val="2"/>
            <w:vAlign w:val="center"/>
          </w:tcPr>
          <w:p w14:paraId="07EC3288">
            <w:pPr>
              <w:snapToGrid w:val="0"/>
              <w:jc w:val="left"/>
              <w:rPr>
                <w:rFonts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符合第二章“投标人须知”和第六章“投标文件格式”规定</w:t>
            </w:r>
          </w:p>
        </w:tc>
      </w:tr>
      <w:tr w14:paraId="2EE0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51" w:type="dxa"/>
            <w:vMerge w:val="continue"/>
            <w:vAlign w:val="center"/>
          </w:tcPr>
          <w:p w14:paraId="45492421">
            <w:pPr>
              <w:snapToGrid w:val="0"/>
              <w:jc w:val="center"/>
              <w:rPr>
                <w:rFonts w:cs="宋体" w:asciiTheme="minorEastAsia" w:hAnsiTheme="minorEastAsia" w:eastAsiaTheme="minorEastAsia"/>
                <w:szCs w:val="21"/>
                <w:highlight w:val="none"/>
              </w:rPr>
            </w:pPr>
          </w:p>
        </w:tc>
        <w:tc>
          <w:tcPr>
            <w:tcW w:w="966" w:type="dxa"/>
            <w:vMerge w:val="continue"/>
          </w:tcPr>
          <w:p w14:paraId="2F7AC1B7">
            <w:pPr>
              <w:snapToGrid w:val="0"/>
              <w:jc w:val="center"/>
              <w:rPr>
                <w:rFonts w:cs="宋体" w:asciiTheme="minorEastAsia" w:hAnsiTheme="minorEastAsia" w:eastAsiaTheme="minorEastAsia"/>
                <w:szCs w:val="21"/>
                <w:highlight w:val="none"/>
              </w:rPr>
            </w:pPr>
          </w:p>
        </w:tc>
        <w:tc>
          <w:tcPr>
            <w:tcW w:w="650" w:type="dxa"/>
            <w:vMerge w:val="continue"/>
            <w:vAlign w:val="center"/>
          </w:tcPr>
          <w:p w14:paraId="1283AA3A">
            <w:pPr>
              <w:snapToGrid w:val="0"/>
              <w:jc w:val="center"/>
              <w:rPr>
                <w:rFonts w:cs="宋体" w:asciiTheme="minorEastAsia" w:hAnsiTheme="minorEastAsia" w:eastAsiaTheme="minorEastAsia"/>
                <w:szCs w:val="21"/>
                <w:highlight w:val="none"/>
              </w:rPr>
            </w:pPr>
          </w:p>
        </w:tc>
        <w:tc>
          <w:tcPr>
            <w:tcW w:w="1567" w:type="dxa"/>
            <w:vAlign w:val="center"/>
          </w:tcPr>
          <w:p w14:paraId="34C340CD">
            <w:pPr>
              <w:snapToGrid w:val="0"/>
              <w:jc w:val="center"/>
              <w:rPr>
                <w:rFonts w:hint="eastAsia" w:ascii="宋体" w:hAnsi="宋体" w:cs="宋体"/>
                <w:kern w:val="0"/>
                <w:sz w:val="20"/>
                <w:szCs w:val="21"/>
                <w:highlight w:val="none"/>
              </w:rPr>
            </w:pPr>
            <w:r>
              <w:rPr>
                <w:rFonts w:hint="eastAsia" w:ascii="宋体" w:hAnsi="宋体" w:cs="宋体"/>
                <w:b w:val="0"/>
                <w:bCs/>
                <w:szCs w:val="21"/>
                <w:highlight w:val="none"/>
              </w:rPr>
              <w:t>法定代表人身份证明</w:t>
            </w:r>
          </w:p>
        </w:tc>
        <w:tc>
          <w:tcPr>
            <w:tcW w:w="5078" w:type="dxa"/>
            <w:gridSpan w:val="2"/>
            <w:vAlign w:val="center"/>
          </w:tcPr>
          <w:p w14:paraId="4D21D7F6">
            <w:pPr>
              <w:snapToGrid w:val="0"/>
              <w:jc w:val="left"/>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符合第二章“投标人须知前附表”规定和第六章“投标文件格式”规定</w:t>
            </w:r>
          </w:p>
        </w:tc>
      </w:tr>
      <w:tr w14:paraId="503E7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51" w:type="dxa"/>
            <w:vMerge w:val="continue"/>
            <w:vAlign w:val="center"/>
          </w:tcPr>
          <w:p w14:paraId="019A5F44">
            <w:pPr>
              <w:snapToGrid w:val="0"/>
              <w:jc w:val="center"/>
              <w:rPr>
                <w:rFonts w:cs="宋体" w:asciiTheme="minorEastAsia" w:hAnsiTheme="minorEastAsia" w:eastAsiaTheme="minorEastAsia"/>
                <w:szCs w:val="21"/>
                <w:highlight w:val="none"/>
              </w:rPr>
            </w:pPr>
          </w:p>
        </w:tc>
        <w:tc>
          <w:tcPr>
            <w:tcW w:w="966" w:type="dxa"/>
            <w:vMerge w:val="continue"/>
          </w:tcPr>
          <w:p w14:paraId="21FBDC75">
            <w:pPr>
              <w:snapToGrid w:val="0"/>
              <w:jc w:val="center"/>
              <w:rPr>
                <w:rFonts w:cs="宋体" w:asciiTheme="minorEastAsia" w:hAnsiTheme="minorEastAsia" w:eastAsiaTheme="minorEastAsia"/>
                <w:szCs w:val="21"/>
                <w:highlight w:val="none"/>
              </w:rPr>
            </w:pPr>
          </w:p>
        </w:tc>
        <w:tc>
          <w:tcPr>
            <w:tcW w:w="650" w:type="dxa"/>
            <w:vMerge w:val="continue"/>
            <w:vAlign w:val="center"/>
          </w:tcPr>
          <w:p w14:paraId="56453F82">
            <w:pPr>
              <w:snapToGrid w:val="0"/>
              <w:jc w:val="center"/>
              <w:rPr>
                <w:rFonts w:cs="宋体" w:asciiTheme="minorEastAsia" w:hAnsiTheme="minorEastAsia" w:eastAsiaTheme="minorEastAsia"/>
                <w:szCs w:val="21"/>
                <w:highlight w:val="none"/>
              </w:rPr>
            </w:pPr>
          </w:p>
        </w:tc>
        <w:tc>
          <w:tcPr>
            <w:tcW w:w="1567" w:type="dxa"/>
            <w:vAlign w:val="center"/>
          </w:tcPr>
          <w:p w14:paraId="39A2313F">
            <w:pPr>
              <w:snapToGrid w:val="0"/>
              <w:jc w:val="center"/>
              <w:rPr>
                <w:rFonts w:ascii="宋体" w:hAnsi="宋体" w:cs="宋体"/>
                <w:szCs w:val="21"/>
                <w:highlight w:val="none"/>
              </w:rPr>
            </w:pPr>
            <w:r>
              <w:rPr>
                <w:rFonts w:hint="eastAsia" w:ascii="宋体" w:hAnsi="宋体" w:cs="宋体"/>
                <w:kern w:val="0"/>
                <w:sz w:val="21"/>
                <w:szCs w:val="21"/>
                <w:highlight w:val="none"/>
              </w:rPr>
              <w:t>法定代表人授权书</w:t>
            </w:r>
          </w:p>
        </w:tc>
        <w:tc>
          <w:tcPr>
            <w:tcW w:w="5078" w:type="dxa"/>
            <w:gridSpan w:val="2"/>
            <w:vAlign w:val="center"/>
          </w:tcPr>
          <w:p w14:paraId="1E48219E">
            <w:pPr>
              <w:snapToGrid w:val="0"/>
              <w:jc w:val="left"/>
              <w:rPr>
                <w:rFonts w:ascii="宋体" w:hAnsi="宋体" w:cs="宋体"/>
                <w:szCs w:val="21"/>
                <w:highlight w:val="none"/>
              </w:rPr>
            </w:pPr>
            <w:r>
              <w:rPr>
                <w:rFonts w:hint="eastAsia" w:asciiTheme="minorEastAsia" w:hAnsiTheme="minorEastAsia" w:eastAsiaTheme="minorEastAsia"/>
                <w:szCs w:val="21"/>
                <w:highlight w:val="none"/>
              </w:rPr>
              <w:t>符合第二章“投标人须知前附表”规定和第六章“投标文件格式”规定</w:t>
            </w:r>
          </w:p>
        </w:tc>
      </w:tr>
      <w:tr w14:paraId="7041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51" w:type="dxa"/>
            <w:vMerge w:val="continue"/>
            <w:vAlign w:val="center"/>
          </w:tcPr>
          <w:p w14:paraId="0808197C">
            <w:pPr>
              <w:snapToGrid w:val="0"/>
              <w:ind w:firstLine="420" w:firstLineChars="200"/>
              <w:jc w:val="center"/>
              <w:rPr>
                <w:rFonts w:cs="宋体" w:asciiTheme="minorEastAsia" w:hAnsiTheme="minorEastAsia" w:eastAsiaTheme="minorEastAsia"/>
                <w:szCs w:val="21"/>
                <w:highlight w:val="none"/>
              </w:rPr>
            </w:pPr>
          </w:p>
        </w:tc>
        <w:tc>
          <w:tcPr>
            <w:tcW w:w="966" w:type="dxa"/>
            <w:vMerge w:val="continue"/>
          </w:tcPr>
          <w:p w14:paraId="39C65D00">
            <w:pPr>
              <w:snapToGrid w:val="0"/>
              <w:jc w:val="center"/>
              <w:rPr>
                <w:rFonts w:cs="宋体" w:asciiTheme="minorEastAsia" w:hAnsiTheme="minorEastAsia" w:eastAsiaTheme="minorEastAsia"/>
                <w:szCs w:val="21"/>
                <w:highlight w:val="none"/>
              </w:rPr>
            </w:pPr>
          </w:p>
        </w:tc>
        <w:tc>
          <w:tcPr>
            <w:tcW w:w="650" w:type="dxa"/>
            <w:vMerge w:val="continue"/>
            <w:vAlign w:val="center"/>
          </w:tcPr>
          <w:p w14:paraId="09EA9043">
            <w:pPr>
              <w:snapToGrid w:val="0"/>
              <w:jc w:val="center"/>
              <w:rPr>
                <w:rFonts w:cs="宋体" w:asciiTheme="minorEastAsia" w:hAnsiTheme="minorEastAsia" w:eastAsiaTheme="minorEastAsia"/>
                <w:szCs w:val="21"/>
                <w:highlight w:val="none"/>
              </w:rPr>
            </w:pPr>
          </w:p>
        </w:tc>
        <w:tc>
          <w:tcPr>
            <w:tcW w:w="1567" w:type="dxa"/>
            <w:vAlign w:val="center"/>
          </w:tcPr>
          <w:p w14:paraId="06AD03DB">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投标文件格式</w:t>
            </w:r>
          </w:p>
        </w:tc>
        <w:tc>
          <w:tcPr>
            <w:tcW w:w="5078" w:type="dxa"/>
            <w:gridSpan w:val="2"/>
            <w:vAlign w:val="center"/>
          </w:tcPr>
          <w:p w14:paraId="36798DCD">
            <w:pPr>
              <w:snapToGrid w:val="0"/>
              <w:jc w:val="left"/>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符合第二章“投标人须知前附表”规定和第六章“投标文件格式”规定</w:t>
            </w:r>
          </w:p>
        </w:tc>
      </w:tr>
      <w:tr w14:paraId="7C1EF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51" w:type="dxa"/>
            <w:vMerge w:val="continue"/>
            <w:vAlign w:val="center"/>
          </w:tcPr>
          <w:p w14:paraId="22F71DB7">
            <w:pPr>
              <w:snapToGrid w:val="0"/>
              <w:ind w:firstLine="420" w:firstLineChars="200"/>
              <w:jc w:val="center"/>
              <w:rPr>
                <w:rFonts w:cs="宋体" w:asciiTheme="minorEastAsia" w:hAnsiTheme="minorEastAsia" w:eastAsiaTheme="minorEastAsia"/>
                <w:szCs w:val="21"/>
                <w:highlight w:val="none"/>
              </w:rPr>
            </w:pPr>
          </w:p>
        </w:tc>
        <w:tc>
          <w:tcPr>
            <w:tcW w:w="966" w:type="dxa"/>
            <w:vMerge w:val="continue"/>
          </w:tcPr>
          <w:p w14:paraId="7D3BC952">
            <w:pPr>
              <w:snapToGrid w:val="0"/>
              <w:jc w:val="center"/>
              <w:rPr>
                <w:rFonts w:cs="宋体" w:asciiTheme="minorEastAsia" w:hAnsiTheme="minorEastAsia" w:eastAsiaTheme="minorEastAsia"/>
                <w:szCs w:val="21"/>
                <w:highlight w:val="none"/>
              </w:rPr>
            </w:pPr>
          </w:p>
        </w:tc>
        <w:tc>
          <w:tcPr>
            <w:tcW w:w="650" w:type="dxa"/>
            <w:vMerge w:val="continue"/>
            <w:vAlign w:val="center"/>
          </w:tcPr>
          <w:p w14:paraId="79A758CE">
            <w:pPr>
              <w:snapToGrid w:val="0"/>
              <w:jc w:val="center"/>
              <w:rPr>
                <w:rFonts w:cs="宋体" w:asciiTheme="minorEastAsia" w:hAnsiTheme="minorEastAsia" w:eastAsiaTheme="minorEastAsia"/>
                <w:szCs w:val="21"/>
                <w:highlight w:val="none"/>
              </w:rPr>
            </w:pPr>
          </w:p>
        </w:tc>
        <w:tc>
          <w:tcPr>
            <w:tcW w:w="1567" w:type="dxa"/>
            <w:vAlign w:val="center"/>
          </w:tcPr>
          <w:p w14:paraId="2406C728">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投标保证金</w:t>
            </w:r>
          </w:p>
        </w:tc>
        <w:tc>
          <w:tcPr>
            <w:tcW w:w="5078" w:type="dxa"/>
            <w:gridSpan w:val="2"/>
            <w:vAlign w:val="center"/>
          </w:tcPr>
          <w:p w14:paraId="331307CC">
            <w:pPr>
              <w:snapToGrid w:val="0"/>
              <w:jc w:val="left"/>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符合第二章“投标人须知前附表”关于投标保证金的规定</w:t>
            </w:r>
          </w:p>
        </w:tc>
      </w:tr>
      <w:tr w14:paraId="7B2CC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851" w:type="dxa"/>
            <w:vMerge w:val="continue"/>
            <w:vAlign w:val="center"/>
          </w:tcPr>
          <w:p w14:paraId="464190C6">
            <w:pPr>
              <w:snapToGrid w:val="0"/>
              <w:ind w:firstLine="420" w:firstLineChars="200"/>
              <w:jc w:val="center"/>
              <w:rPr>
                <w:rFonts w:cs="宋体" w:asciiTheme="minorEastAsia" w:hAnsiTheme="minorEastAsia" w:eastAsiaTheme="minorEastAsia"/>
                <w:szCs w:val="21"/>
                <w:highlight w:val="none"/>
              </w:rPr>
            </w:pPr>
          </w:p>
        </w:tc>
        <w:tc>
          <w:tcPr>
            <w:tcW w:w="966" w:type="dxa"/>
            <w:vMerge w:val="continue"/>
          </w:tcPr>
          <w:p w14:paraId="5C5BCFC6">
            <w:pPr>
              <w:snapToGrid w:val="0"/>
              <w:jc w:val="center"/>
              <w:rPr>
                <w:rFonts w:cs="宋体" w:asciiTheme="minorEastAsia" w:hAnsiTheme="minorEastAsia" w:eastAsiaTheme="minorEastAsia"/>
                <w:szCs w:val="21"/>
                <w:highlight w:val="none"/>
              </w:rPr>
            </w:pPr>
          </w:p>
        </w:tc>
        <w:tc>
          <w:tcPr>
            <w:tcW w:w="650" w:type="dxa"/>
            <w:vMerge w:val="restart"/>
            <w:vAlign w:val="center"/>
          </w:tcPr>
          <w:p w14:paraId="493EC296">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资格评审</w:t>
            </w:r>
          </w:p>
        </w:tc>
        <w:tc>
          <w:tcPr>
            <w:tcW w:w="1567" w:type="dxa"/>
            <w:vAlign w:val="center"/>
          </w:tcPr>
          <w:p w14:paraId="07BBBE4D">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资格条件</w:t>
            </w:r>
          </w:p>
        </w:tc>
        <w:tc>
          <w:tcPr>
            <w:tcW w:w="5078" w:type="dxa"/>
            <w:gridSpan w:val="2"/>
            <w:vAlign w:val="center"/>
          </w:tcPr>
          <w:p w14:paraId="4880403A">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符合第一章“投标人基本资格要求”</w:t>
            </w:r>
          </w:p>
        </w:tc>
      </w:tr>
      <w:tr w14:paraId="2C35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851" w:type="dxa"/>
            <w:vMerge w:val="continue"/>
            <w:vAlign w:val="center"/>
          </w:tcPr>
          <w:p w14:paraId="004E9FDF">
            <w:pPr>
              <w:snapToGrid w:val="0"/>
              <w:ind w:firstLine="420" w:firstLineChars="200"/>
              <w:jc w:val="center"/>
              <w:rPr>
                <w:rFonts w:cs="宋体" w:asciiTheme="minorEastAsia" w:hAnsiTheme="minorEastAsia" w:eastAsiaTheme="minorEastAsia"/>
                <w:szCs w:val="21"/>
                <w:highlight w:val="none"/>
              </w:rPr>
            </w:pPr>
          </w:p>
        </w:tc>
        <w:tc>
          <w:tcPr>
            <w:tcW w:w="966" w:type="dxa"/>
            <w:vMerge w:val="continue"/>
          </w:tcPr>
          <w:p w14:paraId="6357EC46">
            <w:pPr>
              <w:snapToGrid w:val="0"/>
              <w:jc w:val="center"/>
              <w:rPr>
                <w:rFonts w:cs="宋体" w:asciiTheme="minorEastAsia" w:hAnsiTheme="minorEastAsia" w:eastAsiaTheme="minorEastAsia"/>
                <w:szCs w:val="21"/>
                <w:highlight w:val="none"/>
              </w:rPr>
            </w:pPr>
          </w:p>
        </w:tc>
        <w:tc>
          <w:tcPr>
            <w:tcW w:w="650" w:type="dxa"/>
            <w:vMerge w:val="continue"/>
            <w:vAlign w:val="center"/>
          </w:tcPr>
          <w:p w14:paraId="3F103776">
            <w:pPr>
              <w:snapToGrid w:val="0"/>
              <w:jc w:val="center"/>
              <w:rPr>
                <w:rFonts w:cs="宋体" w:asciiTheme="minorEastAsia" w:hAnsiTheme="minorEastAsia" w:eastAsiaTheme="minorEastAsia"/>
                <w:kern w:val="0"/>
                <w:szCs w:val="21"/>
                <w:highlight w:val="none"/>
              </w:rPr>
            </w:pPr>
          </w:p>
        </w:tc>
        <w:tc>
          <w:tcPr>
            <w:tcW w:w="1567" w:type="dxa"/>
            <w:vAlign w:val="center"/>
          </w:tcPr>
          <w:p w14:paraId="6C2C7FA8">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不得存在的情形</w:t>
            </w:r>
          </w:p>
        </w:tc>
        <w:tc>
          <w:tcPr>
            <w:tcW w:w="5078" w:type="dxa"/>
            <w:gridSpan w:val="2"/>
            <w:vAlign w:val="center"/>
          </w:tcPr>
          <w:p w14:paraId="022A4F6A">
            <w:pPr>
              <w:snapToGrid w:val="0"/>
              <w:jc w:val="left"/>
              <w:rPr>
                <w:rFonts w:cs="宋体"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详见第二章投标人须知1.8条款规定</w:t>
            </w:r>
          </w:p>
        </w:tc>
      </w:tr>
      <w:tr w14:paraId="0966D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51" w:type="dxa"/>
            <w:vMerge w:val="continue"/>
            <w:vAlign w:val="center"/>
          </w:tcPr>
          <w:p w14:paraId="12074B31">
            <w:pPr>
              <w:snapToGrid w:val="0"/>
              <w:ind w:firstLine="420" w:firstLineChars="200"/>
              <w:jc w:val="center"/>
              <w:rPr>
                <w:rFonts w:cs="宋体" w:asciiTheme="minorEastAsia" w:hAnsiTheme="minorEastAsia" w:eastAsiaTheme="minorEastAsia"/>
                <w:szCs w:val="21"/>
                <w:highlight w:val="none"/>
              </w:rPr>
            </w:pPr>
          </w:p>
        </w:tc>
        <w:tc>
          <w:tcPr>
            <w:tcW w:w="966" w:type="dxa"/>
            <w:vMerge w:val="continue"/>
          </w:tcPr>
          <w:p w14:paraId="3CDC518C">
            <w:pPr>
              <w:snapToGrid w:val="0"/>
              <w:jc w:val="center"/>
              <w:rPr>
                <w:rFonts w:cs="宋体" w:asciiTheme="minorEastAsia" w:hAnsiTheme="minorEastAsia" w:eastAsiaTheme="minorEastAsia"/>
                <w:szCs w:val="21"/>
                <w:highlight w:val="none"/>
              </w:rPr>
            </w:pPr>
          </w:p>
        </w:tc>
        <w:tc>
          <w:tcPr>
            <w:tcW w:w="650" w:type="dxa"/>
            <w:vMerge w:val="continue"/>
            <w:vAlign w:val="center"/>
          </w:tcPr>
          <w:p w14:paraId="6B312AEB">
            <w:pPr>
              <w:snapToGrid w:val="0"/>
              <w:jc w:val="center"/>
              <w:rPr>
                <w:rFonts w:cs="宋体" w:asciiTheme="minorEastAsia" w:hAnsiTheme="minorEastAsia" w:eastAsiaTheme="minorEastAsia"/>
                <w:kern w:val="0"/>
                <w:szCs w:val="21"/>
                <w:highlight w:val="none"/>
              </w:rPr>
            </w:pPr>
          </w:p>
        </w:tc>
        <w:tc>
          <w:tcPr>
            <w:tcW w:w="1567" w:type="dxa"/>
            <w:vAlign w:val="center"/>
          </w:tcPr>
          <w:p w14:paraId="58486903">
            <w:pPr>
              <w:snapToGrid w:val="0"/>
              <w:spacing w:line="280" w:lineRule="exact"/>
              <w:jc w:val="center"/>
              <w:rPr>
                <w:rFonts w:cs="宋体" w:asciiTheme="minorEastAsia" w:hAnsiTheme="minorEastAsia" w:eastAsiaTheme="minorEastAsia"/>
                <w:szCs w:val="21"/>
                <w:highlight w:val="none"/>
              </w:rPr>
            </w:pPr>
            <w:r>
              <w:rPr>
                <w:rFonts w:hint="eastAsia" w:ascii="宋体" w:hAnsi="宋体" w:eastAsia="宋体" w:cs="宋体"/>
                <w:kern w:val="0"/>
                <w:szCs w:val="21"/>
                <w:highlight w:val="none"/>
              </w:rPr>
              <w:t>其他</w:t>
            </w:r>
          </w:p>
        </w:tc>
        <w:tc>
          <w:tcPr>
            <w:tcW w:w="5078" w:type="dxa"/>
            <w:gridSpan w:val="2"/>
            <w:vAlign w:val="center"/>
          </w:tcPr>
          <w:p w14:paraId="6CF18ACD">
            <w:pPr>
              <w:snapToGrid w:val="0"/>
              <w:spacing w:line="280" w:lineRule="exact"/>
              <w:jc w:val="left"/>
              <w:rPr>
                <w:rFonts w:cs="宋体" w:asciiTheme="minorEastAsia" w:hAnsiTheme="minorEastAsia" w:eastAsiaTheme="minorEastAsia"/>
                <w:szCs w:val="21"/>
                <w:highlight w:val="none"/>
              </w:rPr>
            </w:pPr>
            <w:r>
              <w:rPr>
                <w:rFonts w:hint="eastAsia" w:ascii="宋体" w:hAnsi="宋体" w:eastAsia="宋体" w:cs="宋体"/>
                <w:szCs w:val="21"/>
                <w:highlight w:val="none"/>
              </w:rPr>
              <w:t>法律法规规定的其他要求。</w:t>
            </w:r>
          </w:p>
        </w:tc>
      </w:tr>
      <w:tr w14:paraId="384E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851" w:type="dxa"/>
            <w:vMerge w:val="continue"/>
            <w:vAlign w:val="center"/>
          </w:tcPr>
          <w:p w14:paraId="4A670A97">
            <w:pPr>
              <w:snapToGrid w:val="0"/>
              <w:ind w:firstLine="420" w:firstLineChars="200"/>
              <w:jc w:val="center"/>
              <w:rPr>
                <w:rFonts w:cs="宋体" w:asciiTheme="minorEastAsia" w:hAnsiTheme="minorEastAsia" w:eastAsiaTheme="minorEastAsia"/>
                <w:szCs w:val="21"/>
                <w:highlight w:val="none"/>
              </w:rPr>
            </w:pPr>
          </w:p>
        </w:tc>
        <w:tc>
          <w:tcPr>
            <w:tcW w:w="966" w:type="dxa"/>
            <w:vMerge w:val="continue"/>
          </w:tcPr>
          <w:p w14:paraId="6E0E284E">
            <w:pPr>
              <w:snapToGrid w:val="0"/>
              <w:jc w:val="center"/>
              <w:rPr>
                <w:rFonts w:cs="宋体" w:asciiTheme="minorEastAsia" w:hAnsiTheme="minorEastAsia" w:eastAsiaTheme="minorEastAsia"/>
                <w:szCs w:val="21"/>
                <w:highlight w:val="none"/>
              </w:rPr>
            </w:pPr>
          </w:p>
        </w:tc>
        <w:tc>
          <w:tcPr>
            <w:tcW w:w="650" w:type="dxa"/>
            <w:vMerge w:val="restart"/>
            <w:vAlign w:val="center"/>
          </w:tcPr>
          <w:p w14:paraId="302D364B">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响应性评审</w:t>
            </w:r>
          </w:p>
        </w:tc>
        <w:tc>
          <w:tcPr>
            <w:tcW w:w="1567" w:type="dxa"/>
            <w:vAlign w:val="center"/>
          </w:tcPr>
          <w:p w14:paraId="51889BC2">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投标有效期</w:t>
            </w:r>
          </w:p>
        </w:tc>
        <w:tc>
          <w:tcPr>
            <w:tcW w:w="5078" w:type="dxa"/>
            <w:gridSpan w:val="2"/>
            <w:vAlign w:val="center"/>
          </w:tcPr>
          <w:p w14:paraId="00CC4A61">
            <w:pPr>
              <w:snapToGrid w:val="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符合第二章“投标人须知前附表”关于投标有效期的规定</w:t>
            </w:r>
          </w:p>
        </w:tc>
      </w:tr>
      <w:tr w14:paraId="77EE8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851" w:type="dxa"/>
            <w:vMerge w:val="continue"/>
            <w:vAlign w:val="center"/>
          </w:tcPr>
          <w:p w14:paraId="29B2107F">
            <w:pPr>
              <w:snapToGrid w:val="0"/>
              <w:ind w:firstLine="420" w:firstLineChars="200"/>
              <w:jc w:val="center"/>
              <w:rPr>
                <w:rFonts w:cs="宋体" w:asciiTheme="minorEastAsia" w:hAnsiTheme="minorEastAsia" w:eastAsiaTheme="minorEastAsia"/>
                <w:szCs w:val="21"/>
                <w:highlight w:val="none"/>
              </w:rPr>
            </w:pPr>
          </w:p>
        </w:tc>
        <w:tc>
          <w:tcPr>
            <w:tcW w:w="966" w:type="dxa"/>
            <w:vMerge w:val="continue"/>
          </w:tcPr>
          <w:p w14:paraId="2F2FB067">
            <w:pPr>
              <w:snapToGrid w:val="0"/>
              <w:jc w:val="center"/>
              <w:rPr>
                <w:rFonts w:cs="宋体" w:asciiTheme="minorEastAsia" w:hAnsiTheme="minorEastAsia" w:eastAsiaTheme="minorEastAsia"/>
                <w:szCs w:val="21"/>
                <w:highlight w:val="none"/>
              </w:rPr>
            </w:pPr>
          </w:p>
        </w:tc>
        <w:tc>
          <w:tcPr>
            <w:tcW w:w="650" w:type="dxa"/>
            <w:vMerge w:val="continue"/>
            <w:vAlign w:val="center"/>
          </w:tcPr>
          <w:p w14:paraId="538F3835">
            <w:pPr>
              <w:snapToGrid w:val="0"/>
              <w:jc w:val="center"/>
              <w:rPr>
                <w:rFonts w:cs="宋体" w:asciiTheme="minorEastAsia" w:hAnsiTheme="minorEastAsia" w:eastAsiaTheme="minorEastAsia"/>
                <w:szCs w:val="21"/>
                <w:highlight w:val="none"/>
              </w:rPr>
            </w:pPr>
          </w:p>
        </w:tc>
        <w:tc>
          <w:tcPr>
            <w:tcW w:w="1567" w:type="dxa"/>
            <w:vAlign w:val="center"/>
          </w:tcPr>
          <w:p w14:paraId="386C2C76">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实质性响应</w:t>
            </w:r>
          </w:p>
        </w:tc>
        <w:tc>
          <w:tcPr>
            <w:tcW w:w="5078" w:type="dxa"/>
            <w:gridSpan w:val="2"/>
            <w:vAlign w:val="center"/>
          </w:tcPr>
          <w:p w14:paraId="28F2713A">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满足全部实质性指标规定</w:t>
            </w:r>
          </w:p>
        </w:tc>
      </w:tr>
      <w:tr w14:paraId="2EFE2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851" w:type="dxa"/>
            <w:vMerge w:val="continue"/>
            <w:vAlign w:val="center"/>
          </w:tcPr>
          <w:p w14:paraId="14BFD46B">
            <w:pPr>
              <w:snapToGrid w:val="0"/>
              <w:ind w:firstLine="420" w:firstLineChars="200"/>
              <w:jc w:val="center"/>
              <w:rPr>
                <w:rFonts w:cs="宋体" w:asciiTheme="minorEastAsia" w:hAnsiTheme="minorEastAsia" w:eastAsiaTheme="minorEastAsia"/>
                <w:szCs w:val="21"/>
                <w:highlight w:val="none"/>
              </w:rPr>
            </w:pPr>
          </w:p>
        </w:tc>
        <w:tc>
          <w:tcPr>
            <w:tcW w:w="966" w:type="dxa"/>
            <w:vMerge w:val="continue"/>
          </w:tcPr>
          <w:p w14:paraId="1E44C67E">
            <w:pPr>
              <w:snapToGrid w:val="0"/>
              <w:jc w:val="center"/>
              <w:rPr>
                <w:rFonts w:cs="宋体" w:asciiTheme="minorEastAsia" w:hAnsiTheme="minorEastAsia" w:eastAsiaTheme="minorEastAsia"/>
                <w:szCs w:val="21"/>
                <w:highlight w:val="none"/>
              </w:rPr>
            </w:pPr>
          </w:p>
        </w:tc>
        <w:tc>
          <w:tcPr>
            <w:tcW w:w="650" w:type="dxa"/>
            <w:vMerge w:val="continue"/>
            <w:vAlign w:val="center"/>
          </w:tcPr>
          <w:p w14:paraId="4F7F9D66">
            <w:pPr>
              <w:snapToGrid w:val="0"/>
              <w:jc w:val="center"/>
              <w:rPr>
                <w:rFonts w:cs="宋体" w:asciiTheme="minorEastAsia" w:hAnsiTheme="minorEastAsia" w:eastAsiaTheme="minorEastAsia"/>
                <w:szCs w:val="21"/>
                <w:highlight w:val="none"/>
              </w:rPr>
            </w:pPr>
          </w:p>
        </w:tc>
        <w:tc>
          <w:tcPr>
            <w:tcW w:w="1567" w:type="dxa"/>
            <w:vAlign w:val="center"/>
          </w:tcPr>
          <w:p w14:paraId="6DC632C9">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商务报价</w:t>
            </w:r>
          </w:p>
        </w:tc>
        <w:tc>
          <w:tcPr>
            <w:tcW w:w="5078" w:type="dxa"/>
            <w:gridSpan w:val="2"/>
            <w:vAlign w:val="center"/>
          </w:tcPr>
          <w:p w14:paraId="679735F7">
            <w:pPr>
              <w:snapToGrid w:val="0"/>
              <w:jc w:val="left"/>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符合第二章“投标人须知前附表”关于投标报价的规定</w:t>
            </w:r>
          </w:p>
        </w:tc>
      </w:tr>
      <w:tr w14:paraId="5AAF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851" w:type="dxa"/>
            <w:vMerge w:val="restart"/>
            <w:vAlign w:val="center"/>
          </w:tcPr>
          <w:p w14:paraId="36AB50D2">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2.2</w:t>
            </w:r>
          </w:p>
        </w:tc>
        <w:tc>
          <w:tcPr>
            <w:tcW w:w="966" w:type="dxa"/>
            <w:vMerge w:val="restart"/>
            <w:vAlign w:val="center"/>
          </w:tcPr>
          <w:p w14:paraId="654846B4">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详细评审标准</w:t>
            </w:r>
          </w:p>
        </w:tc>
        <w:tc>
          <w:tcPr>
            <w:tcW w:w="650" w:type="dxa"/>
            <w:vAlign w:val="center"/>
          </w:tcPr>
          <w:p w14:paraId="20CD4CFF">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评审内容</w:t>
            </w:r>
          </w:p>
        </w:tc>
        <w:tc>
          <w:tcPr>
            <w:tcW w:w="1567" w:type="dxa"/>
            <w:vAlign w:val="center"/>
          </w:tcPr>
          <w:p w14:paraId="7F0F91CC">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评审因素</w:t>
            </w:r>
          </w:p>
        </w:tc>
        <w:tc>
          <w:tcPr>
            <w:tcW w:w="4330" w:type="dxa"/>
            <w:vAlign w:val="center"/>
          </w:tcPr>
          <w:p w14:paraId="13594409">
            <w:pPr>
              <w:snapToGrid w:val="0"/>
              <w:jc w:val="center"/>
              <w:rPr>
                <w:rFonts w:cs="宋体" w:asciiTheme="minorEastAsia" w:hAnsiTheme="minorEastAsia" w:eastAsiaTheme="minorEastAsia"/>
                <w:kern w:val="0"/>
                <w:szCs w:val="21"/>
                <w:highlight w:val="none"/>
              </w:rPr>
            </w:pPr>
            <w:r>
              <w:rPr>
                <w:rFonts w:cs="宋体" w:asciiTheme="minorEastAsia" w:hAnsiTheme="minorEastAsia" w:eastAsiaTheme="minorEastAsia"/>
                <w:kern w:val="0"/>
                <w:szCs w:val="21"/>
                <w:highlight w:val="none"/>
              </w:rPr>
              <w:t>评分标准</w:t>
            </w:r>
          </w:p>
        </w:tc>
        <w:tc>
          <w:tcPr>
            <w:tcW w:w="748" w:type="dxa"/>
            <w:vAlign w:val="center"/>
          </w:tcPr>
          <w:p w14:paraId="6293C9BC">
            <w:pPr>
              <w:snapToGrid w:val="0"/>
              <w:jc w:val="center"/>
              <w:rPr>
                <w:rFonts w:cs="宋体" w:asciiTheme="minorEastAsia" w:hAnsiTheme="minorEastAsia" w:eastAsiaTheme="minorEastAsia"/>
                <w:kern w:val="0"/>
                <w:szCs w:val="21"/>
                <w:highlight w:val="none"/>
              </w:rPr>
            </w:pPr>
            <w:r>
              <w:rPr>
                <w:rFonts w:cs="宋体" w:asciiTheme="minorEastAsia" w:hAnsiTheme="minorEastAsia" w:eastAsiaTheme="minorEastAsia"/>
                <w:kern w:val="0"/>
                <w:szCs w:val="21"/>
                <w:highlight w:val="none"/>
              </w:rPr>
              <w:t>分值</w:t>
            </w:r>
          </w:p>
        </w:tc>
      </w:tr>
      <w:tr w14:paraId="268A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51" w:type="dxa"/>
            <w:vMerge w:val="continue"/>
            <w:vAlign w:val="center"/>
          </w:tcPr>
          <w:p w14:paraId="0BA688B9">
            <w:pPr>
              <w:snapToGrid w:val="0"/>
              <w:jc w:val="center"/>
              <w:rPr>
                <w:rFonts w:cs="宋体" w:asciiTheme="minorEastAsia" w:hAnsiTheme="minorEastAsia" w:eastAsiaTheme="minorEastAsia"/>
                <w:szCs w:val="21"/>
                <w:highlight w:val="none"/>
              </w:rPr>
            </w:pPr>
          </w:p>
        </w:tc>
        <w:tc>
          <w:tcPr>
            <w:tcW w:w="966" w:type="dxa"/>
            <w:vMerge w:val="continue"/>
            <w:vAlign w:val="center"/>
          </w:tcPr>
          <w:p w14:paraId="0ED7CFAA">
            <w:pPr>
              <w:snapToGrid w:val="0"/>
              <w:jc w:val="center"/>
              <w:rPr>
                <w:rFonts w:cs="宋体" w:asciiTheme="minorEastAsia" w:hAnsiTheme="minorEastAsia" w:eastAsiaTheme="minorEastAsia"/>
                <w:kern w:val="0"/>
                <w:szCs w:val="21"/>
                <w:highlight w:val="none"/>
              </w:rPr>
            </w:pPr>
          </w:p>
        </w:tc>
        <w:tc>
          <w:tcPr>
            <w:tcW w:w="650" w:type="dxa"/>
            <w:vAlign w:val="center"/>
          </w:tcPr>
          <w:p w14:paraId="084677EA">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商务</w:t>
            </w:r>
          </w:p>
        </w:tc>
        <w:tc>
          <w:tcPr>
            <w:tcW w:w="5897" w:type="dxa"/>
            <w:gridSpan w:val="2"/>
            <w:vMerge w:val="restart"/>
            <w:vAlign w:val="center"/>
          </w:tcPr>
          <w:p w14:paraId="61D11D6E">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b/>
                <w:bCs/>
                <w:kern w:val="0"/>
                <w:szCs w:val="21"/>
                <w:highlight w:val="none"/>
              </w:rPr>
              <w:t>详见《招标文件附件</w:t>
            </w:r>
            <w:r>
              <w:rPr>
                <w:rFonts w:cs="宋体" w:asciiTheme="minorEastAsia" w:hAnsiTheme="minorEastAsia" w:eastAsiaTheme="minorEastAsia"/>
                <w:b/>
                <w:bCs/>
                <w:kern w:val="0"/>
                <w:szCs w:val="21"/>
                <w:highlight w:val="none"/>
              </w:rPr>
              <w:t>1：评分细则》。</w:t>
            </w:r>
          </w:p>
        </w:tc>
        <w:tc>
          <w:tcPr>
            <w:tcW w:w="748" w:type="dxa"/>
            <w:vAlign w:val="center"/>
          </w:tcPr>
          <w:p w14:paraId="2E62FCD9">
            <w:pPr>
              <w:snapToGrid w:val="0"/>
              <w:jc w:val="center"/>
              <w:rPr>
                <w:rFonts w:hint="default" w:cs="宋体" w:asciiTheme="minorEastAsia" w:hAnsiTheme="minorEastAsia" w:eastAsiaTheme="minorEastAsia"/>
                <w:kern w:val="0"/>
                <w:szCs w:val="21"/>
                <w:highlight w:val="none"/>
                <w:lang w:val="en-US" w:eastAsia="zh-CN"/>
              </w:rPr>
            </w:pPr>
            <w:r>
              <w:rPr>
                <w:rFonts w:hint="eastAsia" w:cs="宋体" w:asciiTheme="minorEastAsia" w:hAnsiTheme="minorEastAsia" w:eastAsiaTheme="minorEastAsia"/>
                <w:kern w:val="0"/>
                <w:szCs w:val="21"/>
                <w:highlight w:val="none"/>
                <w:lang w:val="en-US" w:eastAsia="zh-CN"/>
              </w:rPr>
              <w:t>10</w:t>
            </w:r>
          </w:p>
        </w:tc>
      </w:tr>
      <w:tr w14:paraId="77FED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51" w:type="dxa"/>
            <w:vMerge w:val="continue"/>
            <w:vAlign w:val="center"/>
          </w:tcPr>
          <w:p w14:paraId="3831B2FD">
            <w:pPr>
              <w:snapToGrid w:val="0"/>
              <w:jc w:val="center"/>
              <w:rPr>
                <w:rFonts w:cs="宋体" w:asciiTheme="minorEastAsia" w:hAnsiTheme="minorEastAsia" w:eastAsiaTheme="minorEastAsia"/>
                <w:kern w:val="0"/>
                <w:szCs w:val="21"/>
                <w:highlight w:val="none"/>
              </w:rPr>
            </w:pPr>
          </w:p>
        </w:tc>
        <w:tc>
          <w:tcPr>
            <w:tcW w:w="966" w:type="dxa"/>
            <w:vMerge w:val="continue"/>
          </w:tcPr>
          <w:p w14:paraId="65AC5EE9">
            <w:pPr>
              <w:snapToGrid w:val="0"/>
              <w:jc w:val="center"/>
              <w:rPr>
                <w:rFonts w:cs="宋体" w:asciiTheme="minorEastAsia" w:hAnsiTheme="minorEastAsia" w:eastAsiaTheme="minorEastAsia"/>
                <w:kern w:val="0"/>
                <w:szCs w:val="21"/>
                <w:highlight w:val="none"/>
              </w:rPr>
            </w:pPr>
          </w:p>
        </w:tc>
        <w:tc>
          <w:tcPr>
            <w:tcW w:w="650" w:type="dxa"/>
            <w:vAlign w:val="center"/>
          </w:tcPr>
          <w:p w14:paraId="20C20A08">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技术</w:t>
            </w:r>
          </w:p>
        </w:tc>
        <w:tc>
          <w:tcPr>
            <w:tcW w:w="5897" w:type="dxa"/>
            <w:gridSpan w:val="2"/>
            <w:vMerge w:val="continue"/>
            <w:vAlign w:val="center"/>
          </w:tcPr>
          <w:p w14:paraId="70835833">
            <w:pPr>
              <w:snapToGrid w:val="0"/>
              <w:jc w:val="center"/>
              <w:rPr>
                <w:rFonts w:cs="宋体" w:asciiTheme="minorEastAsia" w:hAnsiTheme="minorEastAsia" w:eastAsiaTheme="minorEastAsia"/>
                <w:kern w:val="0"/>
                <w:szCs w:val="21"/>
                <w:highlight w:val="none"/>
              </w:rPr>
            </w:pPr>
          </w:p>
        </w:tc>
        <w:tc>
          <w:tcPr>
            <w:tcW w:w="748" w:type="dxa"/>
            <w:vAlign w:val="center"/>
          </w:tcPr>
          <w:p w14:paraId="79DB9562">
            <w:pPr>
              <w:jc w:val="center"/>
              <w:rPr>
                <w:rFonts w:hint="default" w:eastAsia="宋体"/>
                <w:highlight w:val="none"/>
                <w:lang w:val="en-US" w:eastAsia="zh-CN"/>
              </w:rPr>
            </w:pPr>
            <w:r>
              <w:rPr>
                <w:rFonts w:hint="eastAsia"/>
                <w:highlight w:val="none"/>
                <w:lang w:val="en-US" w:eastAsia="zh-CN"/>
              </w:rPr>
              <w:t>40</w:t>
            </w:r>
          </w:p>
        </w:tc>
      </w:tr>
      <w:tr w14:paraId="7216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51" w:type="dxa"/>
            <w:vMerge w:val="continue"/>
            <w:vAlign w:val="center"/>
          </w:tcPr>
          <w:p w14:paraId="49926638">
            <w:pPr>
              <w:snapToGrid w:val="0"/>
              <w:jc w:val="center"/>
              <w:rPr>
                <w:rFonts w:cs="宋体" w:asciiTheme="minorEastAsia" w:hAnsiTheme="minorEastAsia" w:eastAsiaTheme="minorEastAsia"/>
                <w:kern w:val="0"/>
                <w:szCs w:val="21"/>
                <w:highlight w:val="none"/>
              </w:rPr>
            </w:pPr>
          </w:p>
        </w:tc>
        <w:tc>
          <w:tcPr>
            <w:tcW w:w="966" w:type="dxa"/>
            <w:vMerge w:val="continue"/>
          </w:tcPr>
          <w:p w14:paraId="51B4ED32">
            <w:pPr>
              <w:snapToGrid w:val="0"/>
              <w:jc w:val="center"/>
              <w:rPr>
                <w:rFonts w:cs="宋体" w:asciiTheme="minorEastAsia" w:hAnsiTheme="minorEastAsia" w:eastAsiaTheme="minorEastAsia"/>
                <w:kern w:val="0"/>
                <w:szCs w:val="21"/>
                <w:highlight w:val="none"/>
              </w:rPr>
            </w:pPr>
          </w:p>
        </w:tc>
        <w:tc>
          <w:tcPr>
            <w:tcW w:w="650" w:type="dxa"/>
            <w:vAlign w:val="center"/>
          </w:tcPr>
          <w:p w14:paraId="2588A95D">
            <w:pPr>
              <w:snapToGrid w:val="0"/>
              <w:jc w:val="center"/>
              <w:rPr>
                <w:rFonts w:hint="eastAsia" w:cs="宋体" w:asciiTheme="minorEastAsia" w:hAnsiTheme="minorEastAsia" w:eastAsiaTheme="minorEastAsia"/>
                <w:kern w:val="0"/>
                <w:szCs w:val="21"/>
                <w:highlight w:val="none"/>
                <w:lang w:val="en-US" w:eastAsia="zh-CN"/>
              </w:rPr>
            </w:pPr>
            <w:r>
              <w:rPr>
                <w:rFonts w:hint="eastAsia" w:cs="宋体" w:asciiTheme="minorEastAsia" w:hAnsiTheme="minorEastAsia" w:eastAsiaTheme="minorEastAsia"/>
                <w:kern w:val="0"/>
                <w:szCs w:val="21"/>
                <w:highlight w:val="none"/>
                <w:lang w:val="en-US" w:eastAsia="zh-CN"/>
              </w:rPr>
              <w:t>服务</w:t>
            </w:r>
          </w:p>
        </w:tc>
        <w:tc>
          <w:tcPr>
            <w:tcW w:w="5897" w:type="dxa"/>
            <w:gridSpan w:val="2"/>
            <w:vMerge w:val="continue"/>
            <w:vAlign w:val="center"/>
          </w:tcPr>
          <w:p w14:paraId="281A8E3A">
            <w:pPr>
              <w:snapToGrid w:val="0"/>
              <w:jc w:val="center"/>
              <w:rPr>
                <w:rFonts w:cs="宋体" w:asciiTheme="minorEastAsia" w:hAnsiTheme="minorEastAsia" w:eastAsiaTheme="minorEastAsia"/>
                <w:kern w:val="0"/>
                <w:szCs w:val="21"/>
                <w:highlight w:val="none"/>
              </w:rPr>
            </w:pPr>
          </w:p>
        </w:tc>
        <w:tc>
          <w:tcPr>
            <w:tcW w:w="748" w:type="dxa"/>
            <w:vAlign w:val="center"/>
          </w:tcPr>
          <w:p w14:paraId="48BC3CCD">
            <w:pPr>
              <w:jc w:val="center"/>
              <w:rPr>
                <w:rFonts w:hint="default" w:cs="宋体" w:asciiTheme="minorEastAsia" w:hAnsiTheme="minorEastAsia" w:eastAsiaTheme="minorEastAsia"/>
                <w:kern w:val="0"/>
                <w:szCs w:val="21"/>
                <w:highlight w:val="none"/>
                <w:lang w:val="en-US" w:eastAsia="zh-CN"/>
              </w:rPr>
            </w:pPr>
            <w:r>
              <w:rPr>
                <w:rFonts w:hint="eastAsia" w:cs="宋体" w:asciiTheme="minorEastAsia" w:hAnsiTheme="minorEastAsia" w:eastAsiaTheme="minorEastAsia"/>
                <w:kern w:val="0"/>
                <w:szCs w:val="21"/>
                <w:highlight w:val="none"/>
                <w:lang w:val="en-US" w:eastAsia="zh-CN"/>
              </w:rPr>
              <w:t>10</w:t>
            </w:r>
          </w:p>
        </w:tc>
      </w:tr>
      <w:tr w14:paraId="3B89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851" w:type="dxa"/>
            <w:vMerge w:val="continue"/>
            <w:vAlign w:val="center"/>
          </w:tcPr>
          <w:p w14:paraId="337B3778">
            <w:pPr>
              <w:snapToGrid w:val="0"/>
              <w:jc w:val="center"/>
              <w:rPr>
                <w:rFonts w:cs="宋体" w:asciiTheme="minorEastAsia" w:hAnsiTheme="minorEastAsia" w:eastAsiaTheme="minorEastAsia"/>
                <w:kern w:val="0"/>
                <w:szCs w:val="21"/>
                <w:highlight w:val="none"/>
              </w:rPr>
            </w:pPr>
          </w:p>
        </w:tc>
        <w:tc>
          <w:tcPr>
            <w:tcW w:w="966" w:type="dxa"/>
            <w:vMerge w:val="continue"/>
          </w:tcPr>
          <w:p w14:paraId="0F246122">
            <w:pPr>
              <w:snapToGrid w:val="0"/>
              <w:jc w:val="center"/>
              <w:rPr>
                <w:rFonts w:cs="宋体" w:asciiTheme="minorEastAsia" w:hAnsiTheme="minorEastAsia" w:eastAsiaTheme="minorEastAsia"/>
                <w:kern w:val="0"/>
                <w:szCs w:val="21"/>
                <w:highlight w:val="none"/>
              </w:rPr>
            </w:pPr>
          </w:p>
        </w:tc>
        <w:tc>
          <w:tcPr>
            <w:tcW w:w="650" w:type="dxa"/>
            <w:vAlign w:val="center"/>
          </w:tcPr>
          <w:p w14:paraId="01AF1592">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价格</w:t>
            </w:r>
          </w:p>
        </w:tc>
        <w:tc>
          <w:tcPr>
            <w:tcW w:w="5897" w:type="dxa"/>
            <w:gridSpan w:val="2"/>
            <w:vAlign w:val="center"/>
          </w:tcPr>
          <w:p w14:paraId="34DB28B4">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价格评分方法：基准价法。</w:t>
            </w:r>
          </w:p>
          <w:p w14:paraId="56B550BE">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b/>
                <w:kern w:val="0"/>
                <w:szCs w:val="21"/>
                <w:highlight w:val="none"/>
              </w:rPr>
              <w:t>价格评审依据：</w:t>
            </w:r>
            <w:r>
              <w:rPr>
                <w:rFonts w:cs="宋体" w:asciiTheme="minorEastAsia" w:hAnsiTheme="minorEastAsia" w:eastAsiaTheme="minorEastAsia"/>
                <w:kern w:val="0"/>
                <w:szCs w:val="21"/>
                <w:highlight w:val="none"/>
              </w:rPr>
              <w:t xml:space="preserve"> </w:t>
            </w:r>
          </w:p>
        </w:tc>
        <w:tc>
          <w:tcPr>
            <w:tcW w:w="748" w:type="dxa"/>
            <w:vAlign w:val="center"/>
          </w:tcPr>
          <w:p w14:paraId="04E76138">
            <w:pPr>
              <w:snapToGrid w:val="0"/>
              <w:jc w:val="center"/>
              <w:rPr>
                <w:rFonts w:hint="default" w:cs="宋体" w:asciiTheme="minorEastAsia" w:hAnsiTheme="minorEastAsia" w:eastAsiaTheme="minorEastAsia"/>
                <w:kern w:val="0"/>
                <w:szCs w:val="21"/>
                <w:highlight w:val="none"/>
                <w:lang w:val="en-US" w:eastAsia="zh-CN"/>
              </w:rPr>
            </w:pPr>
            <w:r>
              <w:rPr>
                <w:rFonts w:hint="eastAsia" w:cs="宋体" w:asciiTheme="minorEastAsia" w:hAnsiTheme="minorEastAsia" w:eastAsiaTheme="minorEastAsia"/>
                <w:kern w:val="0"/>
                <w:szCs w:val="21"/>
                <w:highlight w:val="none"/>
                <w:lang w:val="en-US" w:eastAsia="zh-CN"/>
              </w:rPr>
              <w:t>40</w:t>
            </w:r>
          </w:p>
        </w:tc>
      </w:tr>
      <w:tr w14:paraId="363B9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1" w:type="dxa"/>
            <w:vAlign w:val="center"/>
          </w:tcPr>
          <w:p w14:paraId="4302F450">
            <w:pPr>
              <w:snapToGrid w:val="0"/>
              <w:spacing w:before="62" w:beforeLines="20" w:after="62" w:afterLines="20"/>
              <w:jc w:val="center"/>
              <w:rPr>
                <w:rFonts w:hint="eastAsia" w:cs="宋体" w:asciiTheme="minorEastAsia" w:hAnsiTheme="minorEastAsia" w:eastAsiaTheme="minorEastAsia"/>
                <w:kern w:val="0"/>
                <w:szCs w:val="21"/>
                <w:highlight w:val="none"/>
              </w:rPr>
            </w:pPr>
            <w:r>
              <w:rPr>
                <w:rFonts w:hint="eastAsia" w:ascii="宋体" w:hAnsi="宋体" w:eastAsia="宋体" w:cs="宋体"/>
                <w:kern w:val="0"/>
                <w:sz w:val="21"/>
                <w:szCs w:val="21"/>
                <w:highlight w:val="none"/>
                <w:lang w:val="en-US" w:eastAsia="zh-CN"/>
              </w:rPr>
              <w:t>3.1.4</w:t>
            </w:r>
          </w:p>
        </w:tc>
        <w:tc>
          <w:tcPr>
            <w:tcW w:w="966" w:type="dxa"/>
            <w:vAlign w:val="center"/>
          </w:tcPr>
          <w:p w14:paraId="3509C647">
            <w:pPr>
              <w:snapToGrid w:val="0"/>
              <w:spacing w:before="62" w:beforeLines="20" w:after="62" w:afterLines="20"/>
              <w:jc w:val="center"/>
              <w:rPr>
                <w:rFonts w:hint="eastAsia" w:cs="宋体" w:asciiTheme="minorEastAsia" w:hAnsiTheme="minorEastAsia" w:eastAsiaTheme="minorEastAsia"/>
                <w:kern w:val="0"/>
                <w:szCs w:val="21"/>
                <w:highlight w:val="none"/>
              </w:rPr>
            </w:pPr>
            <w:r>
              <w:rPr>
                <w:rFonts w:hint="eastAsia" w:ascii="宋体" w:hAnsi="宋体" w:eastAsia="宋体" w:cs="宋体"/>
                <w:kern w:val="0"/>
                <w:sz w:val="21"/>
                <w:szCs w:val="21"/>
                <w:highlight w:val="none"/>
                <w:lang w:val="en-US" w:eastAsia="zh-CN"/>
              </w:rPr>
              <w:t>算术修正</w:t>
            </w:r>
          </w:p>
        </w:tc>
        <w:tc>
          <w:tcPr>
            <w:tcW w:w="7295" w:type="dxa"/>
            <w:gridSpan w:val="4"/>
            <w:vAlign w:val="center"/>
          </w:tcPr>
          <w:p w14:paraId="7A2A8EE6">
            <w:pPr>
              <w:snapToGrid w:val="0"/>
              <w:spacing w:before="62" w:beforeLines="20" w:after="62" w:afterLines="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投标报价有算术错误的，评标委员会按照以下原则对投标报价进行修正，修正的价格经投标人书面确认后具有约束力。投标人不接受修正价格的，评标委员会应当否决其投标。</w:t>
            </w:r>
          </w:p>
          <w:p w14:paraId="2E17C479">
            <w:pPr>
              <w:snapToGrid w:val="0"/>
              <w:spacing w:before="62" w:beforeLines="20" w:after="62" w:afterLines="20" w:line="24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（1）投标文件中的大写金额与小写金额不一致的，以大写金额为准；</w:t>
            </w:r>
          </w:p>
          <w:p w14:paraId="56AC611D">
            <w:pPr>
              <w:snapToGrid w:val="0"/>
              <w:spacing w:before="62" w:beforeLines="20" w:after="62" w:afterLines="20" w:line="24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 总价金额与根据单价计算出的结果不一致的，以单价金额为准修正总价，但单价金额小数点有明显错误的除外。</w:t>
            </w:r>
          </w:p>
          <w:p w14:paraId="1CB3323D">
            <w:pPr>
              <w:pStyle w:val="41"/>
              <w:spacing w:line="240" w:lineRule="auto"/>
              <w:ind w:left="0" w:leftChars="0" w:firstLine="0" w:firstLineChars="0"/>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lang w:val="en-US" w:eastAsia="zh-CN"/>
              </w:rPr>
              <w:t xml:space="preserve"> 含税金额与不含税金额根据税率计算后结果不一致的，以不含税金额为准，修正含税金额。</w:t>
            </w:r>
          </w:p>
          <w:p w14:paraId="7EBCD82E">
            <w:pPr>
              <w:pStyle w:val="41"/>
              <w:spacing w:line="240" w:lineRule="auto"/>
              <w:ind w:left="0" w:leftChars="0" w:firstLine="0" w:firstLineChars="0"/>
              <w:rPr>
                <w:rFonts w:hint="default" w:eastAsia="楷体_GB2312"/>
                <w:highlight w:val="none"/>
                <w:lang w:val="en-US" w:eastAsia="zh-CN"/>
              </w:rPr>
            </w:pP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lang w:val="en-US" w:eastAsia="zh-CN"/>
              </w:rPr>
              <w:t>投标文件总表价格与各分项子表汇总价格不一致的，以各分项子表价格金额为准修正总表价格。</w:t>
            </w:r>
          </w:p>
        </w:tc>
      </w:tr>
      <w:tr w14:paraId="6A990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1" w:type="dxa"/>
            <w:vAlign w:val="center"/>
          </w:tcPr>
          <w:p w14:paraId="1D543BCD">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3.2.2</w:t>
            </w:r>
          </w:p>
        </w:tc>
        <w:tc>
          <w:tcPr>
            <w:tcW w:w="966" w:type="dxa"/>
            <w:vAlign w:val="center"/>
          </w:tcPr>
          <w:p w14:paraId="4386ED75">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评分计算原则</w:t>
            </w:r>
          </w:p>
        </w:tc>
        <w:tc>
          <w:tcPr>
            <w:tcW w:w="7295" w:type="dxa"/>
            <w:gridSpan w:val="4"/>
            <w:vAlign w:val="center"/>
          </w:tcPr>
          <w:p w14:paraId="2A506E02">
            <w:pPr>
              <w:snapToGrid w:val="0"/>
              <w:rPr>
                <w:rFonts w:cs="宋体"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评审分值保留小数点后2位，小数点后第三位“四舍五入”。</w:t>
            </w:r>
          </w:p>
        </w:tc>
      </w:tr>
      <w:tr w14:paraId="7B284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51" w:type="dxa"/>
            <w:vAlign w:val="center"/>
          </w:tcPr>
          <w:p w14:paraId="0BC7BC6F">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3.4.1</w:t>
            </w:r>
          </w:p>
        </w:tc>
        <w:tc>
          <w:tcPr>
            <w:tcW w:w="966" w:type="dxa"/>
            <w:vAlign w:val="center"/>
          </w:tcPr>
          <w:p w14:paraId="0894A03B">
            <w:pPr>
              <w:snapToGrid w:val="0"/>
              <w:jc w:val="center"/>
              <w:rPr>
                <w:rFonts w:cs="宋体" w:asciiTheme="minorEastAsia" w:hAnsiTheme="minorEastAsia" w:eastAsiaTheme="minorEastAsia"/>
                <w:kern w:val="0"/>
                <w:szCs w:val="21"/>
                <w:highlight w:val="none"/>
              </w:rPr>
            </w:pPr>
            <w:r>
              <w:rPr>
                <w:rFonts w:hint="eastAsia" w:asciiTheme="minorEastAsia" w:hAnsiTheme="minorEastAsia" w:eastAsiaTheme="minorEastAsia"/>
                <w:highlight w:val="none"/>
              </w:rPr>
              <w:t>综合评分相同的处理原则</w:t>
            </w:r>
          </w:p>
        </w:tc>
        <w:tc>
          <w:tcPr>
            <w:tcW w:w="7295" w:type="dxa"/>
            <w:gridSpan w:val="4"/>
            <w:vAlign w:val="center"/>
          </w:tcPr>
          <w:p w14:paraId="48D3A9DC">
            <w:pPr>
              <w:pStyle w:val="76"/>
              <w:snapToGrid w:val="0"/>
              <w:ind w:left="14" w:firstLine="0" w:firstLineChars="0"/>
              <w:rPr>
                <w:rFonts w:cs="宋体"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详见第二章投标人须知6.4条款</w:t>
            </w:r>
          </w:p>
        </w:tc>
      </w:tr>
      <w:tr w14:paraId="06E1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51" w:type="dxa"/>
            <w:vAlign w:val="center"/>
          </w:tcPr>
          <w:p w14:paraId="5230F858">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3.4.2</w:t>
            </w:r>
          </w:p>
        </w:tc>
        <w:tc>
          <w:tcPr>
            <w:tcW w:w="966" w:type="dxa"/>
            <w:vAlign w:val="center"/>
          </w:tcPr>
          <w:p w14:paraId="3BB43763">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中标候选人推荐原则</w:t>
            </w:r>
          </w:p>
        </w:tc>
        <w:tc>
          <w:tcPr>
            <w:tcW w:w="7295" w:type="dxa"/>
            <w:gridSpan w:val="4"/>
            <w:vAlign w:val="center"/>
          </w:tcPr>
          <w:p w14:paraId="0BBDAEA1">
            <w:pPr>
              <w:pStyle w:val="76"/>
              <w:snapToGrid w:val="0"/>
              <w:ind w:left="14" w:firstLine="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详见第二章投标人须知6.4条款</w:t>
            </w:r>
          </w:p>
        </w:tc>
      </w:tr>
    </w:tbl>
    <w:p w14:paraId="4B3D33C9">
      <w:pPr>
        <w:rPr>
          <w:rFonts w:asciiTheme="minorEastAsia" w:hAnsiTheme="minorEastAsia" w:eastAsiaTheme="minorEastAsia"/>
          <w:sz w:val="28"/>
          <w:szCs w:val="28"/>
          <w:highlight w:val="none"/>
        </w:rPr>
      </w:pPr>
      <w:bookmarkStart w:id="515" w:name="_Toc38008020"/>
      <w:bookmarkStart w:id="516" w:name="_Toc450489345"/>
      <w:r>
        <w:rPr>
          <w:rFonts w:hint="eastAsia" w:asciiTheme="minorEastAsia" w:hAnsiTheme="minorEastAsia" w:eastAsiaTheme="minorEastAsia"/>
          <w:sz w:val="28"/>
          <w:szCs w:val="28"/>
          <w:highlight w:val="none"/>
        </w:rPr>
        <w:br w:type="page"/>
      </w:r>
    </w:p>
    <w:p w14:paraId="0292D70B">
      <w:pPr>
        <w:pStyle w:val="39"/>
        <w:numPr>
          <w:ilvl w:val="0"/>
          <w:numId w:val="9"/>
        </w:numPr>
        <w:snapToGrid w:val="0"/>
        <w:spacing w:before="120" w:after="120" w:line="440" w:lineRule="exact"/>
        <w:ind w:left="0" w:firstLine="0"/>
        <w:jc w:val="left"/>
        <w:rPr>
          <w:rFonts w:asciiTheme="minorEastAsia" w:hAnsiTheme="minorEastAsia" w:eastAsiaTheme="minorEastAsia"/>
          <w:sz w:val="28"/>
          <w:szCs w:val="28"/>
          <w:highlight w:val="none"/>
        </w:rPr>
      </w:pPr>
      <w:bookmarkStart w:id="517" w:name="_Toc7139"/>
      <w:r>
        <w:rPr>
          <w:rFonts w:hint="eastAsia" w:asciiTheme="minorEastAsia" w:hAnsiTheme="minorEastAsia" w:eastAsiaTheme="minorEastAsia"/>
          <w:sz w:val="28"/>
          <w:szCs w:val="28"/>
          <w:highlight w:val="none"/>
        </w:rPr>
        <w:t>评标方法</w:t>
      </w:r>
      <w:bookmarkEnd w:id="515"/>
      <w:bookmarkEnd w:id="516"/>
      <w:bookmarkEnd w:id="517"/>
    </w:p>
    <w:p w14:paraId="56507BF7">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招标项目评标采用综合评估法。评标委员会对满足招标文件实质要求的投标文件，根据本章第2.2款规定的评分因素和评分标准进行评分，按照综合评分由高到低的顺序推荐中标候选人，或者根据招标人授权直接确定中标人，但投标报价低于其成本的除外。</w:t>
      </w:r>
    </w:p>
    <w:p w14:paraId="68B08AB2">
      <w:pPr>
        <w:pStyle w:val="39"/>
        <w:numPr>
          <w:ilvl w:val="0"/>
          <w:numId w:val="9"/>
        </w:numPr>
        <w:tabs>
          <w:tab w:val="left" w:pos="602"/>
        </w:tabs>
        <w:snapToGrid w:val="0"/>
        <w:spacing w:before="120" w:after="120" w:line="440" w:lineRule="exact"/>
        <w:ind w:left="0" w:firstLine="0"/>
        <w:jc w:val="left"/>
        <w:rPr>
          <w:rFonts w:asciiTheme="minorEastAsia" w:hAnsiTheme="minorEastAsia" w:eastAsiaTheme="minorEastAsia"/>
          <w:sz w:val="28"/>
          <w:szCs w:val="28"/>
          <w:highlight w:val="none"/>
        </w:rPr>
      </w:pPr>
      <w:bookmarkStart w:id="518" w:name="_Toc450489346"/>
      <w:bookmarkStart w:id="519" w:name="_Toc10662"/>
      <w:bookmarkStart w:id="520" w:name="_Toc38008021"/>
      <w:r>
        <w:rPr>
          <w:rFonts w:hint="eastAsia" w:asciiTheme="minorEastAsia" w:hAnsiTheme="minorEastAsia" w:eastAsiaTheme="minorEastAsia"/>
          <w:sz w:val="28"/>
          <w:szCs w:val="28"/>
          <w:highlight w:val="none"/>
        </w:rPr>
        <w:t>评审标准</w:t>
      </w:r>
      <w:bookmarkEnd w:id="518"/>
      <w:bookmarkEnd w:id="519"/>
      <w:bookmarkEnd w:id="520"/>
    </w:p>
    <w:p w14:paraId="57C5C8F2">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521" w:name="_Toc9699"/>
      <w:bookmarkStart w:id="522" w:name="_Toc38008022"/>
      <w:bookmarkStart w:id="523" w:name="_Toc450489347"/>
      <w:r>
        <w:rPr>
          <w:rFonts w:hint="eastAsia" w:asciiTheme="minorEastAsia" w:hAnsiTheme="minorEastAsia" w:eastAsiaTheme="minorEastAsia"/>
          <w:sz w:val="24"/>
          <w:szCs w:val="24"/>
          <w:highlight w:val="none"/>
        </w:rPr>
        <w:t>2.1初步评审标准</w:t>
      </w:r>
      <w:bookmarkEnd w:id="521"/>
      <w:bookmarkEnd w:id="522"/>
      <w:bookmarkEnd w:id="523"/>
    </w:p>
    <w:p w14:paraId="59BAD689">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初步评审标准：见评标办法前附表。</w:t>
      </w:r>
    </w:p>
    <w:p w14:paraId="6FC531D0">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524" w:name="_Toc15309"/>
      <w:bookmarkStart w:id="525" w:name="_Toc38008023"/>
      <w:bookmarkStart w:id="526" w:name="_Toc450489348"/>
      <w:r>
        <w:rPr>
          <w:rFonts w:hint="eastAsia" w:asciiTheme="minorEastAsia" w:hAnsiTheme="minorEastAsia" w:eastAsiaTheme="minorEastAsia"/>
          <w:sz w:val="24"/>
          <w:szCs w:val="24"/>
          <w:highlight w:val="none"/>
        </w:rPr>
        <w:t>2.2详细评审标准</w:t>
      </w:r>
      <w:bookmarkEnd w:id="524"/>
      <w:bookmarkEnd w:id="525"/>
      <w:bookmarkEnd w:id="526"/>
    </w:p>
    <w:p w14:paraId="7B14F5EA">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详细评审标准：见评标办法前附表。</w:t>
      </w:r>
    </w:p>
    <w:p w14:paraId="6E2B0DDD">
      <w:pPr>
        <w:pStyle w:val="39"/>
        <w:numPr>
          <w:ilvl w:val="0"/>
          <w:numId w:val="9"/>
        </w:numPr>
        <w:snapToGrid w:val="0"/>
        <w:spacing w:before="120" w:after="120" w:line="440" w:lineRule="exact"/>
        <w:ind w:left="0" w:firstLine="0"/>
        <w:jc w:val="left"/>
        <w:rPr>
          <w:rFonts w:asciiTheme="minorEastAsia" w:hAnsiTheme="minorEastAsia" w:eastAsiaTheme="minorEastAsia"/>
          <w:sz w:val="28"/>
          <w:szCs w:val="28"/>
          <w:highlight w:val="none"/>
        </w:rPr>
      </w:pPr>
      <w:bookmarkStart w:id="527" w:name="_Toc10398"/>
      <w:bookmarkStart w:id="528" w:name="_Toc38008024"/>
      <w:bookmarkStart w:id="529" w:name="_Toc450489349"/>
      <w:r>
        <w:rPr>
          <w:rFonts w:hint="eastAsia" w:asciiTheme="minorEastAsia" w:hAnsiTheme="minorEastAsia" w:eastAsiaTheme="minorEastAsia"/>
          <w:sz w:val="28"/>
          <w:szCs w:val="28"/>
          <w:highlight w:val="none"/>
        </w:rPr>
        <w:t>评标程序</w:t>
      </w:r>
      <w:bookmarkEnd w:id="527"/>
      <w:bookmarkEnd w:id="528"/>
      <w:bookmarkEnd w:id="529"/>
    </w:p>
    <w:p w14:paraId="04BFBADE">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530" w:name="_Toc38008025"/>
      <w:bookmarkStart w:id="531" w:name="_Toc450489350"/>
      <w:bookmarkStart w:id="532" w:name="_Toc11059"/>
      <w:r>
        <w:rPr>
          <w:rFonts w:hint="eastAsia" w:asciiTheme="minorEastAsia" w:hAnsiTheme="minorEastAsia" w:eastAsiaTheme="minorEastAsia"/>
          <w:sz w:val="24"/>
          <w:szCs w:val="24"/>
          <w:highlight w:val="none"/>
        </w:rPr>
        <w:t>3.1初步评审</w:t>
      </w:r>
      <w:bookmarkEnd w:id="530"/>
      <w:bookmarkEnd w:id="531"/>
      <w:bookmarkEnd w:id="532"/>
    </w:p>
    <w:p w14:paraId="4A70998F">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3.1.1评标委员会根据本章第2.1款规定的标准对投标文件进行初步评审。有一项不符合评审标准的，评标委员会应当否决其投标。</w:t>
      </w:r>
    </w:p>
    <w:p w14:paraId="5CBFE4A7">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3.1.2投标人有以下情形之一的，评标委员会应当否决其投标：</w:t>
      </w:r>
    </w:p>
    <w:p w14:paraId="48B3D57A">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（1）第二章“投标人须知”第1.8款规定的任何一种情形的；</w:t>
      </w:r>
    </w:p>
    <w:p w14:paraId="361177FF">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（2）不按照评标委员会要求澄清、说明或者补正的；</w:t>
      </w:r>
    </w:p>
    <w:p w14:paraId="573540D6">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（3）投标文件未经投标单位盖章和单位负责人签字；</w:t>
      </w:r>
    </w:p>
    <w:p w14:paraId="31052B5C">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（4）允许联合体投标的，投标联合体没有递交共同投标协议；</w:t>
      </w:r>
    </w:p>
    <w:p w14:paraId="2E5D2531">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（5）投标人不符合国家或者招标文件规定的资格条件；</w:t>
      </w:r>
    </w:p>
    <w:p w14:paraId="46688831">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（6）同一投标人递交两个以上不同的投标文件或者投标报价，但招标文件要求递交备选投标的除外；</w:t>
      </w:r>
    </w:p>
    <w:p w14:paraId="333D8CE7">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（7）投标报价低于成本或者高于招标文件设定的最高投标限价；</w:t>
      </w:r>
    </w:p>
    <w:p w14:paraId="5B53503C">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（8）投标文件没有对招标文件的实质性要求和条件做出响应；</w:t>
      </w:r>
    </w:p>
    <w:p w14:paraId="2639F13B">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（9）投标人有串通投标、弄虚作假、行贿等违法行为；</w:t>
      </w:r>
    </w:p>
    <w:p w14:paraId="17E81956">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（10）投标人以他人名义投标；</w:t>
      </w:r>
    </w:p>
    <w:p w14:paraId="3E20B4DC">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（11）没有按照招标文件要求提供投标担保或者所提供的投标担保有瑕疵；</w:t>
      </w:r>
    </w:p>
    <w:p w14:paraId="07C733BE">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（12）投标文件载明的招标项目完成期限超过招标文件规定的期限；</w:t>
      </w:r>
    </w:p>
    <w:p w14:paraId="0018AF02">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（13）明显不符合技术规格、技术标准的要求；</w:t>
      </w:r>
    </w:p>
    <w:p w14:paraId="4DFE8EEE">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（14）投标文件载明的货物包装方式、检验标准和方法等不符合招标文件的要求；</w:t>
      </w:r>
    </w:p>
    <w:p w14:paraId="39BE2AF0">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（15）投标文件附有招标人不能接受的条件；</w:t>
      </w:r>
    </w:p>
    <w:p w14:paraId="4F81FE92">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（16）不符合招标文件中规定的其他实质性要求。</w:t>
      </w:r>
    </w:p>
    <w:p w14:paraId="49100885">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3.1.3评标过程中，评标委员会收到低于成本价投标的书面质疑材料、发现投标人的综合报价明显低于其他投标报价或者设有标底时明显低于标底，认为投标报价可能低于其个别成本的，应当书面要求该投标人做出书面说明并提供相关证明材料。投标人不能合理说明或者不能提供相应证明材料的，由评标委员会认定该投标人以低于成本报价竞标，评标委员会应当否决其投标。</w:t>
      </w:r>
    </w:p>
    <w:p w14:paraId="0723BC39">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3.1.4投标报价有算术错误的，评标委员会按照以下原则对投标报价进行修正，修正的价格经投标人书面确认后具有约束力。投标人不接受修正价格的，评标委员会应当否决其投标。</w:t>
      </w:r>
    </w:p>
    <w:p w14:paraId="00F88B63">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（1）投标文件中的大写金额与小写金额不一致的，以大写金额为准；</w:t>
      </w:r>
    </w:p>
    <w:p w14:paraId="5A07FCAD">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（2）总价金额与根据单价计算出的结果不一致的，以单价金额为准修正总价，但单价金额小数点有明显错误的除外。</w:t>
      </w:r>
    </w:p>
    <w:p w14:paraId="7F755D06">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533" w:name="_Toc450489351"/>
      <w:bookmarkStart w:id="534" w:name="_Toc2636"/>
      <w:bookmarkStart w:id="535" w:name="_Toc38008026"/>
      <w:r>
        <w:rPr>
          <w:rFonts w:hint="eastAsia" w:asciiTheme="minorEastAsia" w:hAnsiTheme="minorEastAsia" w:eastAsiaTheme="minorEastAsia"/>
          <w:sz w:val="24"/>
          <w:szCs w:val="24"/>
          <w:highlight w:val="none"/>
        </w:rPr>
        <w:t>3.2详细评审</w:t>
      </w:r>
      <w:bookmarkEnd w:id="533"/>
      <w:bookmarkEnd w:id="534"/>
      <w:bookmarkEnd w:id="535"/>
    </w:p>
    <w:p w14:paraId="547EB53A">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3.2.1</w:t>
      </w:r>
      <w:r>
        <w:rPr>
          <w:rFonts w:hint="eastAsia" w:asciiTheme="minorEastAsia" w:hAnsiTheme="minorEastAsia" w:eastAsiaTheme="minorEastAsia"/>
          <w:highlight w:val="none"/>
        </w:rPr>
        <w:t>评标委员会按照本章第2.2款规定的评审因素和量化标准进行评分，并计算出综合评估得分。</w:t>
      </w:r>
    </w:p>
    <w:p w14:paraId="1BFB4A43">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3.2.2评分分值计算原则上保留小数点后两位，小数点后第三位“四舍五入”。另有规定的，见评标办法前附表。</w:t>
      </w:r>
    </w:p>
    <w:p w14:paraId="125CBE2A">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536" w:name="_Toc447265275"/>
      <w:bookmarkStart w:id="537" w:name="_Toc38008027"/>
      <w:bookmarkStart w:id="538" w:name="_Toc447265561"/>
      <w:bookmarkStart w:id="539" w:name="_Toc12967"/>
      <w:bookmarkStart w:id="540" w:name="_Toc450489352"/>
      <w:r>
        <w:rPr>
          <w:rFonts w:hint="eastAsia" w:asciiTheme="minorEastAsia" w:hAnsiTheme="minorEastAsia" w:eastAsiaTheme="minorEastAsia"/>
          <w:sz w:val="24"/>
          <w:szCs w:val="24"/>
          <w:highlight w:val="none"/>
        </w:rPr>
        <w:t>3.3投标文件的澄清</w:t>
      </w:r>
      <w:bookmarkEnd w:id="536"/>
      <w:bookmarkEnd w:id="537"/>
      <w:bookmarkEnd w:id="538"/>
      <w:bookmarkEnd w:id="539"/>
      <w:bookmarkEnd w:id="540"/>
    </w:p>
    <w:p w14:paraId="0AF81239">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3.3.1在评标过程中，评标委员会应当以书面形式要求投标人对所递交的投标文件中不明确的内容进行书面澄清、说明或者对投标文件中的细微偏差进行补正。评标委员会不接受投标人主动提出的澄清、说明或者补正。</w:t>
      </w:r>
    </w:p>
    <w:p w14:paraId="69DFDAB0">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3.3.2细微偏差是指投标文件在实质上响应招标文件要求，但个别地方存在漏项或者提供了不完整的技术信息和数据等情况，并且补正这些遗漏或者不完整不会对其他投标人造成不公平的结果。细微偏差不影响投标文件的有效性。</w:t>
      </w:r>
    </w:p>
    <w:p w14:paraId="4BD584CD">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3.3.3澄清、说明和补正不得改变投标文件的实质性内容（算术性错误修正的除外）。投标人的书面澄清、说明和补正属于投标文件的组成部分。</w:t>
      </w:r>
    </w:p>
    <w:p w14:paraId="595497C5">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3.3.4评标委员会对投标人递交的澄清、说明或者补正有疑问的，可以要求投标人进一步澄清、说明或者补正，直至满足评标委员会的要求。</w:t>
      </w:r>
    </w:p>
    <w:p w14:paraId="1D4F3E9B">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3.3.5</w:t>
      </w:r>
      <w:r>
        <w:rPr>
          <w:rFonts w:hint="eastAsia" w:asciiTheme="minorEastAsia" w:hAnsiTheme="minorEastAsia" w:eastAsiaTheme="minorEastAsia"/>
          <w:highlight w:val="none"/>
        </w:rPr>
        <w:t>评标委员会必要时可以要求投标人递交有关证明和证件的原件，以便核验。</w:t>
      </w:r>
    </w:p>
    <w:p w14:paraId="04217237">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541" w:name="_Toc450489353"/>
      <w:bookmarkStart w:id="542" w:name="_Toc38008028"/>
      <w:bookmarkStart w:id="543" w:name="_Toc14867"/>
      <w:r>
        <w:rPr>
          <w:rFonts w:asciiTheme="minorEastAsia" w:hAnsiTheme="minorEastAsia" w:eastAsiaTheme="minorEastAsia"/>
          <w:sz w:val="24"/>
          <w:szCs w:val="24"/>
          <w:highlight w:val="none"/>
        </w:rPr>
        <w:t>3.4</w:t>
      </w:r>
      <w:r>
        <w:rPr>
          <w:rFonts w:hint="eastAsia" w:asciiTheme="minorEastAsia" w:hAnsiTheme="minorEastAsia" w:eastAsiaTheme="minorEastAsia"/>
          <w:sz w:val="24"/>
          <w:szCs w:val="24"/>
          <w:highlight w:val="none"/>
        </w:rPr>
        <w:t>中标候选人推荐原则</w:t>
      </w:r>
      <w:bookmarkEnd w:id="541"/>
      <w:bookmarkEnd w:id="542"/>
      <w:bookmarkEnd w:id="543"/>
    </w:p>
    <w:p w14:paraId="12275A69">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3.4.1除第二章投标人须知前附表授权直接确定中标人外，评标委员会按照综合评分由高到低的顺序推荐中标候选人。综合评分相同的，处理原则见评标办法前附表。</w:t>
      </w:r>
    </w:p>
    <w:p w14:paraId="0AC42AFD">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3.4.2中标候选人推荐原则见评标办法前附表。</w:t>
      </w:r>
    </w:p>
    <w:p w14:paraId="22B1F245">
      <w:pPr>
        <w:pStyle w:val="39"/>
        <w:tabs>
          <w:tab w:val="left" w:pos="588"/>
        </w:tabs>
        <w:snapToGrid w:val="0"/>
        <w:spacing w:before="120" w:after="120" w:line="440" w:lineRule="exact"/>
        <w:jc w:val="left"/>
        <w:rPr>
          <w:rFonts w:asciiTheme="minorEastAsia" w:hAnsiTheme="minorEastAsia" w:eastAsiaTheme="minorEastAsia"/>
          <w:sz w:val="24"/>
          <w:szCs w:val="24"/>
          <w:highlight w:val="none"/>
        </w:rPr>
      </w:pPr>
      <w:bookmarkStart w:id="544" w:name="_Toc38008029"/>
      <w:bookmarkStart w:id="545" w:name="_Toc450489354"/>
      <w:bookmarkStart w:id="546" w:name="_Toc28163"/>
      <w:r>
        <w:rPr>
          <w:rFonts w:asciiTheme="minorEastAsia" w:hAnsiTheme="minorEastAsia" w:eastAsiaTheme="minorEastAsia"/>
          <w:sz w:val="24"/>
          <w:szCs w:val="24"/>
          <w:highlight w:val="none"/>
        </w:rPr>
        <w:t>3.5</w:t>
      </w:r>
      <w:r>
        <w:rPr>
          <w:rFonts w:hint="eastAsia" w:asciiTheme="minorEastAsia" w:hAnsiTheme="minorEastAsia" w:eastAsiaTheme="minorEastAsia"/>
          <w:sz w:val="24"/>
          <w:szCs w:val="24"/>
          <w:highlight w:val="none"/>
        </w:rPr>
        <w:t>评标结果</w:t>
      </w:r>
      <w:bookmarkEnd w:id="544"/>
      <w:bookmarkEnd w:id="545"/>
      <w:bookmarkEnd w:id="546"/>
    </w:p>
    <w:p w14:paraId="1FA80A0D">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3.5.1评标委员会完成评标后，应当向招标人递交书面评标报告。评标委员会分组评审的，应当形成统一、完整的评标报告。</w:t>
      </w:r>
    </w:p>
    <w:p w14:paraId="0C96450E">
      <w:pPr>
        <w:pStyle w:val="22"/>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3.5.2评标报告应当包括下列内容：</w:t>
      </w:r>
    </w:p>
    <w:p w14:paraId="7BE3E3A1">
      <w:pPr>
        <w:pStyle w:val="76"/>
        <w:numPr>
          <w:ilvl w:val="0"/>
          <w:numId w:val="10"/>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基本情况；</w:t>
      </w:r>
    </w:p>
    <w:p w14:paraId="70A08482">
      <w:pPr>
        <w:pStyle w:val="76"/>
        <w:numPr>
          <w:ilvl w:val="0"/>
          <w:numId w:val="10"/>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开标记录和投标一览表；</w:t>
      </w:r>
    </w:p>
    <w:p w14:paraId="59085427">
      <w:pPr>
        <w:pStyle w:val="76"/>
        <w:numPr>
          <w:ilvl w:val="0"/>
          <w:numId w:val="10"/>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评标方法、评标标准或者评标因素一览表；</w:t>
      </w:r>
    </w:p>
    <w:p w14:paraId="2F914FC9">
      <w:pPr>
        <w:pStyle w:val="76"/>
        <w:numPr>
          <w:ilvl w:val="0"/>
          <w:numId w:val="10"/>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评标专家评分原始记录表和否决投标的情况说明；</w:t>
      </w:r>
    </w:p>
    <w:p w14:paraId="74AE8FE8">
      <w:pPr>
        <w:pStyle w:val="76"/>
        <w:numPr>
          <w:ilvl w:val="0"/>
          <w:numId w:val="10"/>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经评审的价格或者评分比较一览表和投标人排序；</w:t>
      </w:r>
    </w:p>
    <w:p w14:paraId="67D3B8D5">
      <w:pPr>
        <w:pStyle w:val="76"/>
        <w:numPr>
          <w:ilvl w:val="0"/>
          <w:numId w:val="10"/>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推荐的中标候选人名单及其排序；</w:t>
      </w:r>
    </w:p>
    <w:p w14:paraId="40669F77">
      <w:pPr>
        <w:pStyle w:val="76"/>
        <w:numPr>
          <w:ilvl w:val="0"/>
          <w:numId w:val="10"/>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签订合同前要处理的事宜；</w:t>
      </w:r>
    </w:p>
    <w:p w14:paraId="3C007B23">
      <w:pPr>
        <w:pStyle w:val="76"/>
        <w:numPr>
          <w:ilvl w:val="0"/>
          <w:numId w:val="10"/>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澄清、说明、补正事项纪要；</w:t>
      </w:r>
    </w:p>
    <w:p w14:paraId="22FADADE">
      <w:pPr>
        <w:pStyle w:val="76"/>
        <w:numPr>
          <w:ilvl w:val="0"/>
          <w:numId w:val="10"/>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sectPr>
          <w:pgSz w:w="11906" w:h="16838"/>
          <w:pgMar w:top="1440" w:right="1800" w:bottom="1440" w:left="1800" w:header="851" w:footer="992" w:gutter="0"/>
          <w:cols w:space="425" w:num="1"/>
          <w:docGrid w:type="lines" w:linePitch="312" w:charSpace="0"/>
        </w:sectPr>
      </w:pPr>
      <w:r>
        <w:rPr>
          <w:rFonts w:hint="eastAsia" w:cs="宋体" w:asciiTheme="minorEastAsia" w:hAnsiTheme="minorEastAsia" w:eastAsiaTheme="minorEastAsia"/>
          <w:szCs w:val="21"/>
          <w:highlight w:val="none"/>
        </w:rPr>
        <w:t>评标委员会成员名单及本人签字、拒绝在评标报告上签字的评标委员会成员名单及其陈述的不同意见和理由。</w:t>
      </w:r>
    </w:p>
    <w:bookmarkEnd w:id="510"/>
    <w:bookmarkEnd w:id="511"/>
    <w:bookmarkEnd w:id="512"/>
    <w:bookmarkEnd w:id="513"/>
    <w:bookmarkEnd w:id="514"/>
    <w:p w14:paraId="5B1B73C7">
      <w:pPr>
        <w:pStyle w:val="75"/>
        <w:spacing w:before="240" w:after="120"/>
        <w:rPr>
          <w:rFonts w:cs="宋体" w:asciiTheme="minorEastAsia" w:hAnsiTheme="minorEastAsia" w:eastAsiaTheme="minorEastAsia"/>
          <w:b/>
          <w:bCs w:val="0"/>
          <w:kern w:val="0"/>
          <w:sz w:val="28"/>
          <w:szCs w:val="28"/>
          <w:highlight w:val="none"/>
        </w:rPr>
      </w:pPr>
      <w:bookmarkStart w:id="547" w:name="_Toc475472623"/>
      <w:bookmarkStart w:id="548" w:name="_Toc38008030"/>
      <w:bookmarkStart w:id="549" w:name="_Toc20620"/>
      <w:bookmarkStart w:id="550" w:name="_Toc226969353"/>
      <w:bookmarkStart w:id="551" w:name="_Toc447265599"/>
      <w:bookmarkStart w:id="552" w:name="_Toc447265313"/>
      <w:bookmarkStart w:id="553" w:name="_Toc107822570"/>
      <w:bookmarkStart w:id="554" w:name="_Toc227057959"/>
      <w:r>
        <w:rPr>
          <w:rFonts w:hint="eastAsia" w:cs="宋体" w:asciiTheme="minorEastAsia" w:hAnsiTheme="minorEastAsia" w:eastAsiaTheme="minorEastAsia"/>
          <w:b/>
          <w:bCs w:val="0"/>
          <w:kern w:val="0"/>
          <w:sz w:val="28"/>
          <w:szCs w:val="28"/>
          <w:highlight w:val="none"/>
        </w:rPr>
        <w:t>第四章 商务规范书</w:t>
      </w:r>
      <w:bookmarkEnd w:id="547"/>
      <w:bookmarkEnd w:id="548"/>
      <w:bookmarkEnd w:id="549"/>
    </w:p>
    <w:bookmarkEnd w:id="550"/>
    <w:bookmarkEnd w:id="551"/>
    <w:bookmarkEnd w:id="552"/>
    <w:bookmarkEnd w:id="553"/>
    <w:bookmarkEnd w:id="554"/>
    <w:p w14:paraId="76BE6A0B">
      <w:pPr>
        <w:spacing w:line="360" w:lineRule="auto"/>
        <w:rPr>
          <w:highlight w:val="none"/>
        </w:rPr>
      </w:pPr>
      <w:bookmarkStart w:id="555" w:name="_Toc38008068"/>
      <w:bookmarkStart w:id="556" w:name="_Toc475472662"/>
      <w:bookmarkStart w:id="557" w:name="_Toc475472669"/>
      <w:bookmarkStart w:id="558" w:name="_Toc447265316"/>
      <w:bookmarkStart w:id="559" w:name="_Toc447265602"/>
      <w:r>
        <w:rPr>
          <w:rFonts w:hint="eastAsia"/>
          <w:highlight w:val="none"/>
        </w:rPr>
        <w:t>1.第四章合同条款中</w:t>
      </w:r>
      <w:r>
        <w:rPr>
          <w:rFonts w:hint="eastAsia"/>
          <w:highlight w:val="none"/>
          <w:lang w:eastAsia="zh-CN"/>
        </w:rPr>
        <w:t>的</w:t>
      </w:r>
      <w:r>
        <w:rPr>
          <w:rFonts w:hint="eastAsia"/>
          <w:highlight w:val="none"/>
        </w:rPr>
        <w:t>标记“★”的条款均不允许</w:t>
      </w:r>
      <w:r>
        <w:rPr>
          <w:rFonts w:hint="eastAsia"/>
          <w:highlight w:val="none"/>
          <w:lang w:val="en-US" w:eastAsia="zh-CN"/>
        </w:rPr>
        <w:t>负</w:t>
      </w:r>
      <w:r>
        <w:rPr>
          <w:rFonts w:hint="eastAsia"/>
          <w:highlight w:val="none"/>
        </w:rPr>
        <w:t>偏离，如发生偏离，则由评标委员会否决其投标。</w:t>
      </w:r>
    </w:p>
    <w:p w14:paraId="15707702">
      <w:pPr>
        <w:spacing w:before="240" w:after="120" w:line="360" w:lineRule="auto"/>
        <w:jc w:val="both"/>
        <w:rPr>
          <w:rFonts w:hint="eastAsia"/>
          <w:highlight w:val="none"/>
        </w:rPr>
      </w:pPr>
      <w:r>
        <w:rPr>
          <w:rFonts w:hint="eastAsia"/>
          <w:highlight w:val="none"/>
        </w:rPr>
        <w:t>2.本章合同条款为中标后双方签订合同的模板，投标人需按照第六章投标文件格式中的商务偏离表要求进行应答，无需填写合同条款中空白处信息。合同条款中空白处信息，在中标后，由合同双方根据具体情况，补充相关信息内容。</w:t>
      </w:r>
    </w:p>
    <w:p w14:paraId="2F6D0BA2">
      <w:pPr>
        <w:pStyle w:val="17"/>
        <w:spacing w:before="240" w:after="120"/>
        <w:jc w:val="both"/>
        <w:rPr>
          <w:rFonts w:hint="eastAsia"/>
          <w:b/>
          <w:bCs/>
          <w:sz w:val="21"/>
          <w:szCs w:val="24"/>
          <w:highlight w:val="none"/>
        </w:rPr>
        <w:sectPr>
          <w:pgSz w:w="11906" w:h="16838"/>
          <w:pgMar w:top="1440" w:right="1800" w:bottom="1440" w:left="1800" w:header="851" w:footer="992" w:gutter="0"/>
          <w:cols w:space="425" w:num="1"/>
          <w:docGrid w:type="lines" w:linePitch="312" w:charSpace="0"/>
        </w:sectPr>
      </w:pPr>
      <w:r>
        <w:rPr>
          <w:rFonts w:hint="eastAsia"/>
          <w:b/>
          <w:bCs/>
          <w:sz w:val="21"/>
          <w:szCs w:val="24"/>
          <w:highlight w:val="none"/>
          <w:lang w:val="en-US" w:eastAsia="zh-CN"/>
        </w:rPr>
        <w:t>3.</w:t>
      </w:r>
      <w:r>
        <w:rPr>
          <w:rFonts w:hint="eastAsia"/>
          <w:b/>
          <w:bCs/>
          <w:sz w:val="21"/>
          <w:szCs w:val="24"/>
          <w:highlight w:val="none"/>
        </w:rPr>
        <w:t>本章具体内容详见本章对应的《招标文件附件2：合同范本》。</w:t>
      </w:r>
    </w:p>
    <w:p w14:paraId="334E3F19">
      <w:pPr>
        <w:pStyle w:val="75"/>
        <w:spacing w:before="240" w:after="120"/>
        <w:rPr>
          <w:rFonts w:cs="宋体" w:asciiTheme="minorEastAsia" w:hAnsiTheme="minorEastAsia" w:eastAsiaTheme="minorEastAsia"/>
          <w:b/>
          <w:bCs w:val="0"/>
          <w:kern w:val="0"/>
          <w:sz w:val="28"/>
          <w:szCs w:val="28"/>
          <w:highlight w:val="none"/>
        </w:rPr>
      </w:pPr>
      <w:bookmarkStart w:id="560" w:name="_Toc22295"/>
      <w:r>
        <w:rPr>
          <w:rFonts w:hint="eastAsia" w:cs="宋体" w:asciiTheme="minorEastAsia" w:hAnsiTheme="minorEastAsia" w:eastAsiaTheme="minorEastAsia"/>
          <w:b/>
          <w:bCs w:val="0"/>
          <w:kern w:val="0"/>
          <w:sz w:val="28"/>
          <w:szCs w:val="28"/>
          <w:highlight w:val="none"/>
        </w:rPr>
        <w:t>第五章 技术规范书</w:t>
      </w:r>
      <w:bookmarkEnd w:id="555"/>
      <w:bookmarkEnd w:id="556"/>
      <w:bookmarkEnd w:id="560"/>
    </w:p>
    <w:bookmarkEnd w:id="557"/>
    <w:bookmarkEnd w:id="558"/>
    <w:bookmarkEnd w:id="559"/>
    <w:p w14:paraId="53A3FC7F">
      <w:pPr>
        <w:spacing w:line="360" w:lineRule="auto"/>
        <w:rPr>
          <w:highlight w:val="none"/>
        </w:rPr>
      </w:pPr>
      <w:bookmarkStart w:id="561" w:name="_Toc474521383"/>
      <w:r>
        <w:rPr>
          <w:rFonts w:hint="eastAsia"/>
          <w:highlight w:val="none"/>
        </w:rPr>
        <w:t>1.第五章技术规范书中</w:t>
      </w:r>
      <w:r>
        <w:rPr>
          <w:rFonts w:hint="eastAsia"/>
          <w:highlight w:val="none"/>
          <w:lang w:eastAsia="zh-CN"/>
        </w:rPr>
        <w:t>的</w:t>
      </w:r>
      <w:r>
        <w:rPr>
          <w:rFonts w:hint="eastAsia"/>
          <w:highlight w:val="none"/>
        </w:rPr>
        <w:t>标记“★”的条款均不允许负偏离，如发生偏离，则由评标委员会否决其投标。</w:t>
      </w:r>
    </w:p>
    <w:p w14:paraId="05060EA7">
      <w:pPr>
        <w:spacing w:line="360" w:lineRule="auto"/>
        <w:rPr>
          <w:highlight w:val="none"/>
        </w:rPr>
      </w:pPr>
      <w:r>
        <w:rPr>
          <w:rFonts w:hint="eastAsia"/>
          <w:highlight w:val="none"/>
          <w:lang w:val="en-US" w:eastAsia="zh-CN"/>
        </w:rPr>
        <w:t>2</w:t>
      </w:r>
      <w:r>
        <w:rPr>
          <w:rFonts w:hint="eastAsia"/>
          <w:highlight w:val="none"/>
        </w:rPr>
        <w:t>.如技术规范书中所列技术条款要求提供相关说明或证明的，投标人还需按要求提供详细资料。</w:t>
      </w:r>
    </w:p>
    <w:p w14:paraId="6C209067">
      <w:pPr>
        <w:spacing w:line="360" w:lineRule="auto"/>
        <w:rPr>
          <w:b/>
          <w:bCs/>
          <w:highlight w:val="none"/>
        </w:rPr>
        <w:sectPr>
          <w:pgSz w:w="11906" w:h="16838"/>
          <w:pgMar w:top="1440" w:right="1800" w:bottom="1440" w:left="1800" w:header="851" w:footer="992" w:gutter="0"/>
          <w:cols w:space="425" w:num="1"/>
          <w:docGrid w:type="lines" w:linePitch="312" w:charSpace="0"/>
        </w:sectPr>
      </w:pPr>
      <w:r>
        <w:rPr>
          <w:rFonts w:hint="eastAsia"/>
          <w:b/>
          <w:bCs/>
          <w:highlight w:val="none"/>
          <w:lang w:val="en-US" w:eastAsia="zh-CN"/>
        </w:rPr>
        <w:t>3.</w:t>
      </w:r>
      <w:r>
        <w:rPr>
          <w:rFonts w:hint="eastAsia"/>
          <w:b/>
          <w:bCs/>
          <w:highlight w:val="none"/>
        </w:rPr>
        <w:t>本章具体内容详见本章对应的《招标文件附件3：技术规范书》。</w:t>
      </w:r>
    </w:p>
    <w:p w14:paraId="1B2D95E3">
      <w:pPr>
        <w:keepNext/>
        <w:keepLines/>
        <w:spacing w:before="240" w:after="120"/>
        <w:jc w:val="center"/>
        <w:outlineLvl w:val="0"/>
        <w:rPr>
          <w:rFonts w:ascii="宋体" w:hAnsi="宋体" w:cs="宋体"/>
          <w:b/>
          <w:kern w:val="0"/>
          <w:sz w:val="28"/>
          <w:szCs w:val="28"/>
          <w:highlight w:val="none"/>
        </w:rPr>
      </w:pPr>
      <w:bookmarkStart w:id="562" w:name="_Toc32116"/>
      <w:r>
        <w:rPr>
          <w:rFonts w:hint="eastAsia" w:ascii="宋体" w:hAnsi="宋体" w:cs="宋体"/>
          <w:b/>
          <w:kern w:val="0"/>
          <w:sz w:val="28"/>
          <w:szCs w:val="28"/>
          <w:highlight w:val="none"/>
        </w:rPr>
        <w:t>第六章  投标文件格式</w:t>
      </w:r>
      <w:bookmarkEnd w:id="561"/>
      <w:bookmarkEnd w:id="562"/>
    </w:p>
    <w:p w14:paraId="3EDBE0CF">
      <w:pPr>
        <w:rPr>
          <w:b/>
          <w:bCs/>
          <w:szCs w:val="21"/>
          <w:highlight w:val="none"/>
        </w:rPr>
      </w:pPr>
      <w:bookmarkStart w:id="563" w:name="_Hlk108691365"/>
      <w:r>
        <w:rPr>
          <w:rFonts w:hint="eastAsia"/>
          <w:b/>
          <w:bCs/>
          <w:szCs w:val="21"/>
          <w:highlight w:val="none"/>
        </w:rPr>
        <w:t>【第一分册 商务分册投标文件】</w:t>
      </w:r>
    </w:p>
    <w:bookmarkEnd w:id="563"/>
    <w:p w14:paraId="144C39A5">
      <w:pPr>
        <w:tabs>
          <w:tab w:val="left" w:pos="567"/>
        </w:tabs>
        <w:adjustRightInd w:val="0"/>
        <w:snapToGrid w:val="0"/>
        <w:spacing w:line="360" w:lineRule="auto"/>
        <w:jc w:val="left"/>
        <w:rPr>
          <w:rFonts w:ascii="宋体" w:hAnsi="宋体" w:cs="宋体"/>
          <w:b w:val="0"/>
          <w:bCs/>
          <w:szCs w:val="21"/>
          <w:highlight w:val="none"/>
        </w:rPr>
      </w:pPr>
      <w:r>
        <w:rPr>
          <w:rFonts w:hint="eastAsia" w:ascii="宋体" w:hAnsi="宋体" w:cs="宋体"/>
          <w:b w:val="0"/>
          <w:bCs/>
          <w:szCs w:val="21"/>
          <w:highlight w:val="none"/>
        </w:rPr>
        <w:t>1.</w:t>
      </w:r>
      <w:bookmarkStart w:id="564" w:name="_Hlk108691434"/>
      <w:r>
        <w:rPr>
          <w:rFonts w:hint="eastAsia" w:ascii="宋体" w:hAnsi="宋体" w:cs="宋体"/>
          <w:b w:val="0"/>
          <w:bCs/>
          <w:szCs w:val="21"/>
          <w:highlight w:val="none"/>
        </w:rPr>
        <w:t>商务</w:t>
      </w:r>
      <w:bookmarkEnd w:id="564"/>
      <w:r>
        <w:rPr>
          <w:rFonts w:hint="eastAsia" w:ascii="宋体" w:hAnsi="宋体" w:cs="宋体"/>
          <w:b w:val="0"/>
          <w:bCs/>
          <w:szCs w:val="21"/>
          <w:highlight w:val="none"/>
        </w:rPr>
        <w:t>投标文件封面</w:t>
      </w:r>
    </w:p>
    <w:p w14:paraId="4B4C3D9E">
      <w:pPr>
        <w:tabs>
          <w:tab w:val="left" w:pos="567"/>
        </w:tabs>
        <w:adjustRightInd w:val="0"/>
        <w:snapToGrid w:val="0"/>
        <w:spacing w:line="360" w:lineRule="auto"/>
        <w:jc w:val="left"/>
        <w:rPr>
          <w:rFonts w:ascii="宋体" w:hAnsi="宋体" w:cs="宋体"/>
          <w:b w:val="0"/>
          <w:bCs/>
          <w:szCs w:val="21"/>
          <w:highlight w:val="none"/>
        </w:rPr>
      </w:pPr>
      <w:r>
        <w:rPr>
          <w:rFonts w:hint="eastAsia" w:ascii="宋体" w:hAnsi="宋体" w:cs="宋体"/>
          <w:b w:val="0"/>
          <w:bCs/>
          <w:szCs w:val="21"/>
          <w:highlight w:val="none"/>
        </w:rPr>
        <w:t>2.商务评标索引表</w:t>
      </w:r>
    </w:p>
    <w:p w14:paraId="10CDDC54">
      <w:pPr>
        <w:adjustRightInd w:val="0"/>
        <w:snapToGrid w:val="0"/>
        <w:spacing w:line="360" w:lineRule="auto"/>
        <w:jc w:val="left"/>
        <w:rPr>
          <w:rFonts w:ascii="宋体" w:hAnsi="宋体" w:cs="宋体"/>
          <w:b w:val="0"/>
          <w:bCs/>
          <w:szCs w:val="21"/>
          <w:highlight w:val="none"/>
        </w:rPr>
      </w:pPr>
      <w:r>
        <w:rPr>
          <w:rFonts w:hint="eastAsia" w:ascii="宋体" w:hAnsi="宋体" w:cs="宋体"/>
          <w:b w:val="0"/>
          <w:bCs/>
          <w:szCs w:val="21"/>
          <w:highlight w:val="none"/>
        </w:rPr>
        <w:t>3.投标专用印章授权函（如有）</w:t>
      </w:r>
    </w:p>
    <w:p w14:paraId="46E4A599">
      <w:pPr>
        <w:tabs>
          <w:tab w:val="left" w:pos="567"/>
        </w:tabs>
        <w:adjustRightInd w:val="0"/>
        <w:snapToGrid w:val="0"/>
        <w:spacing w:line="360" w:lineRule="auto"/>
        <w:jc w:val="left"/>
        <w:rPr>
          <w:rFonts w:ascii="宋体" w:hAnsi="宋体" w:cs="宋体"/>
          <w:b w:val="0"/>
          <w:bCs/>
          <w:szCs w:val="21"/>
          <w:highlight w:val="none"/>
        </w:rPr>
      </w:pPr>
      <w:r>
        <w:rPr>
          <w:rFonts w:hint="eastAsia" w:ascii="宋体" w:hAnsi="宋体" w:cs="宋体"/>
          <w:b w:val="0"/>
          <w:bCs/>
          <w:szCs w:val="21"/>
          <w:highlight w:val="none"/>
        </w:rPr>
        <w:t>4.投标函</w:t>
      </w:r>
    </w:p>
    <w:p w14:paraId="58F4394B">
      <w:pPr>
        <w:tabs>
          <w:tab w:val="left" w:pos="567"/>
        </w:tabs>
        <w:adjustRightInd w:val="0"/>
        <w:snapToGrid w:val="0"/>
        <w:spacing w:line="360" w:lineRule="auto"/>
        <w:jc w:val="left"/>
        <w:rPr>
          <w:rFonts w:ascii="宋体" w:hAnsi="宋体" w:cs="宋体"/>
          <w:b w:val="0"/>
          <w:bCs/>
          <w:szCs w:val="21"/>
          <w:highlight w:val="none"/>
        </w:rPr>
      </w:pPr>
      <w:r>
        <w:rPr>
          <w:rFonts w:hint="eastAsia" w:ascii="宋体" w:hAnsi="宋体" w:cs="宋体"/>
          <w:b w:val="0"/>
          <w:bCs/>
          <w:szCs w:val="21"/>
          <w:highlight w:val="none"/>
        </w:rPr>
        <w:t>5.法定代表人</w:t>
      </w:r>
      <w:r>
        <w:rPr>
          <w:rFonts w:hint="eastAsia" w:cs="宋体" w:asciiTheme="minorEastAsia" w:hAnsiTheme="minorEastAsia" w:eastAsiaTheme="minorEastAsia"/>
          <w:b w:val="0"/>
          <w:bCs/>
          <w:szCs w:val="21"/>
          <w:highlight w:val="none"/>
        </w:rPr>
        <w:t>/负责人</w:t>
      </w:r>
      <w:r>
        <w:rPr>
          <w:rFonts w:hint="eastAsia" w:ascii="宋体" w:hAnsi="宋体" w:cs="宋体"/>
          <w:b w:val="0"/>
          <w:bCs/>
          <w:szCs w:val="21"/>
          <w:highlight w:val="none"/>
        </w:rPr>
        <w:t>身份证明</w:t>
      </w:r>
    </w:p>
    <w:p w14:paraId="2C46D800">
      <w:pPr>
        <w:tabs>
          <w:tab w:val="left" w:pos="567"/>
        </w:tabs>
        <w:adjustRightInd w:val="0"/>
        <w:snapToGrid w:val="0"/>
        <w:spacing w:line="360" w:lineRule="auto"/>
        <w:jc w:val="left"/>
        <w:rPr>
          <w:rFonts w:ascii="宋体" w:hAnsi="宋体" w:cs="宋体"/>
          <w:b w:val="0"/>
          <w:bCs/>
          <w:szCs w:val="21"/>
          <w:highlight w:val="none"/>
        </w:rPr>
      </w:pPr>
      <w:r>
        <w:rPr>
          <w:rFonts w:hint="eastAsia" w:ascii="宋体" w:hAnsi="宋体" w:cs="宋体"/>
          <w:b w:val="0"/>
          <w:bCs/>
          <w:szCs w:val="21"/>
          <w:highlight w:val="none"/>
        </w:rPr>
        <w:t>6.法定代表人</w:t>
      </w:r>
      <w:r>
        <w:rPr>
          <w:rFonts w:hint="eastAsia" w:cs="宋体" w:asciiTheme="minorEastAsia" w:hAnsiTheme="minorEastAsia" w:eastAsiaTheme="minorEastAsia"/>
          <w:b w:val="0"/>
          <w:bCs/>
          <w:szCs w:val="21"/>
          <w:highlight w:val="none"/>
        </w:rPr>
        <w:t>/负责人</w:t>
      </w:r>
      <w:r>
        <w:rPr>
          <w:rFonts w:hint="eastAsia" w:ascii="宋体" w:hAnsi="宋体" w:cs="宋体"/>
          <w:b w:val="0"/>
          <w:bCs/>
          <w:szCs w:val="21"/>
          <w:highlight w:val="none"/>
        </w:rPr>
        <w:t>授权委托书</w:t>
      </w:r>
    </w:p>
    <w:p w14:paraId="2D9C567B">
      <w:pPr>
        <w:tabs>
          <w:tab w:val="left" w:pos="567"/>
        </w:tabs>
        <w:adjustRightInd w:val="0"/>
        <w:snapToGrid w:val="0"/>
        <w:spacing w:line="360" w:lineRule="auto"/>
        <w:jc w:val="left"/>
        <w:rPr>
          <w:rFonts w:ascii="宋体" w:hAnsi="宋体" w:cs="宋体"/>
          <w:b w:val="0"/>
          <w:bCs/>
          <w:szCs w:val="21"/>
          <w:highlight w:val="none"/>
        </w:rPr>
      </w:pPr>
      <w:r>
        <w:rPr>
          <w:rFonts w:hint="eastAsia" w:ascii="宋体" w:hAnsi="宋体" w:cs="宋体"/>
          <w:b w:val="0"/>
          <w:bCs/>
          <w:szCs w:val="21"/>
          <w:highlight w:val="none"/>
        </w:rPr>
        <w:t>7</w:t>
      </w:r>
      <w:r>
        <w:rPr>
          <w:rFonts w:ascii="宋体" w:hAnsi="宋体" w:cs="宋体"/>
          <w:b w:val="0"/>
          <w:bCs/>
          <w:szCs w:val="21"/>
          <w:highlight w:val="none"/>
        </w:rPr>
        <w:t>.</w:t>
      </w:r>
      <w:r>
        <w:rPr>
          <w:rFonts w:hint="eastAsia" w:ascii="宋体" w:hAnsi="宋体" w:cs="宋体"/>
          <w:b w:val="0"/>
          <w:bCs/>
          <w:szCs w:val="21"/>
          <w:highlight w:val="none"/>
        </w:rPr>
        <w:t>廉洁投标承诺书</w:t>
      </w:r>
    </w:p>
    <w:p w14:paraId="0E3CCCC4">
      <w:pPr>
        <w:tabs>
          <w:tab w:val="left" w:pos="567"/>
        </w:tabs>
        <w:adjustRightInd w:val="0"/>
        <w:snapToGrid w:val="0"/>
        <w:spacing w:line="360" w:lineRule="auto"/>
        <w:jc w:val="left"/>
        <w:rPr>
          <w:rFonts w:ascii="宋体" w:hAnsi="宋体" w:cs="宋体"/>
          <w:b w:val="0"/>
          <w:bCs/>
          <w:szCs w:val="21"/>
          <w:highlight w:val="none"/>
        </w:rPr>
      </w:pPr>
      <w:r>
        <w:rPr>
          <w:rFonts w:hint="eastAsia" w:ascii="宋体" w:hAnsi="宋体" w:cs="宋体"/>
          <w:b w:val="0"/>
          <w:bCs/>
          <w:szCs w:val="21"/>
          <w:highlight w:val="none"/>
          <w:lang w:val="en-US" w:eastAsia="zh-CN"/>
        </w:rPr>
        <w:t>8.</w:t>
      </w:r>
      <w:r>
        <w:rPr>
          <w:rFonts w:hint="eastAsia" w:ascii="宋体" w:hAnsi="宋体" w:cs="宋体"/>
          <w:b w:val="0"/>
          <w:bCs/>
          <w:szCs w:val="21"/>
          <w:highlight w:val="none"/>
        </w:rPr>
        <w:t>资格审查资料</w:t>
      </w:r>
    </w:p>
    <w:p w14:paraId="0478FBDC">
      <w:pPr>
        <w:tabs>
          <w:tab w:val="left" w:pos="567"/>
        </w:tabs>
        <w:adjustRightInd w:val="0"/>
        <w:snapToGrid w:val="0"/>
        <w:spacing w:line="360" w:lineRule="auto"/>
        <w:rPr>
          <w:rFonts w:ascii="宋体" w:hAnsi="宋体" w:cs="宋体"/>
          <w:b w:val="0"/>
          <w:bCs/>
          <w:szCs w:val="21"/>
          <w:highlight w:val="none"/>
        </w:rPr>
      </w:pPr>
      <w:r>
        <w:rPr>
          <w:rFonts w:hint="eastAsia" w:ascii="宋体" w:hAnsi="宋体" w:cs="宋体"/>
          <w:b w:val="0"/>
          <w:bCs/>
          <w:szCs w:val="21"/>
          <w:highlight w:val="none"/>
          <w:lang w:val="en-US" w:eastAsia="zh-CN"/>
        </w:rPr>
        <w:t>9</w:t>
      </w:r>
      <w:r>
        <w:rPr>
          <w:rFonts w:ascii="宋体" w:hAnsi="宋体" w:cs="宋体"/>
          <w:b w:val="0"/>
          <w:bCs/>
          <w:szCs w:val="21"/>
          <w:highlight w:val="none"/>
        </w:rPr>
        <w:t>.</w:t>
      </w:r>
      <w:r>
        <w:rPr>
          <w:rFonts w:hint="eastAsia" w:ascii="宋体" w:hAnsi="宋体" w:cs="宋体"/>
          <w:b w:val="0"/>
          <w:bCs/>
          <w:szCs w:val="21"/>
          <w:highlight w:val="none"/>
        </w:rPr>
        <w:t>业绩情况表</w:t>
      </w:r>
    </w:p>
    <w:p w14:paraId="3062D202">
      <w:pPr>
        <w:tabs>
          <w:tab w:val="left" w:pos="567"/>
        </w:tabs>
        <w:adjustRightInd w:val="0"/>
        <w:snapToGrid w:val="0"/>
        <w:spacing w:line="360" w:lineRule="auto"/>
        <w:rPr>
          <w:rFonts w:ascii="宋体" w:hAnsi="宋体" w:cs="宋体"/>
          <w:b w:val="0"/>
          <w:bCs/>
          <w:szCs w:val="21"/>
          <w:highlight w:val="none"/>
        </w:rPr>
      </w:pPr>
      <w:r>
        <w:rPr>
          <w:rFonts w:hint="eastAsia" w:ascii="宋体" w:hAnsi="宋体" w:cs="宋体"/>
          <w:b w:val="0"/>
          <w:bCs/>
          <w:szCs w:val="21"/>
          <w:highlight w:val="none"/>
          <w:lang w:val="en-US" w:eastAsia="zh-CN"/>
        </w:rPr>
        <w:t>10</w:t>
      </w:r>
      <w:r>
        <w:rPr>
          <w:rFonts w:ascii="宋体" w:hAnsi="宋体" w:cs="宋体"/>
          <w:b w:val="0"/>
          <w:bCs/>
          <w:szCs w:val="21"/>
          <w:highlight w:val="none"/>
        </w:rPr>
        <w:t>.</w:t>
      </w:r>
      <w:r>
        <w:rPr>
          <w:rFonts w:hint="eastAsia" w:ascii="宋体" w:hAnsi="宋体" w:cs="宋体"/>
          <w:b w:val="0"/>
          <w:bCs/>
          <w:szCs w:val="21"/>
          <w:highlight w:val="none"/>
        </w:rPr>
        <w:t>商务偏离表</w:t>
      </w:r>
    </w:p>
    <w:p w14:paraId="5D959F7F">
      <w:pPr>
        <w:tabs>
          <w:tab w:val="left" w:pos="567"/>
        </w:tabs>
        <w:adjustRightInd w:val="0"/>
        <w:snapToGrid w:val="0"/>
        <w:spacing w:line="360" w:lineRule="auto"/>
        <w:rPr>
          <w:rFonts w:ascii="宋体" w:hAnsi="宋体" w:cs="宋体"/>
          <w:b w:val="0"/>
          <w:bCs/>
          <w:szCs w:val="21"/>
          <w:highlight w:val="none"/>
        </w:rPr>
      </w:pPr>
      <w:bookmarkStart w:id="565" w:name="_Hlk108692396"/>
      <w:r>
        <w:rPr>
          <w:rFonts w:hint="eastAsia" w:ascii="宋体" w:hAnsi="宋体" w:cs="宋体"/>
          <w:b w:val="0"/>
          <w:bCs/>
          <w:szCs w:val="21"/>
          <w:highlight w:val="none"/>
        </w:rPr>
        <w:t>1</w:t>
      </w:r>
      <w:r>
        <w:rPr>
          <w:rFonts w:hint="eastAsia" w:ascii="宋体" w:hAnsi="宋体" w:cs="宋体"/>
          <w:b w:val="0"/>
          <w:bCs/>
          <w:szCs w:val="21"/>
          <w:highlight w:val="none"/>
          <w:lang w:val="en-US" w:eastAsia="zh-CN"/>
        </w:rPr>
        <w:t>1</w:t>
      </w:r>
      <w:r>
        <w:rPr>
          <w:rFonts w:hint="eastAsia" w:ascii="宋体" w:hAnsi="宋体" w:cs="宋体"/>
          <w:b w:val="0"/>
          <w:bCs/>
          <w:szCs w:val="21"/>
          <w:highlight w:val="none"/>
        </w:rPr>
        <w:t>.商务部分相关</w:t>
      </w:r>
      <w:r>
        <w:rPr>
          <w:rFonts w:hint="eastAsia" w:ascii="宋体" w:hAnsi="宋体" w:cs="宋体"/>
          <w:b w:val="0"/>
          <w:bCs/>
          <w:szCs w:val="21"/>
          <w:highlight w:val="none"/>
          <w:lang w:val="en-US" w:eastAsia="zh-CN"/>
        </w:rPr>
        <w:t>应答</w:t>
      </w:r>
      <w:r>
        <w:rPr>
          <w:rFonts w:hint="eastAsia" w:ascii="宋体" w:hAnsi="宋体" w:cs="宋体"/>
          <w:b w:val="0"/>
          <w:bCs/>
          <w:szCs w:val="21"/>
          <w:highlight w:val="none"/>
        </w:rPr>
        <w:t>材料</w:t>
      </w:r>
    </w:p>
    <w:p w14:paraId="1A91B926">
      <w:pPr>
        <w:tabs>
          <w:tab w:val="left" w:pos="567"/>
        </w:tabs>
        <w:adjustRightInd w:val="0"/>
        <w:snapToGrid w:val="0"/>
        <w:spacing w:line="360" w:lineRule="auto"/>
        <w:rPr>
          <w:rFonts w:ascii="宋体" w:hAnsi="宋体" w:cs="宋体"/>
          <w:b w:val="0"/>
          <w:bCs/>
          <w:szCs w:val="21"/>
          <w:highlight w:val="none"/>
        </w:rPr>
      </w:pPr>
      <w:r>
        <w:rPr>
          <w:rFonts w:hint="eastAsia" w:ascii="宋体" w:hAnsi="宋体" w:cs="宋体"/>
          <w:b w:val="0"/>
          <w:bCs/>
          <w:szCs w:val="21"/>
          <w:highlight w:val="none"/>
        </w:rPr>
        <w:t>1</w:t>
      </w:r>
      <w:r>
        <w:rPr>
          <w:rFonts w:hint="eastAsia" w:ascii="宋体" w:hAnsi="宋体" w:cs="宋体"/>
          <w:b w:val="0"/>
          <w:bCs/>
          <w:szCs w:val="21"/>
          <w:highlight w:val="none"/>
          <w:lang w:val="en-US" w:eastAsia="zh-CN"/>
        </w:rPr>
        <w:t>2</w:t>
      </w:r>
      <w:r>
        <w:rPr>
          <w:rFonts w:hint="eastAsia" w:ascii="宋体" w:hAnsi="宋体" w:cs="宋体"/>
          <w:b w:val="0"/>
          <w:bCs/>
          <w:szCs w:val="21"/>
          <w:highlight w:val="none"/>
        </w:rPr>
        <w:t>．投标人认为必要的其他商务证明资料（格式自拟）</w:t>
      </w:r>
    </w:p>
    <w:bookmarkEnd w:id="565"/>
    <w:p w14:paraId="1C49986C">
      <w:pPr>
        <w:tabs>
          <w:tab w:val="left" w:pos="567"/>
        </w:tabs>
        <w:adjustRightInd w:val="0"/>
        <w:snapToGrid w:val="0"/>
        <w:spacing w:line="360" w:lineRule="auto"/>
        <w:rPr>
          <w:rFonts w:ascii="宋体" w:hAnsi="宋体" w:cs="宋体"/>
          <w:b/>
          <w:szCs w:val="21"/>
          <w:highlight w:val="none"/>
        </w:rPr>
      </w:pPr>
    </w:p>
    <w:p w14:paraId="6B18E0DB">
      <w:pPr>
        <w:tabs>
          <w:tab w:val="left" w:pos="567"/>
        </w:tabs>
        <w:adjustRightInd w:val="0"/>
        <w:snapToGrid w:val="0"/>
        <w:spacing w:line="360" w:lineRule="auto"/>
        <w:rPr>
          <w:rFonts w:ascii="宋体" w:hAnsi="宋体" w:cs="宋体"/>
          <w:b/>
          <w:szCs w:val="21"/>
          <w:highlight w:val="none"/>
        </w:rPr>
      </w:pPr>
      <w:bookmarkStart w:id="566" w:name="_Hlk108692424"/>
      <w:r>
        <w:rPr>
          <w:rFonts w:hint="eastAsia" w:ascii="宋体" w:hAnsi="宋体" w:cs="宋体"/>
          <w:b/>
          <w:szCs w:val="21"/>
          <w:highlight w:val="none"/>
        </w:rPr>
        <w:t>【第二分册 技术分册投标文件】</w:t>
      </w:r>
    </w:p>
    <w:p w14:paraId="439CD9EA">
      <w:pPr>
        <w:adjustRightInd w:val="0"/>
        <w:snapToGrid w:val="0"/>
        <w:spacing w:line="360" w:lineRule="auto"/>
        <w:rPr>
          <w:rFonts w:ascii="宋体" w:hAnsi="宋体" w:cs="宋体"/>
          <w:b w:val="0"/>
          <w:bCs/>
          <w:szCs w:val="21"/>
          <w:highlight w:val="none"/>
        </w:rPr>
      </w:pPr>
      <w:r>
        <w:rPr>
          <w:rFonts w:hint="eastAsia" w:ascii="宋体" w:hAnsi="宋体" w:cs="宋体"/>
          <w:b w:val="0"/>
          <w:bCs/>
          <w:szCs w:val="21"/>
          <w:highlight w:val="none"/>
        </w:rPr>
        <w:t>1</w:t>
      </w:r>
      <w:r>
        <w:rPr>
          <w:rFonts w:hint="eastAsia" w:ascii="宋体" w:hAnsi="宋体" w:cs="宋体"/>
          <w:b w:val="0"/>
          <w:bCs/>
          <w:szCs w:val="21"/>
          <w:highlight w:val="none"/>
          <w:lang w:val="en-US" w:eastAsia="zh-CN"/>
        </w:rPr>
        <w:t>3</w:t>
      </w:r>
      <w:r>
        <w:rPr>
          <w:rFonts w:hint="eastAsia" w:ascii="宋体" w:hAnsi="宋体" w:cs="宋体"/>
          <w:b w:val="0"/>
          <w:bCs/>
          <w:szCs w:val="21"/>
          <w:highlight w:val="none"/>
        </w:rPr>
        <w:t>.技术投标文件封面</w:t>
      </w:r>
    </w:p>
    <w:p w14:paraId="5F8E4497">
      <w:pPr>
        <w:adjustRightInd w:val="0"/>
        <w:snapToGrid w:val="0"/>
        <w:spacing w:line="360" w:lineRule="auto"/>
        <w:rPr>
          <w:rFonts w:ascii="宋体" w:hAnsi="宋体" w:cs="宋体"/>
          <w:b w:val="0"/>
          <w:bCs/>
          <w:szCs w:val="21"/>
          <w:highlight w:val="none"/>
        </w:rPr>
      </w:pPr>
      <w:r>
        <w:rPr>
          <w:rFonts w:hint="eastAsia" w:ascii="宋体" w:hAnsi="宋体" w:cs="宋体"/>
          <w:b w:val="0"/>
          <w:bCs/>
          <w:szCs w:val="21"/>
          <w:highlight w:val="none"/>
        </w:rPr>
        <w:t>1</w:t>
      </w:r>
      <w:r>
        <w:rPr>
          <w:rFonts w:hint="eastAsia" w:ascii="宋体" w:hAnsi="宋体" w:cs="宋体"/>
          <w:b w:val="0"/>
          <w:bCs/>
          <w:szCs w:val="21"/>
          <w:highlight w:val="none"/>
          <w:lang w:val="en-US" w:eastAsia="zh-CN"/>
        </w:rPr>
        <w:t>4</w:t>
      </w:r>
      <w:r>
        <w:rPr>
          <w:rFonts w:hint="eastAsia" w:ascii="宋体" w:hAnsi="宋体" w:cs="宋体"/>
          <w:b w:val="0"/>
          <w:bCs/>
          <w:szCs w:val="21"/>
          <w:highlight w:val="none"/>
        </w:rPr>
        <w:t>.技术评标索引表</w:t>
      </w:r>
    </w:p>
    <w:bookmarkEnd w:id="566"/>
    <w:p w14:paraId="5A1F5B36">
      <w:pPr>
        <w:tabs>
          <w:tab w:val="left" w:pos="567"/>
        </w:tabs>
        <w:adjustRightInd w:val="0"/>
        <w:snapToGrid w:val="0"/>
        <w:spacing w:line="360" w:lineRule="auto"/>
        <w:rPr>
          <w:rFonts w:ascii="宋体" w:hAnsi="宋体" w:cs="宋体"/>
          <w:b w:val="0"/>
          <w:bCs/>
          <w:szCs w:val="21"/>
          <w:highlight w:val="none"/>
        </w:rPr>
      </w:pPr>
      <w:r>
        <w:rPr>
          <w:rFonts w:hint="eastAsia" w:ascii="宋体" w:hAnsi="宋体" w:cs="宋体"/>
          <w:b w:val="0"/>
          <w:bCs/>
          <w:szCs w:val="21"/>
          <w:highlight w:val="none"/>
        </w:rPr>
        <w:t>1</w:t>
      </w:r>
      <w:r>
        <w:rPr>
          <w:rFonts w:hint="eastAsia" w:ascii="宋体" w:hAnsi="宋体" w:cs="宋体"/>
          <w:b w:val="0"/>
          <w:bCs/>
          <w:szCs w:val="21"/>
          <w:highlight w:val="none"/>
          <w:lang w:val="en-US" w:eastAsia="zh-CN"/>
        </w:rPr>
        <w:t>5</w:t>
      </w:r>
      <w:r>
        <w:rPr>
          <w:rFonts w:ascii="宋体" w:hAnsi="宋体" w:cs="宋体"/>
          <w:b w:val="0"/>
          <w:bCs/>
          <w:szCs w:val="21"/>
          <w:highlight w:val="none"/>
        </w:rPr>
        <w:t>.技术偏离表</w:t>
      </w:r>
    </w:p>
    <w:p w14:paraId="1187EDD1">
      <w:pPr>
        <w:tabs>
          <w:tab w:val="left" w:pos="567"/>
        </w:tabs>
        <w:adjustRightInd w:val="0"/>
        <w:snapToGrid w:val="0"/>
        <w:spacing w:line="360" w:lineRule="auto"/>
        <w:rPr>
          <w:rFonts w:ascii="宋体" w:hAnsi="宋体" w:cs="宋体"/>
          <w:b w:val="0"/>
          <w:bCs/>
          <w:szCs w:val="21"/>
          <w:highlight w:val="none"/>
        </w:rPr>
      </w:pPr>
      <w:bookmarkStart w:id="567" w:name="_Hlk108692487"/>
      <w:r>
        <w:rPr>
          <w:rFonts w:hint="eastAsia" w:ascii="宋体" w:hAnsi="宋体" w:cs="宋体"/>
          <w:b w:val="0"/>
          <w:bCs/>
          <w:szCs w:val="21"/>
          <w:highlight w:val="none"/>
        </w:rPr>
        <w:t>1</w:t>
      </w:r>
      <w:r>
        <w:rPr>
          <w:rFonts w:hint="eastAsia" w:ascii="宋体" w:hAnsi="宋体" w:cs="宋体"/>
          <w:b w:val="0"/>
          <w:bCs/>
          <w:szCs w:val="21"/>
          <w:highlight w:val="none"/>
          <w:lang w:val="en-US" w:eastAsia="zh-CN"/>
        </w:rPr>
        <w:t>6</w:t>
      </w:r>
      <w:r>
        <w:rPr>
          <w:rFonts w:hint="eastAsia" w:ascii="宋体" w:hAnsi="宋体" w:cs="宋体"/>
          <w:b w:val="0"/>
          <w:bCs/>
          <w:szCs w:val="21"/>
          <w:highlight w:val="none"/>
        </w:rPr>
        <w:t>.技术部分相关</w:t>
      </w:r>
      <w:r>
        <w:rPr>
          <w:rFonts w:hint="eastAsia" w:ascii="宋体" w:hAnsi="宋体" w:cs="宋体"/>
          <w:b w:val="0"/>
          <w:bCs/>
          <w:szCs w:val="21"/>
          <w:highlight w:val="none"/>
          <w:lang w:val="en-US" w:eastAsia="zh-CN"/>
        </w:rPr>
        <w:t>应答</w:t>
      </w:r>
      <w:r>
        <w:rPr>
          <w:rFonts w:hint="eastAsia" w:ascii="宋体" w:hAnsi="宋体" w:cs="宋体"/>
          <w:b w:val="0"/>
          <w:bCs/>
          <w:szCs w:val="21"/>
          <w:highlight w:val="none"/>
        </w:rPr>
        <w:t>材料</w:t>
      </w:r>
    </w:p>
    <w:p w14:paraId="47CAE267">
      <w:pPr>
        <w:adjustRightInd w:val="0"/>
        <w:snapToGrid w:val="0"/>
        <w:spacing w:line="360" w:lineRule="auto"/>
        <w:rPr>
          <w:rFonts w:ascii="宋体" w:hAnsi="宋体" w:cs="宋体"/>
          <w:b w:val="0"/>
          <w:bCs/>
          <w:szCs w:val="21"/>
          <w:highlight w:val="none"/>
        </w:rPr>
      </w:pPr>
      <w:r>
        <w:rPr>
          <w:rFonts w:hint="eastAsia" w:ascii="宋体" w:hAnsi="宋体" w:cs="宋体"/>
          <w:b w:val="0"/>
          <w:bCs/>
          <w:szCs w:val="21"/>
          <w:highlight w:val="none"/>
        </w:rPr>
        <w:t>1</w:t>
      </w:r>
      <w:r>
        <w:rPr>
          <w:rFonts w:hint="eastAsia" w:ascii="宋体" w:hAnsi="宋体" w:cs="宋体"/>
          <w:b w:val="0"/>
          <w:bCs/>
          <w:szCs w:val="21"/>
          <w:highlight w:val="none"/>
          <w:lang w:val="en-US" w:eastAsia="zh-CN"/>
        </w:rPr>
        <w:t>7</w:t>
      </w:r>
      <w:r>
        <w:rPr>
          <w:rFonts w:hint="eastAsia" w:ascii="宋体" w:hAnsi="宋体" w:cs="宋体"/>
          <w:b w:val="0"/>
          <w:bCs/>
          <w:szCs w:val="21"/>
          <w:highlight w:val="none"/>
        </w:rPr>
        <w:t>.投标人认为必要的其他技术</w:t>
      </w:r>
      <w:r>
        <w:rPr>
          <w:rFonts w:hint="eastAsia" w:ascii="宋体" w:hAnsi="宋体" w:cs="宋体"/>
          <w:b w:val="0"/>
          <w:bCs/>
          <w:szCs w:val="21"/>
          <w:highlight w:val="none"/>
          <w:lang w:val="en-US" w:eastAsia="zh-CN"/>
        </w:rPr>
        <w:t>证明</w:t>
      </w:r>
      <w:r>
        <w:rPr>
          <w:rFonts w:hint="eastAsia" w:ascii="宋体" w:hAnsi="宋体" w:cs="宋体"/>
          <w:b w:val="0"/>
          <w:bCs/>
          <w:szCs w:val="21"/>
          <w:highlight w:val="none"/>
        </w:rPr>
        <w:t>资料（格式自拟）</w:t>
      </w:r>
    </w:p>
    <w:bookmarkEnd w:id="567"/>
    <w:p w14:paraId="2E2A0936">
      <w:pPr>
        <w:adjustRightInd w:val="0"/>
        <w:snapToGrid w:val="0"/>
        <w:spacing w:line="360" w:lineRule="auto"/>
        <w:rPr>
          <w:rFonts w:ascii="宋体" w:hAnsi="宋体" w:cs="宋体"/>
          <w:b/>
          <w:szCs w:val="21"/>
          <w:highlight w:val="none"/>
        </w:rPr>
      </w:pPr>
    </w:p>
    <w:p w14:paraId="31EB90C7">
      <w:pPr>
        <w:tabs>
          <w:tab w:val="left" w:pos="353"/>
        </w:tabs>
        <w:adjustRightInd w:val="0"/>
        <w:snapToGrid w:val="0"/>
        <w:spacing w:line="360" w:lineRule="auto"/>
        <w:rPr>
          <w:rFonts w:ascii="宋体" w:hAnsi="宋体" w:cs="宋体"/>
          <w:b/>
          <w:szCs w:val="21"/>
          <w:highlight w:val="none"/>
        </w:rPr>
      </w:pPr>
      <w:bookmarkStart w:id="568" w:name="_Hlk108692507"/>
      <w:r>
        <w:rPr>
          <w:rFonts w:hint="eastAsia" w:ascii="宋体" w:hAnsi="宋体" w:cs="宋体"/>
          <w:b/>
          <w:szCs w:val="21"/>
          <w:highlight w:val="none"/>
        </w:rPr>
        <w:t xml:space="preserve">【第三分册 </w:t>
      </w:r>
      <w:r>
        <w:rPr>
          <w:rFonts w:hint="eastAsia" w:ascii="宋体" w:hAnsi="宋体" w:cs="宋体"/>
          <w:b/>
          <w:szCs w:val="21"/>
          <w:highlight w:val="none"/>
          <w:lang w:val="en-US" w:eastAsia="zh-CN"/>
        </w:rPr>
        <w:t>报价</w:t>
      </w:r>
      <w:r>
        <w:rPr>
          <w:rFonts w:hint="eastAsia" w:ascii="宋体" w:hAnsi="宋体" w:cs="宋体"/>
          <w:b/>
          <w:szCs w:val="21"/>
          <w:highlight w:val="none"/>
        </w:rPr>
        <w:t>分册投标文件】</w:t>
      </w:r>
    </w:p>
    <w:p w14:paraId="727AF5BB">
      <w:pPr>
        <w:adjustRightInd w:val="0"/>
        <w:snapToGrid w:val="0"/>
        <w:spacing w:line="360" w:lineRule="auto"/>
        <w:rPr>
          <w:rFonts w:ascii="宋体" w:hAnsi="宋体" w:cs="宋体"/>
          <w:b w:val="0"/>
          <w:bCs/>
          <w:szCs w:val="21"/>
          <w:highlight w:val="none"/>
        </w:rPr>
      </w:pPr>
      <w:r>
        <w:rPr>
          <w:rFonts w:hint="eastAsia" w:ascii="宋体" w:hAnsi="宋体" w:cs="宋体"/>
          <w:b w:val="0"/>
          <w:bCs/>
          <w:szCs w:val="21"/>
          <w:highlight w:val="none"/>
        </w:rPr>
        <w:t>1</w:t>
      </w:r>
      <w:r>
        <w:rPr>
          <w:rFonts w:hint="eastAsia" w:ascii="宋体" w:hAnsi="宋体" w:cs="宋体"/>
          <w:b w:val="0"/>
          <w:bCs/>
          <w:szCs w:val="21"/>
          <w:highlight w:val="none"/>
          <w:lang w:val="en-US" w:eastAsia="zh-CN"/>
        </w:rPr>
        <w:t>8</w:t>
      </w:r>
      <w:r>
        <w:rPr>
          <w:rFonts w:hint="eastAsia" w:ascii="宋体" w:hAnsi="宋体" w:cs="宋体"/>
          <w:b w:val="0"/>
          <w:bCs/>
          <w:szCs w:val="21"/>
          <w:highlight w:val="none"/>
        </w:rPr>
        <w:t>.</w:t>
      </w:r>
      <w:r>
        <w:rPr>
          <w:rFonts w:hint="eastAsia" w:ascii="宋体" w:hAnsi="宋体" w:cs="宋体"/>
          <w:b w:val="0"/>
          <w:bCs/>
          <w:szCs w:val="21"/>
          <w:highlight w:val="none"/>
          <w:lang w:val="en-US" w:eastAsia="zh-CN"/>
        </w:rPr>
        <w:t>报价投标</w:t>
      </w:r>
      <w:r>
        <w:rPr>
          <w:rFonts w:hint="eastAsia" w:ascii="宋体" w:hAnsi="宋体" w:cs="宋体"/>
          <w:b w:val="0"/>
          <w:bCs/>
          <w:szCs w:val="21"/>
          <w:highlight w:val="none"/>
        </w:rPr>
        <w:t>文件封面</w:t>
      </w:r>
    </w:p>
    <w:bookmarkEnd w:id="568"/>
    <w:p w14:paraId="49716A01">
      <w:pPr>
        <w:adjustRightInd w:val="0"/>
        <w:snapToGrid w:val="0"/>
        <w:spacing w:line="360" w:lineRule="auto"/>
        <w:rPr>
          <w:rFonts w:hint="default" w:ascii="宋体" w:hAnsi="宋体" w:eastAsia="宋体" w:cs="宋体"/>
          <w:b w:val="0"/>
          <w:bCs/>
          <w:szCs w:val="21"/>
          <w:highlight w:val="none"/>
          <w:lang w:val="en-US" w:eastAsia="zh-CN"/>
        </w:rPr>
      </w:pPr>
      <w:r>
        <w:rPr>
          <w:rFonts w:hint="eastAsia" w:ascii="宋体" w:hAnsi="宋体" w:cs="宋体"/>
          <w:b w:val="0"/>
          <w:bCs/>
          <w:szCs w:val="21"/>
          <w:highlight w:val="none"/>
        </w:rPr>
        <w:t>1</w:t>
      </w:r>
      <w:r>
        <w:rPr>
          <w:rFonts w:hint="eastAsia" w:ascii="宋体" w:hAnsi="宋体" w:cs="宋体"/>
          <w:b w:val="0"/>
          <w:bCs/>
          <w:szCs w:val="21"/>
          <w:highlight w:val="none"/>
          <w:lang w:val="en-US" w:eastAsia="zh-CN"/>
        </w:rPr>
        <w:t>9</w:t>
      </w:r>
      <w:r>
        <w:rPr>
          <w:rFonts w:hint="eastAsia" w:ascii="宋体" w:hAnsi="宋体" w:cs="宋体"/>
          <w:b w:val="0"/>
          <w:bCs/>
          <w:szCs w:val="21"/>
          <w:highlight w:val="none"/>
        </w:rPr>
        <w:t>.</w:t>
      </w:r>
      <w:r>
        <w:rPr>
          <w:rFonts w:hint="eastAsia" w:ascii="宋体" w:hAnsi="宋体" w:cs="宋体"/>
          <w:b w:val="0"/>
          <w:bCs/>
          <w:szCs w:val="21"/>
          <w:highlight w:val="none"/>
          <w:lang w:val="en-US" w:eastAsia="zh-CN"/>
        </w:rPr>
        <w:t>报价文件</w:t>
      </w:r>
    </w:p>
    <w:p w14:paraId="10496CA6">
      <w:pPr>
        <w:tabs>
          <w:tab w:val="left" w:pos="567"/>
        </w:tabs>
        <w:adjustRightInd w:val="0"/>
        <w:snapToGrid w:val="0"/>
        <w:spacing w:line="360" w:lineRule="auto"/>
        <w:rPr>
          <w:rFonts w:ascii="宋体" w:hAnsi="宋体" w:cs="宋体"/>
          <w:b w:val="0"/>
          <w:bCs/>
          <w:szCs w:val="21"/>
          <w:highlight w:val="none"/>
        </w:rPr>
      </w:pPr>
      <w:r>
        <w:rPr>
          <w:rFonts w:hint="eastAsia" w:ascii="宋体" w:hAnsi="宋体" w:cs="宋体"/>
          <w:b w:val="0"/>
          <w:bCs/>
          <w:szCs w:val="21"/>
          <w:highlight w:val="none"/>
          <w:lang w:val="en-US" w:eastAsia="zh-CN"/>
        </w:rPr>
        <w:t>20</w:t>
      </w:r>
      <w:r>
        <w:rPr>
          <w:rFonts w:ascii="宋体" w:hAnsi="宋体" w:cs="宋体"/>
          <w:b w:val="0"/>
          <w:bCs/>
          <w:szCs w:val="21"/>
          <w:highlight w:val="none"/>
        </w:rPr>
        <w:t>.投标保证金</w:t>
      </w:r>
      <w:r>
        <w:rPr>
          <w:rFonts w:hint="eastAsia" w:ascii="宋体" w:hAnsi="宋体" w:cs="宋体"/>
          <w:b w:val="0"/>
          <w:bCs/>
          <w:szCs w:val="21"/>
          <w:highlight w:val="none"/>
        </w:rPr>
        <w:t>/投标保函</w:t>
      </w:r>
    </w:p>
    <w:p w14:paraId="6673144A">
      <w:pPr>
        <w:tabs>
          <w:tab w:val="left" w:pos="567"/>
        </w:tabs>
        <w:adjustRightInd w:val="0"/>
        <w:snapToGrid w:val="0"/>
        <w:spacing w:line="360" w:lineRule="auto"/>
        <w:rPr>
          <w:rFonts w:hint="eastAsia" w:ascii="宋体" w:hAnsi="宋体" w:cs="宋体"/>
          <w:b w:val="0"/>
          <w:bCs/>
          <w:szCs w:val="21"/>
          <w:highlight w:val="none"/>
        </w:rPr>
      </w:pPr>
      <w:r>
        <w:rPr>
          <w:rFonts w:hint="eastAsia" w:ascii="宋体" w:hAnsi="宋体" w:cs="宋体"/>
          <w:b w:val="0"/>
          <w:bCs/>
          <w:szCs w:val="21"/>
          <w:highlight w:val="none"/>
        </w:rPr>
        <w:t>2</w:t>
      </w:r>
      <w:r>
        <w:rPr>
          <w:rFonts w:hint="eastAsia" w:ascii="宋体" w:hAnsi="宋体" w:cs="宋体"/>
          <w:b w:val="0"/>
          <w:bCs/>
          <w:szCs w:val="21"/>
          <w:highlight w:val="none"/>
          <w:lang w:val="en-US" w:eastAsia="zh-CN"/>
        </w:rPr>
        <w:t>1</w:t>
      </w:r>
      <w:r>
        <w:rPr>
          <w:rFonts w:ascii="宋体" w:hAnsi="宋体" w:cs="宋体"/>
          <w:b w:val="0"/>
          <w:bCs/>
          <w:szCs w:val="21"/>
          <w:highlight w:val="none"/>
        </w:rPr>
        <w:t>.</w:t>
      </w:r>
      <w:r>
        <w:rPr>
          <w:rFonts w:hint="eastAsia" w:ascii="宋体" w:hAnsi="宋体" w:cs="宋体"/>
          <w:b w:val="0"/>
          <w:bCs/>
          <w:szCs w:val="21"/>
          <w:highlight w:val="none"/>
        </w:rPr>
        <w:t>招标代理服务费支付承诺函</w:t>
      </w:r>
    </w:p>
    <w:p w14:paraId="6BD9C7E9">
      <w:pPr>
        <w:rPr>
          <w:rFonts w:hint="eastAsia" w:ascii="宋体" w:hAnsi="宋体" w:cs="宋体"/>
          <w:b w:val="0"/>
          <w:bCs/>
          <w:szCs w:val="21"/>
          <w:highlight w:val="none"/>
        </w:rPr>
      </w:pPr>
      <w:r>
        <w:rPr>
          <w:rFonts w:hint="eastAsia" w:ascii="宋体" w:hAnsi="宋体" w:cs="宋体"/>
          <w:b w:val="0"/>
          <w:bCs/>
          <w:szCs w:val="21"/>
          <w:highlight w:val="none"/>
        </w:rPr>
        <w:br w:type="page"/>
      </w:r>
    </w:p>
    <w:p w14:paraId="7DDC85F0">
      <w:pPr>
        <w:tabs>
          <w:tab w:val="left" w:pos="567"/>
        </w:tabs>
        <w:adjustRightInd w:val="0"/>
        <w:snapToGrid w:val="0"/>
        <w:spacing w:line="360" w:lineRule="auto"/>
        <w:rPr>
          <w:rFonts w:hint="eastAsia" w:ascii="宋体" w:hAnsi="宋体" w:cs="宋体"/>
          <w:b w:val="0"/>
          <w:bCs/>
          <w:szCs w:val="21"/>
          <w:highlight w:val="none"/>
        </w:rPr>
      </w:pPr>
    </w:p>
    <w:p w14:paraId="200BDD63">
      <w:pPr>
        <w:pStyle w:val="76"/>
        <w:tabs>
          <w:tab w:val="left" w:pos="588"/>
        </w:tabs>
        <w:snapToGrid w:val="0"/>
        <w:spacing w:before="120" w:after="120" w:line="440" w:lineRule="exact"/>
        <w:ind w:firstLine="0" w:firstLineChars="0"/>
        <w:jc w:val="left"/>
        <w:outlineLvl w:val="0"/>
        <w:rPr>
          <w:rFonts w:ascii="宋体" w:hAnsi="宋体"/>
          <w:b/>
          <w:bCs/>
          <w:sz w:val="28"/>
          <w:szCs w:val="28"/>
          <w:highlight w:val="none"/>
        </w:rPr>
      </w:pPr>
      <w:bookmarkStart w:id="569" w:name="_Toc20246"/>
      <w:bookmarkStart w:id="570" w:name="_Hlk108692770"/>
      <w:bookmarkStart w:id="571" w:name="_Toc474521384"/>
      <w:r>
        <w:rPr>
          <w:rFonts w:hint="eastAsia" w:ascii="宋体" w:hAnsi="宋体"/>
          <w:b/>
          <w:bCs/>
          <w:sz w:val="28"/>
          <w:szCs w:val="28"/>
          <w:highlight w:val="none"/>
        </w:rPr>
        <w:t>第一分册 商务分册投标文件</w:t>
      </w:r>
      <w:bookmarkEnd w:id="569"/>
    </w:p>
    <w:bookmarkEnd w:id="570"/>
    <w:p w14:paraId="0595EA77">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572" w:name="_Toc29684"/>
      <w:r>
        <w:rPr>
          <w:rFonts w:hint="eastAsia" w:ascii="宋体" w:hAnsi="宋体"/>
          <w:b/>
          <w:bCs/>
          <w:sz w:val="24"/>
          <w:highlight w:val="none"/>
        </w:rPr>
        <w:t>商务投标文件封面</w:t>
      </w:r>
      <w:bookmarkEnd w:id="571"/>
      <w:bookmarkEnd w:id="572"/>
    </w:p>
    <w:p w14:paraId="63508516">
      <w:pPr>
        <w:spacing w:after="120" w:line="360" w:lineRule="atLeast"/>
        <w:jc w:val="center"/>
        <w:rPr>
          <w:rFonts w:cs="宋体" w:asciiTheme="minorEastAsia" w:hAnsiTheme="minorEastAsia" w:eastAsiaTheme="minorEastAsia"/>
          <w:sz w:val="32"/>
          <w:szCs w:val="32"/>
          <w:highlight w:val="none"/>
          <w:u w:val="single"/>
        </w:rPr>
      </w:pPr>
    </w:p>
    <w:p w14:paraId="230E7D21">
      <w:pPr>
        <w:spacing w:after="120" w:line="360" w:lineRule="atLeast"/>
        <w:jc w:val="center"/>
        <w:rPr>
          <w:rFonts w:cs="宋体" w:asciiTheme="minorEastAsia" w:hAnsiTheme="minorEastAsia" w:eastAsiaTheme="minorEastAsia"/>
          <w:sz w:val="32"/>
          <w:szCs w:val="32"/>
          <w:highlight w:val="none"/>
          <w:u w:val="single"/>
        </w:rPr>
      </w:pPr>
    </w:p>
    <w:p w14:paraId="7DE3102F">
      <w:pPr>
        <w:spacing w:after="120" w:line="360" w:lineRule="atLeast"/>
        <w:jc w:val="center"/>
        <w:rPr>
          <w:rFonts w:cs="宋体" w:asciiTheme="minorEastAsia" w:hAnsiTheme="minorEastAsia" w:eastAsiaTheme="minorEastAsia"/>
          <w:b/>
          <w:sz w:val="30"/>
          <w:szCs w:val="30"/>
          <w:highlight w:val="none"/>
          <w:u w:val="single"/>
        </w:rPr>
      </w:pPr>
      <w:r>
        <w:rPr>
          <w:rFonts w:cs="宋体" w:asciiTheme="minorEastAsia" w:hAnsiTheme="minorEastAsia" w:eastAsiaTheme="minorEastAsia"/>
          <w:b/>
          <w:sz w:val="30"/>
          <w:szCs w:val="30"/>
          <w:highlight w:val="none"/>
          <w:u w:val="single"/>
        </w:rPr>
        <w:t xml:space="preserve">                  </w:t>
      </w:r>
      <w:r>
        <w:rPr>
          <w:rFonts w:hint="eastAsia" w:cs="宋体" w:asciiTheme="minorEastAsia" w:hAnsiTheme="minorEastAsia" w:eastAsiaTheme="minorEastAsia"/>
          <w:b/>
          <w:sz w:val="30"/>
          <w:szCs w:val="30"/>
          <w:highlight w:val="none"/>
        </w:rPr>
        <w:t>（项目名称）</w:t>
      </w:r>
    </w:p>
    <w:p w14:paraId="0AF0D9EE">
      <w:pPr>
        <w:jc w:val="center"/>
        <w:rPr>
          <w:rFonts w:cs="宋体" w:asciiTheme="minorEastAsia" w:hAnsiTheme="minorEastAsia" w:eastAsiaTheme="minorEastAsia"/>
          <w:sz w:val="28"/>
          <w:szCs w:val="28"/>
          <w:highlight w:val="none"/>
        </w:rPr>
      </w:pPr>
    </w:p>
    <w:p w14:paraId="54E546DE">
      <w:pPr>
        <w:jc w:val="center"/>
        <w:rPr>
          <w:rFonts w:cs="宋体" w:asciiTheme="minorEastAsia" w:hAnsiTheme="minorEastAsia" w:eastAsiaTheme="minorEastAsia"/>
          <w:szCs w:val="21"/>
          <w:highlight w:val="none"/>
        </w:rPr>
      </w:pPr>
    </w:p>
    <w:p w14:paraId="7ADC9075">
      <w:pPr>
        <w:jc w:val="center"/>
        <w:rPr>
          <w:rFonts w:cs="宋体" w:asciiTheme="minorEastAsia" w:hAnsiTheme="minorEastAsia" w:eastAsiaTheme="minorEastAsia"/>
          <w:szCs w:val="21"/>
          <w:highlight w:val="none"/>
        </w:rPr>
      </w:pPr>
    </w:p>
    <w:p w14:paraId="7A9EC239">
      <w:pPr>
        <w:jc w:val="center"/>
        <w:rPr>
          <w:rFonts w:cs="宋体" w:asciiTheme="minorEastAsia" w:hAnsiTheme="minorEastAsia" w:eastAsiaTheme="minorEastAsia"/>
          <w:szCs w:val="21"/>
          <w:highlight w:val="none"/>
        </w:rPr>
      </w:pPr>
    </w:p>
    <w:p w14:paraId="378E104D">
      <w:pPr>
        <w:spacing w:after="120"/>
        <w:jc w:val="center"/>
        <w:rPr>
          <w:rFonts w:cs="宋体" w:asciiTheme="minorEastAsia" w:hAnsiTheme="minorEastAsia" w:eastAsiaTheme="minorEastAsia"/>
          <w:b/>
          <w:sz w:val="36"/>
          <w:szCs w:val="36"/>
          <w:highlight w:val="none"/>
        </w:rPr>
      </w:pPr>
      <w:bookmarkStart w:id="573" w:name="_Hlk108692811"/>
      <w:r>
        <w:rPr>
          <w:rFonts w:hint="eastAsia" w:cs="宋体" w:asciiTheme="minorEastAsia" w:hAnsiTheme="minorEastAsia" w:eastAsiaTheme="minorEastAsia"/>
          <w:b/>
          <w:sz w:val="36"/>
          <w:szCs w:val="36"/>
          <w:highlight w:val="none"/>
        </w:rPr>
        <w:t>投标文件</w:t>
      </w:r>
      <w:r>
        <w:rPr>
          <w:rFonts w:hint="eastAsia" w:cs="宋体" w:asciiTheme="minorEastAsia" w:hAnsiTheme="minorEastAsia" w:eastAsiaTheme="minorEastAsia"/>
          <w:b/>
          <w:sz w:val="36"/>
          <w:szCs w:val="36"/>
          <w:highlight w:val="none"/>
          <w:u w:val="single"/>
        </w:rPr>
        <w:t>【商务分册文件】</w:t>
      </w:r>
      <w:r>
        <w:rPr>
          <w:rFonts w:hint="eastAsia" w:cs="宋体" w:asciiTheme="minorEastAsia" w:hAnsiTheme="minorEastAsia" w:eastAsiaTheme="minorEastAsia"/>
          <w:b/>
          <w:sz w:val="36"/>
          <w:szCs w:val="36"/>
          <w:highlight w:val="none"/>
        </w:rPr>
        <w:t>部分</w:t>
      </w:r>
    </w:p>
    <w:bookmarkEnd w:id="573"/>
    <w:p w14:paraId="60141CBB">
      <w:pPr>
        <w:spacing w:after="120"/>
        <w:jc w:val="center"/>
        <w:rPr>
          <w:rFonts w:cs="宋体" w:asciiTheme="minorEastAsia" w:hAnsiTheme="minorEastAsia" w:eastAsiaTheme="minorEastAsia"/>
          <w:b/>
          <w:sz w:val="32"/>
          <w:szCs w:val="32"/>
          <w:highlight w:val="none"/>
        </w:rPr>
      </w:pPr>
    </w:p>
    <w:p w14:paraId="7E9F2C10">
      <w:pPr>
        <w:spacing w:after="120"/>
        <w:jc w:val="center"/>
        <w:rPr>
          <w:rFonts w:cs="宋体" w:asciiTheme="minorEastAsia" w:hAnsiTheme="minorEastAsia" w:eastAsiaTheme="minorEastAsia"/>
          <w:b/>
          <w:sz w:val="32"/>
          <w:szCs w:val="32"/>
          <w:highlight w:val="none"/>
        </w:rPr>
      </w:pPr>
    </w:p>
    <w:p w14:paraId="3B6A64DD">
      <w:pPr>
        <w:spacing w:after="120"/>
        <w:jc w:val="center"/>
        <w:rPr>
          <w:rFonts w:cs="宋体" w:asciiTheme="minorEastAsia" w:hAnsiTheme="minorEastAsia" w:eastAsiaTheme="minorEastAsia"/>
          <w:b/>
          <w:sz w:val="32"/>
          <w:szCs w:val="32"/>
          <w:highlight w:val="none"/>
        </w:rPr>
      </w:pPr>
    </w:p>
    <w:p w14:paraId="7BAC4048">
      <w:pPr>
        <w:spacing w:after="120"/>
        <w:jc w:val="center"/>
        <w:rPr>
          <w:rFonts w:cs="宋体" w:asciiTheme="minorEastAsia" w:hAnsiTheme="minorEastAsia" w:eastAsiaTheme="minorEastAsia"/>
          <w:b/>
          <w:sz w:val="32"/>
          <w:szCs w:val="32"/>
          <w:highlight w:val="none"/>
        </w:rPr>
      </w:pPr>
    </w:p>
    <w:p w14:paraId="1A2B0DBC">
      <w:pPr>
        <w:spacing w:after="120"/>
        <w:jc w:val="center"/>
        <w:rPr>
          <w:rFonts w:cs="宋体" w:asciiTheme="minorEastAsia" w:hAnsiTheme="minorEastAsia" w:eastAsiaTheme="minorEastAsia"/>
          <w:b/>
          <w:sz w:val="32"/>
          <w:szCs w:val="32"/>
          <w:highlight w:val="none"/>
        </w:rPr>
      </w:pPr>
    </w:p>
    <w:p w14:paraId="00BA9747">
      <w:pPr>
        <w:spacing w:after="120"/>
        <w:jc w:val="center"/>
        <w:rPr>
          <w:rFonts w:cs="宋体" w:asciiTheme="minorEastAsia" w:hAnsiTheme="minorEastAsia" w:eastAsiaTheme="minorEastAsia"/>
          <w:b/>
          <w:sz w:val="32"/>
          <w:szCs w:val="32"/>
          <w:highlight w:val="none"/>
        </w:rPr>
      </w:pPr>
    </w:p>
    <w:p w14:paraId="114A3831">
      <w:pPr>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 xml:space="preserve">   投标人名称：</w:t>
      </w:r>
      <w:r>
        <w:rPr>
          <w:rFonts w:ascii="宋体" w:hAnsi="宋体" w:cs="宋体"/>
          <w:sz w:val="24"/>
          <w:highlight w:val="none"/>
          <w:u w:val="single"/>
        </w:rPr>
        <w:t xml:space="preserve">                              </w:t>
      </w:r>
      <w:r>
        <w:rPr>
          <w:rFonts w:hint="eastAsia" w:ascii="宋体" w:hAnsi="宋体" w:cs="宋体"/>
          <w:sz w:val="24"/>
          <w:highlight w:val="none"/>
        </w:rPr>
        <w:t>（盖单位公章）</w:t>
      </w:r>
    </w:p>
    <w:p w14:paraId="675A6885">
      <w:pPr>
        <w:adjustRightInd w:val="0"/>
        <w:snapToGrid w:val="0"/>
        <w:spacing w:line="440" w:lineRule="exact"/>
        <w:ind w:firstLine="1020" w:firstLineChars="425"/>
        <w:rPr>
          <w:rFonts w:ascii="宋体" w:hAnsi="宋体" w:cs="宋体"/>
          <w:sz w:val="24"/>
          <w:highlight w:val="none"/>
        </w:rPr>
      </w:pPr>
    </w:p>
    <w:p w14:paraId="1268AEEB">
      <w:pPr>
        <w:adjustRightInd w:val="0"/>
        <w:snapToGrid w:val="0"/>
        <w:spacing w:line="440" w:lineRule="exact"/>
        <w:jc w:val="center"/>
        <w:rPr>
          <w:rFonts w:ascii="宋体" w:hAnsi="宋体" w:cs="宋体"/>
          <w:highlight w:val="none"/>
        </w:rPr>
      </w:pPr>
      <w:r>
        <w:rPr>
          <w:rFonts w:ascii="宋体" w:hAnsi="宋体" w:cs="宋体"/>
          <w:sz w:val="24"/>
          <w:highlight w:val="none"/>
          <w:u w:val="single"/>
        </w:rPr>
        <w:t xml:space="preserve">     </w:t>
      </w:r>
      <w:r>
        <w:rPr>
          <w:rFonts w:hint="eastAsia" w:ascii="宋体" w:hAnsi="宋体" w:cs="宋体"/>
          <w:sz w:val="24"/>
          <w:highlight w:val="none"/>
        </w:rPr>
        <w:t>年</w:t>
      </w:r>
      <w:r>
        <w:rPr>
          <w:rFonts w:ascii="宋体" w:hAnsi="宋体" w:cs="宋体"/>
          <w:sz w:val="24"/>
          <w:highlight w:val="none"/>
          <w:u w:val="single"/>
        </w:rPr>
        <w:t xml:space="preserve">    </w:t>
      </w:r>
      <w:r>
        <w:rPr>
          <w:rFonts w:hint="eastAsia" w:ascii="宋体" w:hAnsi="宋体" w:cs="宋体"/>
          <w:sz w:val="24"/>
          <w:highlight w:val="none"/>
        </w:rPr>
        <w:t>月</w:t>
      </w:r>
      <w:r>
        <w:rPr>
          <w:rFonts w:ascii="宋体" w:hAnsi="宋体" w:cs="宋体"/>
          <w:sz w:val="24"/>
          <w:highlight w:val="none"/>
          <w:u w:val="single"/>
        </w:rPr>
        <w:t xml:space="preserve">    </w:t>
      </w:r>
      <w:r>
        <w:rPr>
          <w:rFonts w:hint="eastAsia" w:ascii="宋体" w:hAnsi="宋体" w:cs="宋体"/>
          <w:sz w:val="24"/>
          <w:highlight w:val="none"/>
        </w:rPr>
        <w:t>日</w:t>
      </w:r>
    </w:p>
    <w:p w14:paraId="3EE09AE4">
      <w:pPr>
        <w:keepNext/>
        <w:keepLines/>
        <w:adjustRightInd w:val="0"/>
        <w:snapToGrid w:val="0"/>
        <w:spacing w:before="240" w:after="120" w:line="440" w:lineRule="exact"/>
        <w:jc w:val="center"/>
        <w:outlineLvl w:val="0"/>
        <w:rPr>
          <w:rFonts w:ascii="宋体" w:hAnsi="宋体" w:cs="宋体"/>
          <w:b/>
          <w:kern w:val="0"/>
          <w:sz w:val="28"/>
          <w:szCs w:val="28"/>
          <w:highlight w:val="none"/>
        </w:rPr>
        <w:sectPr>
          <w:pgSz w:w="11906" w:h="16838"/>
          <w:pgMar w:top="1440" w:right="1800" w:bottom="1440" w:left="1800" w:header="851" w:footer="992" w:gutter="0"/>
          <w:cols w:space="425" w:num="1"/>
          <w:docGrid w:type="lines" w:linePitch="312" w:charSpace="0"/>
        </w:sectPr>
      </w:pPr>
    </w:p>
    <w:p w14:paraId="261AA077">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574" w:name="_Toc474521385"/>
      <w:bookmarkStart w:id="575" w:name="_Toc16445"/>
      <w:bookmarkStart w:id="576" w:name="_Toc447265317"/>
      <w:bookmarkStart w:id="577" w:name="_Toc438052118"/>
      <w:bookmarkStart w:id="578" w:name="_Toc447265603"/>
      <w:r>
        <w:rPr>
          <w:rFonts w:hint="eastAsia" w:ascii="宋体" w:hAnsi="宋体"/>
          <w:b/>
          <w:bCs/>
          <w:sz w:val="24"/>
          <w:highlight w:val="none"/>
        </w:rPr>
        <w:t>商务评标索引表</w:t>
      </w:r>
      <w:bookmarkEnd w:id="574"/>
      <w:bookmarkEnd w:id="575"/>
    </w:p>
    <w:p w14:paraId="668AB2AB">
      <w:pPr>
        <w:rPr>
          <w:highlight w:val="none"/>
        </w:rPr>
      </w:pPr>
    </w:p>
    <w:p w14:paraId="71F54839">
      <w:pPr>
        <w:jc w:val="center"/>
        <w:rPr>
          <w:rFonts w:hint="eastAsia" w:ascii="宋体" w:hAnsi="宋体"/>
          <w:b/>
          <w:sz w:val="24"/>
          <w:highlight w:val="none"/>
        </w:rPr>
      </w:pPr>
      <w:r>
        <w:rPr>
          <w:rFonts w:hint="eastAsia" w:ascii="宋体" w:hAnsi="宋体"/>
          <w:b/>
          <w:sz w:val="24"/>
          <w:highlight w:val="none"/>
        </w:rPr>
        <w:t>商务评标索引表</w:t>
      </w:r>
    </w:p>
    <w:p w14:paraId="2D14E6FE">
      <w:pPr>
        <w:pStyle w:val="41"/>
        <w:rPr>
          <w:highlight w:val="none"/>
        </w:rPr>
      </w:pPr>
    </w:p>
    <w:p w14:paraId="1B75D475">
      <w:pPr>
        <w:jc w:val="left"/>
        <w:rPr>
          <w:rFonts w:asciiTheme="minorEastAsia" w:hAnsiTheme="minorEastAsia" w:eastAsiaTheme="minorEastAsia"/>
          <w:b/>
          <w:highlight w:val="none"/>
        </w:rPr>
      </w:pPr>
      <w:r>
        <w:rPr>
          <w:rFonts w:hint="eastAsia" w:asciiTheme="minorEastAsia" w:hAnsiTheme="minorEastAsia" w:eastAsiaTheme="minorEastAsia"/>
          <w:szCs w:val="21"/>
          <w:highlight w:val="none"/>
        </w:rPr>
        <w:t>此部分内容建议按照第三章评</w:t>
      </w:r>
      <w:r>
        <w:rPr>
          <w:rFonts w:hint="eastAsia" w:asciiTheme="minorEastAsia" w:hAnsiTheme="minorEastAsia" w:eastAsiaTheme="minorEastAsia"/>
          <w:szCs w:val="21"/>
          <w:highlight w:val="none"/>
          <w:lang w:val="en-US" w:eastAsia="zh-CN"/>
        </w:rPr>
        <w:t>标</w:t>
      </w:r>
      <w:r>
        <w:rPr>
          <w:rFonts w:hint="eastAsia" w:asciiTheme="minorEastAsia" w:hAnsiTheme="minorEastAsia" w:eastAsiaTheme="minorEastAsia"/>
          <w:szCs w:val="21"/>
          <w:highlight w:val="none"/>
        </w:rPr>
        <w:t>办法中的评审标准的顺序一一罗列</w:t>
      </w:r>
    </w:p>
    <w:tbl>
      <w:tblPr>
        <w:tblStyle w:val="4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2001"/>
        <w:gridCol w:w="1754"/>
        <w:gridCol w:w="1890"/>
        <w:gridCol w:w="1891"/>
      </w:tblGrid>
      <w:tr w14:paraId="0BDA1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6A849A40">
            <w:pPr>
              <w:jc w:val="center"/>
              <w:rPr>
                <w:rFonts w:ascii="宋体" w:hAnsi="宋体"/>
                <w:szCs w:val="21"/>
                <w:highlight w:val="none"/>
              </w:rPr>
            </w:pPr>
            <w:r>
              <w:rPr>
                <w:rFonts w:ascii="宋体" w:hAnsi="宋体"/>
                <w:szCs w:val="21"/>
                <w:highlight w:val="none"/>
              </w:rPr>
              <w:t>条款号</w:t>
            </w:r>
          </w:p>
        </w:tc>
        <w:tc>
          <w:tcPr>
            <w:tcW w:w="1174" w:type="pct"/>
            <w:vAlign w:val="center"/>
          </w:tcPr>
          <w:p w14:paraId="7C1E8148">
            <w:pPr>
              <w:jc w:val="center"/>
              <w:rPr>
                <w:rFonts w:ascii="宋体" w:hAnsi="宋体"/>
                <w:szCs w:val="21"/>
                <w:highlight w:val="none"/>
              </w:rPr>
            </w:pPr>
            <w:r>
              <w:rPr>
                <w:rFonts w:ascii="宋体" w:hAnsi="宋体"/>
                <w:szCs w:val="21"/>
                <w:highlight w:val="none"/>
              </w:rPr>
              <w:t>评审因素</w:t>
            </w:r>
          </w:p>
        </w:tc>
        <w:tc>
          <w:tcPr>
            <w:tcW w:w="1029" w:type="pct"/>
            <w:vAlign w:val="center"/>
          </w:tcPr>
          <w:p w14:paraId="3952A6E9">
            <w:pPr>
              <w:jc w:val="center"/>
              <w:rPr>
                <w:rFonts w:ascii="宋体" w:hAnsi="宋体"/>
                <w:szCs w:val="21"/>
                <w:highlight w:val="none"/>
              </w:rPr>
            </w:pPr>
            <w:r>
              <w:rPr>
                <w:rFonts w:hint="eastAsia" w:asciiTheme="minorEastAsia" w:hAnsiTheme="minorEastAsia" w:eastAsiaTheme="minorEastAsia"/>
                <w:szCs w:val="21"/>
                <w:highlight w:val="none"/>
                <w:lang w:val="en-US" w:eastAsia="zh-CN"/>
              </w:rPr>
              <w:t>投标</w:t>
            </w:r>
            <w:r>
              <w:rPr>
                <w:rFonts w:hint="eastAsia" w:asciiTheme="minorEastAsia" w:hAnsiTheme="minorEastAsia" w:eastAsiaTheme="minorEastAsia"/>
                <w:szCs w:val="21"/>
                <w:highlight w:val="none"/>
              </w:rPr>
              <w:t>文件组成</w:t>
            </w:r>
          </w:p>
        </w:tc>
        <w:tc>
          <w:tcPr>
            <w:tcW w:w="1890" w:type="dxa"/>
            <w:vAlign w:val="center"/>
          </w:tcPr>
          <w:p w14:paraId="32DA06F2">
            <w:pPr>
              <w:jc w:val="center"/>
              <w:rPr>
                <w:rFonts w:ascii="宋体" w:hAnsi="宋体"/>
                <w:szCs w:val="21"/>
                <w:highlight w:val="none"/>
              </w:rPr>
            </w:pPr>
            <w:r>
              <w:rPr>
                <w:rFonts w:hint="eastAsia" w:ascii="宋体" w:hAnsi="宋体"/>
                <w:szCs w:val="21"/>
                <w:highlight w:val="none"/>
              </w:rPr>
              <w:t>对应页码</w:t>
            </w:r>
          </w:p>
        </w:tc>
        <w:tc>
          <w:tcPr>
            <w:tcW w:w="1891" w:type="dxa"/>
            <w:vAlign w:val="center"/>
          </w:tcPr>
          <w:p w14:paraId="2CD4EB80">
            <w:pPr>
              <w:jc w:val="center"/>
              <w:rPr>
                <w:rFonts w:hint="eastAsia" w:ascii="宋体" w:hAnsi="宋体"/>
                <w:szCs w:val="21"/>
                <w:highlight w:val="none"/>
              </w:rPr>
            </w:pPr>
            <w:r>
              <w:rPr>
                <w:rFonts w:hint="eastAsia" w:ascii="宋体" w:hAnsi="宋体"/>
                <w:szCs w:val="21"/>
                <w:highlight w:val="none"/>
              </w:rPr>
              <w:t>备注或者说明</w:t>
            </w:r>
          </w:p>
        </w:tc>
      </w:tr>
      <w:tr w14:paraId="7C8F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22DAE913">
            <w:pPr>
              <w:tabs>
                <w:tab w:val="left" w:pos="720"/>
              </w:tabs>
              <w:spacing w:line="360" w:lineRule="auto"/>
              <w:ind w:left="-2" w:firstLine="1"/>
              <w:jc w:val="center"/>
              <w:rPr>
                <w:rFonts w:hint="eastAsia" w:ascii="宋体" w:hAnsi="宋体" w:eastAsia="宋体"/>
                <w:szCs w:val="21"/>
                <w:highlight w:val="none"/>
                <w:lang w:eastAsia="zh-CN"/>
              </w:rPr>
            </w:pPr>
            <w:r>
              <w:rPr>
                <w:rFonts w:hint="eastAsia" w:ascii="宋体" w:hAnsi="宋体"/>
                <w:szCs w:val="21"/>
                <w:highlight w:val="none"/>
                <w:lang w:val="en-US" w:eastAsia="zh-CN"/>
              </w:rPr>
              <w:t>1</w:t>
            </w:r>
          </w:p>
        </w:tc>
        <w:tc>
          <w:tcPr>
            <w:tcW w:w="1174" w:type="pct"/>
            <w:vAlign w:val="center"/>
          </w:tcPr>
          <w:p w14:paraId="432C38DF">
            <w:pPr>
              <w:tabs>
                <w:tab w:val="left" w:pos="720"/>
              </w:tabs>
              <w:spacing w:line="360" w:lineRule="auto"/>
              <w:ind w:left="-2" w:firstLine="1"/>
              <w:jc w:val="center"/>
              <w:rPr>
                <w:rFonts w:ascii="宋体" w:hAnsi="宋体"/>
                <w:szCs w:val="21"/>
                <w:highlight w:val="none"/>
              </w:rPr>
            </w:pPr>
            <w:r>
              <w:rPr>
                <w:rFonts w:ascii="宋体" w:hAnsi="宋体"/>
                <w:szCs w:val="21"/>
                <w:highlight w:val="none"/>
              </w:rPr>
              <w:t>…</w:t>
            </w:r>
          </w:p>
        </w:tc>
        <w:tc>
          <w:tcPr>
            <w:tcW w:w="1029" w:type="pct"/>
            <w:vAlign w:val="center"/>
          </w:tcPr>
          <w:p w14:paraId="128E9AFB">
            <w:pPr>
              <w:tabs>
                <w:tab w:val="left" w:pos="720"/>
              </w:tabs>
              <w:spacing w:line="360" w:lineRule="auto"/>
              <w:jc w:val="center"/>
              <w:rPr>
                <w:rFonts w:ascii="宋体" w:hAnsi="宋体"/>
                <w:szCs w:val="21"/>
                <w:highlight w:val="none"/>
              </w:rPr>
            </w:pPr>
          </w:p>
        </w:tc>
        <w:tc>
          <w:tcPr>
            <w:tcW w:w="1109" w:type="pct"/>
            <w:vAlign w:val="center"/>
          </w:tcPr>
          <w:p w14:paraId="03DC4C1B">
            <w:pPr>
              <w:tabs>
                <w:tab w:val="left" w:pos="720"/>
              </w:tabs>
              <w:spacing w:line="360" w:lineRule="auto"/>
              <w:jc w:val="center"/>
              <w:rPr>
                <w:rFonts w:ascii="宋体" w:hAnsi="宋体"/>
                <w:szCs w:val="21"/>
                <w:highlight w:val="none"/>
              </w:rPr>
            </w:pPr>
          </w:p>
        </w:tc>
        <w:tc>
          <w:tcPr>
            <w:tcW w:w="1109" w:type="pct"/>
            <w:vAlign w:val="center"/>
          </w:tcPr>
          <w:p w14:paraId="3CF56E0A">
            <w:pPr>
              <w:tabs>
                <w:tab w:val="left" w:pos="720"/>
              </w:tabs>
              <w:spacing w:line="360" w:lineRule="auto"/>
              <w:jc w:val="center"/>
              <w:rPr>
                <w:rFonts w:ascii="宋体" w:hAnsi="宋体"/>
                <w:szCs w:val="21"/>
                <w:highlight w:val="none"/>
              </w:rPr>
            </w:pPr>
          </w:p>
        </w:tc>
      </w:tr>
      <w:tr w14:paraId="1D99A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4ABAC6CA">
            <w:pPr>
              <w:tabs>
                <w:tab w:val="left" w:pos="720"/>
              </w:tabs>
              <w:spacing w:line="360" w:lineRule="auto"/>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2</w:t>
            </w:r>
          </w:p>
        </w:tc>
        <w:tc>
          <w:tcPr>
            <w:tcW w:w="1174" w:type="pct"/>
            <w:vAlign w:val="center"/>
          </w:tcPr>
          <w:p w14:paraId="7A690A72">
            <w:pPr>
              <w:tabs>
                <w:tab w:val="left" w:pos="720"/>
              </w:tabs>
              <w:spacing w:line="360" w:lineRule="auto"/>
              <w:jc w:val="center"/>
              <w:rPr>
                <w:rFonts w:ascii="宋体" w:hAnsi="宋体"/>
                <w:szCs w:val="21"/>
                <w:highlight w:val="none"/>
              </w:rPr>
            </w:pPr>
          </w:p>
        </w:tc>
        <w:tc>
          <w:tcPr>
            <w:tcW w:w="1029" w:type="pct"/>
            <w:vAlign w:val="center"/>
          </w:tcPr>
          <w:p w14:paraId="2AC2BA2A">
            <w:pPr>
              <w:tabs>
                <w:tab w:val="left" w:pos="720"/>
              </w:tabs>
              <w:spacing w:line="360" w:lineRule="auto"/>
              <w:jc w:val="center"/>
              <w:rPr>
                <w:rFonts w:ascii="宋体" w:hAnsi="宋体"/>
                <w:szCs w:val="21"/>
                <w:highlight w:val="none"/>
              </w:rPr>
            </w:pPr>
          </w:p>
        </w:tc>
        <w:tc>
          <w:tcPr>
            <w:tcW w:w="1109" w:type="pct"/>
            <w:vAlign w:val="center"/>
          </w:tcPr>
          <w:p w14:paraId="0B6CB5C0">
            <w:pPr>
              <w:tabs>
                <w:tab w:val="left" w:pos="720"/>
              </w:tabs>
              <w:spacing w:line="360" w:lineRule="auto"/>
              <w:jc w:val="center"/>
              <w:rPr>
                <w:rFonts w:ascii="宋体" w:hAnsi="宋体"/>
                <w:szCs w:val="21"/>
                <w:highlight w:val="none"/>
              </w:rPr>
            </w:pPr>
          </w:p>
        </w:tc>
        <w:tc>
          <w:tcPr>
            <w:tcW w:w="1109" w:type="pct"/>
            <w:vAlign w:val="center"/>
          </w:tcPr>
          <w:p w14:paraId="3C528FCC">
            <w:pPr>
              <w:tabs>
                <w:tab w:val="left" w:pos="720"/>
              </w:tabs>
              <w:spacing w:line="360" w:lineRule="auto"/>
              <w:jc w:val="center"/>
              <w:rPr>
                <w:rFonts w:ascii="宋体" w:hAnsi="宋体"/>
                <w:szCs w:val="21"/>
                <w:highlight w:val="none"/>
              </w:rPr>
            </w:pPr>
          </w:p>
        </w:tc>
      </w:tr>
      <w:tr w14:paraId="4FAF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69115278">
            <w:pPr>
              <w:tabs>
                <w:tab w:val="left" w:pos="720"/>
              </w:tabs>
              <w:spacing w:line="360" w:lineRule="auto"/>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3</w:t>
            </w:r>
          </w:p>
        </w:tc>
        <w:tc>
          <w:tcPr>
            <w:tcW w:w="1174" w:type="pct"/>
            <w:vAlign w:val="center"/>
          </w:tcPr>
          <w:p w14:paraId="5895B370">
            <w:pPr>
              <w:tabs>
                <w:tab w:val="left" w:pos="720"/>
              </w:tabs>
              <w:spacing w:line="360" w:lineRule="auto"/>
              <w:jc w:val="center"/>
              <w:rPr>
                <w:rFonts w:ascii="宋体" w:hAnsi="宋体"/>
                <w:szCs w:val="21"/>
                <w:highlight w:val="none"/>
              </w:rPr>
            </w:pPr>
          </w:p>
        </w:tc>
        <w:tc>
          <w:tcPr>
            <w:tcW w:w="1029" w:type="pct"/>
            <w:vAlign w:val="center"/>
          </w:tcPr>
          <w:p w14:paraId="0211B478">
            <w:pPr>
              <w:tabs>
                <w:tab w:val="left" w:pos="720"/>
              </w:tabs>
              <w:spacing w:line="360" w:lineRule="auto"/>
              <w:jc w:val="center"/>
              <w:rPr>
                <w:rFonts w:ascii="宋体" w:hAnsi="宋体"/>
                <w:szCs w:val="21"/>
                <w:highlight w:val="none"/>
              </w:rPr>
            </w:pPr>
          </w:p>
        </w:tc>
        <w:tc>
          <w:tcPr>
            <w:tcW w:w="1109" w:type="pct"/>
            <w:vAlign w:val="center"/>
          </w:tcPr>
          <w:p w14:paraId="7C451ED4">
            <w:pPr>
              <w:tabs>
                <w:tab w:val="left" w:pos="720"/>
              </w:tabs>
              <w:spacing w:line="360" w:lineRule="auto"/>
              <w:jc w:val="center"/>
              <w:rPr>
                <w:rFonts w:ascii="宋体" w:hAnsi="宋体"/>
                <w:szCs w:val="21"/>
                <w:highlight w:val="none"/>
              </w:rPr>
            </w:pPr>
          </w:p>
        </w:tc>
        <w:tc>
          <w:tcPr>
            <w:tcW w:w="1109" w:type="pct"/>
            <w:vAlign w:val="center"/>
          </w:tcPr>
          <w:p w14:paraId="24E6B641">
            <w:pPr>
              <w:tabs>
                <w:tab w:val="left" w:pos="720"/>
              </w:tabs>
              <w:spacing w:line="360" w:lineRule="auto"/>
              <w:jc w:val="center"/>
              <w:rPr>
                <w:rFonts w:ascii="宋体" w:hAnsi="宋体"/>
                <w:szCs w:val="21"/>
                <w:highlight w:val="none"/>
              </w:rPr>
            </w:pPr>
          </w:p>
        </w:tc>
      </w:tr>
      <w:tr w14:paraId="2E918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1CC1D7D9">
            <w:pPr>
              <w:tabs>
                <w:tab w:val="left" w:pos="720"/>
              </w:tabs>
              <w:spacing w:line="360" w:lineRule="auto"/>
              <w:jc w:val="center"/>
              <w:rPr>
                <w:rFonts w:ascii="宋体" w:hAnsi="宋体"/>
                <w:szCs w:val="21"/>
                <w:highlight w:val="none"/>
              </w:rPr>
            </w:pPr>
          </w:p>
        </w:tc>
        <w:tc>
          <w:tcPr>
            <w:tcW w:w="1174" w:type="pct"/>
            <w:vAlign w:val="center"/>
          </w:tcPr>
          <w:p w14:paraId="53825316">
            <w:pPr>
              <w:tabs>
                <w:tab w:val="left" w:pos="720"/>
              </w:tabs>
              <w:spacing w:line="360" w:lineRule="auto"/>
              <w:jc w:val="center"/>
              <w:rPr>
                <w:rFonts w:ascii="宋体" w:hAnsi="宋体"/>
                <w:szCs w:val="21"/>
                <w:highlight w:val="none"/>
              </w:rPr>
            </w:pPr>
          </w:p>
        </w:tc>
        <w:tc>
          <w:tcPr>
            <w:tcW w:w="1029" w:type="pct"/>
            <w:vAlign w:val="center"/>
          </w:tcPr>
          <w:p w14:paraId="49BA46C3">
            <w:pPr>
              <w:tabs>
                <w:tab w:val="left" w:pos="720"/>
              </w:tabs>
              <w:spacing w:line="360" w:lineRule="auto"/>
              <w:jc w:val="center"/>
              <w:rPr>
                <w:rFonts w:ascii="宋体" w:hAnsi="宋体"/>
                <w:szCs w:val="21"/>
                <w:highlight w:val="none"/>
              </w:rPr>
            </w:pPr>
          </w:p>
        </w:tc>
        <w:tc>
          <w:tcPr>
            <w:tcW w:w="1109" w:type="pct"/>
            <w:vAlign w:val="center"/>
          </w:tcPr>
          <w:p w14:paraId="0A398388">
            <w:pPr>
              <w:tabs>
                <w:tab w:val="left" w:pos="720"/>
              </w:tabs>
              <w:spacing w:line="360" w:lineRule="auto"/>
              <w:jc w:val="center"/>
              <w:rPr>
                <w:rFonts w:ascii="宋体" w:hAnsi="宋体"/>
                <w:szCs w:val="21"/>
                <w:highlight w:val="none"/>
              </w:rPr>
            </w:pPr>
          </w:p>
        </w:tc>
        <w:tc>
          <w:tcPr>
            <w:tcW w:w="1109" w:type="pct"/>
            <w:vAlign w:val="center"/>
          </w:tcPr>
          <w:p w14:paraId="65F8DDB6">
            <w:pPr>
              <w:tabs>
                <w:tab w:val="left" w:pos="720"/>
              </w:tabs>
              <w:spacing w:line="360" w:lineRule="auto"/>
              <w:jc w:val="center"/>
              <w:rPr>
                <w:rFonts w:ascii="宋体" w:hAnsi="宋体"/>
                <w:szCs w:val="21"/>
                <w:highlight w:val="none"/>
              </w:rPr>
            </w:pPr>
          </w:p>
        </w:tc>
      </w:tr>
      <w:tr w14:paraId="797D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1740C357">
            <w:pPr>
              <w:tabs>
                <w:tab w:val="left" w:pos="720"/>
              </w:tabs>
              <w:spacing w:line="360" w:lineRule="auto"/>
              <w:jc w:val="center"/>
              <w:rPr>
                <w:rFonts w:ascii="宋体" w:hAnsi="宋体"/>
                <w:szCs w:val="21"/>
                <w:highlight w:val="none"/>
              </w:rPr>
            </w:pPr>
          </w:p>
        </w:tc>
        <w:tc>
          <w:tcPr>
            <w:tcW w:w="1174" w:type="pct"/>
            <w:vAlign w:val="center"/>
          </w:tcPr>
          <w:p w14:paraId="2A9296B5">
            <w:pPr>
              <w:tabs>
                <w:tab w:val="left" w:pos="720"/>
              </w:tabs>
              <w:spacing w:line="360" w:lineRule="auto"/>
              <w:jc w:val="center"/>
              <w:rPr>
                <w:rFonts w:ascii="宋体" w:hAnsi="宋体"/>
                <w:szCs w:val="21"/>
                <w:highlight w:val="none"/>
              </w:rPr>
            </w:pPr>
          </w:p>
        </w:tc>
        <w:tc>
          <w:tcPr>
            <w:tcW w:w="1029" w:type="pct"/>
            <w:vAlign w:val="center"/>
          </w:tcPr>
          <w:p w14:paraId="54AC56C6">
            <w:pPr>
              <w:tabs>
                <w:tab w:val="left" w:pos="720"/>
              </w:tabs>
              <w:spacing w:line="360" w:lineRule="auto"/>
              <w:jc w:val="center"/>
              <w:rPr>
                <w:rFonts w:ascii="宋体" w:hAnsi="宋体"/>
                <w:szCs w:val="21"/>
                <w:highlight w:val="none"/>
              </w:rPr>
            </w:pPr>
          </w:p>
        </w:tc>
        <w:tc>
          <w:tcPr>
            <w:tcW w:w="1109" w:type="pct"/>
            <w:vAlign w:val="center"/>
          </w:tcPr>
          <w:p w14:paraId="7289CC88">
            <w:pPr>
              <w:tabs>
                <w:tab w:val="left" w:pos="720"/>
              </w:tabs>
              <w:spacing w:line="360" w:lineRule="auto"/>
              <w:jc w:val="center"/>
              <w:rPr>
                <w:rFonts w:ascii="宋体" w:hAnsi="宋体"/>
                <w:szCs w:val="21"/>
                <w:highlight w:val="none"/>
              </w:rPr>
            </w:pPr>
          </w:p>
        </w:tc>
        <w:tc>
          <w:tcPr>
            <w:tcW w:w="1109" w:type="pct"/>
            <w:vAlign w:val="center"/>
          </w:tcPr>
          <w:p w14:paraId="42164DA0">
            <w:pPr>
              <w:tabs>
                <w:tab w:val="left" w:pos="720"/>
              </w:tabs>
              <w:spacing w:line="360" w:lineRule="auto"/>
              <w:jc w:val="center"/>
              <w:rPr>
                <w:rFonts w:ascii="宋体" w:hAnsi="宋体"/>
                <w:szCs w:val="21"/>
                <w:highlight w:val="none"/>
              </w:rPr>
            </w:pPr>
          </w:p>
        </w:tc>
      </w:tr>
      <w:tr w14:paraId="337F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48B118D5">
            <w:pPr>
              <w:tabs>
                <w:tab w:val="left" w:pos="720"/>
              </w:tabs>
              <w:spacing w:line="360" w:lineRule="auto"/>
              <w:jc w:val="center"/>
              <w:rPr>
                <w:rFonts w:ascii="宋体" w:hAnsi="宋体"/>
                <w:szCs w:val="21"/>
                <w:highlight w:val="none"/>
              </w:rPr>
            </w:pPr>
          </w:p>
        </w:tc>
        <w:tc>
          <w:tcPr>
            <w:tcW w:w="1174" w:type="pct"/>
            <w:vAlign w:val="center"/>
          </w:tcPr>
          <w:p w14:paraId="4D127E0B">
            <w:pPr>
              <w:tabs>
                <w:tab w:val="left" w:pos="720"/>
              </w:tabs>
              <w:spacing w:line="360" w:lineRule="auto"/>
              <w:jc w:val="center"/>
              <w:rPr>
                <w:rFonts w:ascii="宋体" w:hAnsi="宋体"/>
                <w:szCs w:val="21"/>
                <w:highlight w:val="none"/>
              </w:rPr>
            </w:pPr>
          </w:p>
        </w:tc>
        <w:tc>
          <w:tcPr>
            <w:tcW w:w="1029" w:type="pct"/>
            <w:vAlign w:val="center"/>
          </w:tcPr>
          <w:p w14:paraId="597A3D97">
            <w:pPr>
              <w:tabs>
                <w:tab w:val="left" w:pos="720"/>
              </w:tabs>
              <w:spacing w:line="360" w:lineRule="auto"/>
              <w:jc w:val="center"/>
              <w:rPr>
                <w:rFonts w:ascii="宋体" w:hAnsi="宋体"/>
                <w:szCs w:val="21"/>
                <w:highlight w:val="none"/>
              </w:rPr>
            </w:pPr>
          </w:p>
        </w:tc>
        <w:tc>
          <w:tcPr>
            <w:tcW w:w="1109" w:type="pct"/>
            <w:vAlign w:val="center"/>
          </w:tcPr>
          <w:p w14:paraId="4199C2A4">
            <w:pPr>
              <w:tabs>
                <w:tab w:val="left" w:pos="720"/>
              </w:tabs>
              <w:spacing w:line="360" w:lineRule="auto"/>
              <w:jc w:val="center"/>
              <w:rPr>
                <w:rFonts w:ascii="宋体" w:hAnsi="宋体"/>
                <w:szCs w:val="21"/>
                <w:highlight w:val="none"/>
              </w:rPr>
            </w:pPr>
          </w:p>
        </w:tc>
        <w:tc>
          <w:tcPr>
            <w:tcW w:w="1109" w:type="pct"/>
            <w:vAlign w:val="center"/>
          </w:tcPr>
          <w:p w14:paraId="615796F3">
            <w:pPr>
              <w:tabs>
                <w:tab w:val="left" w:pos="720"/>
              </w:tabs>
              <w:spacing w:line="360" w:lineRule="auto"/>
              <w:jc w:val="center"/>
              <w:rPr>
                <w:rFonts w:ascii="宋体" w:hAnsi="宋体"/>
                <w:szCs w:val="21"/>
                <w:highlight w:val="none"/>
              </w:rPr>
            </w:pPr>
          </w:p>
        </w:tc>
      </w:tr>
      <w:tr w14:paraId="26559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48B7527A">
            <w:pPr>
              <w:tabs>
                <w:tab w:val="left" w:pos="720"/>
              </w:tabs>
              <w:spacing w:line="360" w:lineRule="auto"/>
              <w:jc w:val="center"/>
              <w:rPr>
                <w:rFonts w:ascii="宋体" w:hAnsi="宋体"/>
                <w:szCs w:val="21"/>
                <w:highlight w:val="none"/>
              </w:rPr>
            </w:pPr>
          </w:p>
        </w:tc>
        <w:tc>
          <w:tcPr>
            <w:tcW w:w="1174" w:type="pct"/>
            <w:vAlign w:val="center"/>
          </w:tcPr>
          <w:p w14:paraId="3BE3E1D2">
            <w:pPr>
              <w:tabs>
                <w:tab w:val="left" w:pos="720"/>
              </w:tabs>
              <w:spacing w:line="360" w:lineRule="auto"/>
              <w:jc w:val="center"/>
              <w:rPr>
                <w:rFonts w:ascii="宋体" w:hAnsi="宋体"/>
                <w:szCs w:val="21"/>
                <w:highlight w:val="none"/>
              </w:rPr>
            </w:pPr>
          </w:p>
        </w:tc>
        <w:tc>
          <w:tcPr>
            <w:tcW w:w="1029" w:type="pct"/>
            <w:vAlign w:val="center"/>
          </w:tcPr>
          <w:p w14:paraId="305B046A">
            <w:pPr>
              <w:tabs>
                <w:tab w:val="left" w:pos="720"/>
              </w:tabs>
              <w:spacing w:line="360" w:lineRule="auto"/>
              <w:jc w:val="center"/>
              <w:rPr>
                <w:rFonts w:ascii="宋体" w:hAnsi="宋体"/>
                <w:szCs w:val="21"/>
                <w:highlight w:val="none"/>
              </w:rPr>
            </w:pPr>
          </w:p>
        </w:tc>
        <w:tc>
          <w:tcPr>
            <w:tcW w:w="1109" w:type="pct"/>
            <w:vAlign w:val="center"/>
          </w:tcPr>
          <w:p w14:paraId="2EC52928">
            <w:pPr>
              <w:tabs>
                <w:tab w:val="left" w:pos="720"/>
              </w:tabs>
              <w:spacing w:line="360" w:lineRule="auto"/>
              <w:jc w:val="center"/>
              <w:rPr>
                <w:rFonts w:ascii="宋体" w:hAnsi="宋体"/>
                <w:szCs w:val="21"/>
                <w:highlight w:val="none"/>
              </w:rPr>
            </w:pPr>
          </w:p>
        </w:tc>
        <w:tc>
          <w:tcPr>
            <w:tcW w:w="1109" w:type="pct"/>
            <w:vAlign w:val="center"/>
          </w:tcPr>
          <w:p w14:paraId="07599688">
            <w:pPr>
              <w:tabs>
                <w:tab w:val="left" w:pos="720"/>
              </w:tabs>
              <w:spacing w:line="360" w:lineRule="auto"/>
              <w:jc w:val="center"/>
              <w:rPr>
                <w:rFonts w:ascii="宋体" w:hAnsi="宋体"/>
                <w:szCs w:val="21"/>
                <w:highlight w:val="none"/>
              </w:rPr>
            </w:pPr>
          </w:p>
        </w:tc>
      </w:tr>
      <w:tr w14:paraId="6A6D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18588240">
            <w:pPr>
              <w:tabs>
                <w:tab w:val="left" w:pos="720"/>
              </w:tabs>
              <w:spacing w:line="360" w:lineRule="auto"/>
              <w:jc w:val="center"/>
              <w:rPr>
                <w:rFonts w:ascii="宋体" w:hAnsi="宋体"/>
                <w:szCs w:val="21"/>
                <w:highlight w:val="none"/>
              </w:rPr>
            </w:pPr>
          </w:p>
        </w:tc>
        <w:tc>
          <w:tcPr>
            <w:tcW w:w="1174" w:type="pct"/>
            <w:vAlign w:val="center"/>
          </w:tcPr>
          <w:p w14:paraId="1689A1E0">
            <w:pPr>
              <w:tabs>
                <w:tab w:val="left" w:pos="720"/>
              </w:tabs>
              <w:spacing w:line="360" w:lineRule="auto"/>
              <w:jc w:val="center"/>
              <w:rPr>
                <w:rFonts w:ascii="宋体" w:hAnsi="宋体"/>
                <w:szCs w:val="21"/>
                <w:highlight w:val="none"/>
              </w:rPr>
            </w:pPr>
          </w:p>
        </w:tc>
        <w:tc>
          <w:tcPr>
            <w:tcW w:w="1029" w:type="pct"/>
            <w:vAlign w:val="center"/>
          </w:tcPr>
          <w:p w14:paraId="3913D2EF">
            <w:pPr>
              <w:tabs>
                <w:tab w:val="left" w:pos="720"/>
              </w:tabs>
              <w:spacing w:line="360" w:lineRule="auto"/>
              <w:jc w:val="center"/>
              <w:rPr>
                <w:rFonts w:ascii="宋体" w:hAnsi="宋体"/>
                <w:szCs w:val="21"/>
                <w:highlight w:val="none"/>
              </w:rPr>
            </w:pPr>
          </w:p>
        </w:tc>
        <w:tc>
          <w:tcPr>
            <w:tcW w:w="1109" w:type="pct"/>
            <w:vAlign w:val="center"/>
          </w:tcPr>
          <w:p w14:paraId="488FFC61">
            <w:pPr>
              <w:tabs>
                <w:tab w:val="left" w:pos="720"/>
              </w:tabs>
              <w:spacing w:line="360" w:lineRule="auto"/>
              <w:jc w:val="center"/>
              <w:rPr>
                <w:rFonts w:ascii="宋体" w:hAnsi="宋体"/>
                <w:szCs w:val="21"/>
                <w:highlight w:val="none"/>
              </w:rPr>
            </w:pPr>
          </w:p>
        </w:tc>
        <w:tc>
          <w:tcPr>
            <w:tcW w:w="1109" w:type="pct"/>
            <w:vAlign w:val="center"/>
          </w:tcPr>
          <w:p w14:paraId="0CD9079A">
            <w:pPr>
              <w:tabs>
                <w:tab w:val="left" w:pos="720"/>
              </w:tabs>
              <w:spacing w:line="360" w:lineRule="auto"/>
              <w:jc w:val="center"/>
              <w:rPr>
                <w:rFonts w:ascii="宋体" w:hAnsi="宋体"/>
                <w:szCs w:val="21"/>
                <w:highlight w:val="none"/>
              </w:rPr>
            </w:pPr>
          </w:p>
        </w:tc>
      </w:tr>
      <w:tr w14:paraId="0414F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51A7C317">
            <w:pPr>
              <w:tabs>
                <w:tab w:val="left" w:pos="720"/>
              </w:tabs>
              <w:spacing w:line="360" w:lineRule="auto"/>
              <w:jc w:val="center"/>
              <w:rPr>
                <w:rFonts w:ascii="宋体" w:hAnsi="宋体"/>
                <w:szCs w:val="21"/>
                <w:highlight w:val="none"/>
              </w:rPr>
            </w:pPr>
          </w:p>
        </w:tc>
        <w:tc>
          <w:tcPr>
            <w:tcW w:w="1174" w:type="pct"/>
            <w:vAlign w:val="center"/>
          </w:tcPr>
          <w:p w14:paraId="2BF417CF">
            <w:pPr>
              <w:tabs>
                <w:tab w:val="left" w:pos="720"/>
              </w:tabs>
              <w:spacing w:line="360" w:lineRule="auto"/>
              <w:jc w:val="center"/>
              <w:rPr>
                <w:rFonts w:ascii="宋体" w:hAnsi="宋体"/>
                <w:szCs w:val="21"/>
                <w:highlight w:val="none"/>
              </w:rPr>
            </w:pPr>
          </w:p>
        </w:tc>
        <w:tc>
          <w:tcPr>
            <w:tcW w:w="1029" w:type="pct"/>
            <w:vAlign w:val="center"/>
          </w:tcPr>
          <w:p w14:paraId="4E421A7E">
            <w:pPr>
              <w:tabs>
                <w:tab w:val="left" w:pos="720"/>
              </w:tabs>
              <w:spacing w:line="360" w:lineRule="auto"/>
              <w:ind w:left="420"/>
              <w:jc w:val="center"/>
              <w:rPr>
                <w:rFonts w:ascii="宋体" w:hAnsi="宋体"/>
                <w:szCs w:val="21"/>
                <w:highlight w:val="none"/>
              </w:rPr>
            </w:pPr>
          </w:p>
        </w:tc>
        <w:tc>
          <w:tcPr>
            <w:tcW w:w="1109" w:type="pct"/>
            <w:vAlign w:val="center"/>
          </w:tcPr>
          <w:p w14:paraId="58FF39C0">
            <w:pPr>
              <w:tabs>
                <w:tab w:val="left" w:pos="720"/>
              </w:tabs>
              <w:spacing w:line="360" w:lineRule="auto"/>
              <w:ind w:left="420"/>
              <w:jc w:val="center"/>
              <w:rPr>
                <w:rFonts w:ascii="宋体" w:hAnsi="宋体"/>
                <w:szCs w:val="21"/>
                <w:highlight w:val="none"/>
              </w:rPr>
            </w:pPr>
          </w:p>
        </w:tc>
        <w:tc>
          <w:tcPr>
            <w:tcW w:w="1109" w:type="pct"/>
            <w:vAlign w:val="center"/>
          </w:tcPr>
          <w:p w14:paraId="6FAB1443">
            <w:pPr>
              <w:tabs>
                <w:tab w:val="left" w:pos="720"/>
              </w:tabs>
              <w:spacing w:line="360" w:lineRule="auto"/>
              <w:ind w:left="420"/>
              <w:jc w:val="center"/>
              <w:rPr>
                <w:rFonts w:ascii="宋体" w:hAnsi="宋体"/>
                <w:szCs w:val="21"/>
                <w:highlight w:val="none"/>
              </w:rPr>
            </w:pPr>
          </w:p>
        </w:tc>
      </w:tr>
      <w:tr w14:paraId="2917E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7C8E486D">
            <w:pPr>
              <w:tabs>
                <w:tab w:val="left" w:pos="720"/>
              </w:tabs>
              <w:spacing w:line="360" w:lineRule="auto"/>
              <w:jc w:val="center"/>
              <w:rPr>
                <w:rFonts w:ascii="宋体" w:hAnsi="宋体"/>
                <w:szCs w:val="21"/>
                <w:highlight w:val="none"/>
              </w:rPr>
            </w:pPr>
          </w:p>
        </w:tc>
        <w:tc>
          <w:tcPr>
            <w:tcW w:w="1174" w:type="pct"/>
            <w:vAlign w:val="center"/>
          </w:tcPr>
          <w:p w14:paraId="797D8883">
            <w:pPr>
              <w:tabs>
                <w:tab w:val="left" w:pos="720"/>
              </w:tabs>
              <w:spacing w:line="360" w:lineRule="auto"/>
              <w:jc w:val="center"/>
              <w:rPr>
                <w:rFonts w:ascii="宋体" w:hAnsi="宋体"/>
                <w:szCs w:val="21"/>
                <w:highlight w:val="none"/>
              </w:rPr>
            </w:pPr>
          </w:p>
        </w:tc>
        <w:tc>
          <w:tcPr>
            <w:tcW w:w="1029" w:type="pct"/>
            <w:vAlign w:val="center"/>
          </w:tcPr>
          <w:p w14:paraId="5FEB00CD">
            <w:pPr>
              <w:tabs>
                <w:tab w:val="left" w:pos="720"/>
              </w:tabs>
              <w:spacing w:line="360" w:lineRule="auto"/>
              <w:ind w:left="420"/>
              <w:jc w:val="center"/>
              <w:rPr>
                <w:rFonts w:ascii="宋体" w:hAnsi="宋体"/>
                <w:szCs w:val="21"/>
                <w:highlight w:val="none"/>
              </w:rPr>
            </w:pPr>
          </w:p>
        </w:tc>
        <w:tc>
          <w:tcPr>
            <w:tcW w:w="1109" w:type="pct"/>
            <w:vAlign w:val="center"/>
          </w:tcPr>
          <w:p w14:paraId="558A9203">
            <w:pPr>
              <w:tabs>
                <w:tab w:val="left" w:pos="720"/>
              </w:tabs>
              <w:spacing w:line="360" w:lineRule="auto"/>
              <w:ind w:left="420"/>
              <w:jc w:val="center"/>
              <w:rPr>
                <w:rFonts w:ascii="宋体" w:hAnsi="宋体"/>
                <w:szCs w:val="21"/>
                <w:highlight w:val="none"/>
              </w:rPr>
            </w:pPr>
          </w:p>
        </w:tc>
        <w:tc>
          <w:tcPr>
            <w:tcW w:w="1109" w:type="pct"/>
            <w:vAlign w:val="center"/>
          </w:tcPr>
          <w:p w14:paraId="0B00820C">
            <w:pPr>
              <w:tabs>
                <w:tab w:val="left" w:pos="720"/>
              </w:tabs>
              <w:spacing w:line="360" w:lineRule="auto"/>
              <w:ind w:left="420"/>
              <w:jc w:val="center"/>
              <w:rPr>
                <w:rFonts w:ascii="宋体" w:hAnsi="宋体"/>
                <w:szCs w:val="21"/>
                <w:highlight w:val="none"/>
              </w:rPr>
            </w:pPr>
          </w:p>
        </w:tc>
      </w:tr>
      <w:tr w14:paraId="2A2C6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4E3CD620">
            <w:pPr>
              <w:tabs>
                <w:tab w:val="left" w:pos="720"/>
              </w:tabs>
              <w:spacing w:line="360" w:lineRule="auto"/>
              <w:jc w:val="center"/>
              <w:rPr>
                <w:rFonts w:ascii="宋体" w:hAnsi="宋体"/>
                <w:szCs w:val="21"/>
                <w:highlight w:val="none"/>
              </w:rPr>
            </w:pPr>
          </w:p>
        </w:tc>
        <w:tc>
          <w:tcPr>
            <w:tcW w:w="1174" w:type="pct"/>
            <w:vAlign w:val="center"/>
          </w:tcPr>
          <w:p w14:paraId="0EEF565B">
            <w:pPr>
              <w:tabs>
                <w:tab w:val="left" w:pos="720"/>
              </w:tabs>
              <w:spacing w:line="360" w:lineRule="auto"/>
              <w:jc w:val="center"/>
              <w:rPr>
                <w:rFonts w:ascii="宋体" w:hAnsi="宋体"/>
                <w:szCs w:val="21"/>
                <w:highlight w:val="none"/>
              </w:rPr>
            </w:pPr>
          </w:p>
        </w:tc>
        <w:tc>
          <w:tcPr>
            <w:tcW w:w="1029" w:type="pct"/>
            <w:vAlign w:val="center"/>
          </w:tcPr>
          <w:p w14:paraId="0ED0948A">
            <w:pPr>
              <w:tabs>
                <w:tab w:val="left" w:pos="720"/>
              </w:tabs>
              <w:spacing w:line="360" w:lineRule="auto"/>
              <w:jc w:val="center"/>
              <w:rPr>
                <w:rFonts w:ascii="宋体" w:hAnsi="宋体"/>
                <w:szCs w:val="21"/>
                <w:highlight w:val="none"/>
              </w:rPr>
            </w:pPr>
          </w:p>
        </w:tc>
        <w:tc>
          <w:tcPr>
            <w:tcW w:w="1109" w:type="pct"/>
            <w:vAlign w:val="center"/>
          </w:tcPr>
          <w:p w14:paraId="72DF1D70">
            <w:pPr>
              <w:tabs>
                <w:tab w:val="left" w:pos="720"/>
              </w:tabs>
              <w:spacing w:line="360" w:lineRule="auto"/>
              <w:jc w:val="center"/>
              <w:rPr>
                <w:rFonts w:ascii="宋体" w:hAnsi="宋体"/>
                <w:szCs w:val="21"/>
                <w:highlight w:val="none"/>
              </w:rPr>
            </w:pPr>
          </w:p>
        </w:tc>
        <w:tc>
          <w:tcPr>
            <w:tcW w:w="1109" w:type="pct"/>
            <w:vAlign w:val="center"/>
          </w:tcPr>
          <w:p w14:paraId="6BB486D1">
            <w:pPr>
              <w:tabs>
                <w:tab w:val="left" w:pos="720"/>
              </w:tabs>
              <w:spacing w:line="360" w:lineRule="auto"/>
              <w:jc w:val="center"/>
              <w:rPr>
                <w:rFonts w:ascii="宋体" w:hAnsi="宋体"/>
                <w:szCs w:val="21"/>
                <w:highlight w:val="none"/>
              </w:rPr>
            </w:pPr>
          </w:p>
        </w:tc>
      </w:tr>
      <w:tr w14:paraId="56C57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6D362A59">
            <w:pPr>
              <w:tabs>
                <w:tab w:val="left" w:pos="720"/>
              </w:tabs>
              <w:spacing w:line="360" w:lineRule="auto"/>
              <w:jc w:val="center"/>
              <w:rPr>
                <w:rFonts w:ascii="宋体" w:hAnsi="宋体"/>
                <w:szCs w:val="21"/>
                <w:highlight w:val="none"/>
              </w:rPr>
            </w:pPr>
          </w:p>
        </w:tc>
        <w:tc>
          <w:tcPr>
            <w:tcW w:w="1174" w:type="pct"/>
            <w:vAlign w:val="center"/>
          </w:tcPr>
          <w:p w14:paraId="5203917E">
            <w:pPr>
              <w:tabs>
                <w:tab w:val="left" w:pos="720"/>
              </w:tabs>
              <w:spacing w:line="360" w:lineRule="auto"/>
              <w:jc w:val="center"/>
              <w:rPr>
                <w:rFonts w:ascii="宋体" w:hAnsi="宋体"/>
                <w:szCs w:val="21"/>
                <w:highlight w:val="none"/>
              </w:rPr>
            </w:pPr>
          </w:p>
        </w:tc>
        <w:tc>
          <w:tcPr>
            <w:tcW w:w="1029" w:type="pct"/>
            <w:vAlign w:val="center"/>
          </w:tcPr>
          <w:p w14:paraId="6DF15DAC">
            <w:pPr>
              <w:tabs>
                <w:tab w:val="left" w:pos="720"/>
              </w:tabs>
              <w:spacing w:line="360" w:lineRule="auto"/>
              <w:jc w:val="center"/>
              <w:rPr>
                <w:rFonts w:ascii="宋体" w:hAnsi="宋体"/>
                <w:szCs w:val="21"/>
                <w:highlight w:val="none"/>
              </w:rPr>
            </w:pPr>
          </w:p>
        </w:tc>
        <w:tc>
          <w:tcPr>
            <w:tcW w:w="1109" w:type="pct"/>
            <w:vAlign w:val="center"/>
          </w:tcPr>
          <w:p w14:paraId="5FA37396">
            <w:pPr>
              <w:tabs>
                <w:tab w:val="left" w:pos="720"/>
              </w:tabs>
              <w:spacing w:line="360" w:lineRule="auto"/>
              <w:jc w:val="center"/>
              <w:rPr>
                <w:rFonts w:ascii="宋体" w:hAnsi="宋体"/>
                <w:szCs w:val="21"/>
                <w:highlight w:val="none"/>
              </w:rPr>
            </w:pPr>
          </w:p>
        </w:tc>
        <w:tc>
          <w:tcPr>
            <w:tcW w:w="1109" w:type="pct"/>
            <w:vAlign w:val="center"/>
          </w:tcPr>
          <w:p w14:paraId="1EB399EA">
            <w:pPr>
              <w:tabs>
                <w:tab w:val="left" w:pos="720"/>
              </w:tabs>
              <w:spacing w:line="360" w:lineRule="auto"/>
              <w:jc w:val="center"/>
              <w:rPr>
                <w:rFonts w:ascii="宋体" w:hAnsi="宋体"/>
                <w:szCs w:val="21"/>
                <w:highlight w:val="none"/>
              </w:rPr>
            </w:pPr>
          </w:p>
        </w:tc>
      </w:tr>
      <w:tr w14:paraId="6B0CB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77" w:type="pct"/>
            <w:vAlign w:val="center"/>
          </w:tcPr>
          <w:p w14:paraId="49803110">
            <w:pPr>
              <w:tabs>
                <w:tab w:val="left" w:pos="720"/>
              </w:tabs>
              <w:spacing w:line="360" w:lineRule="auto"/>
              <w:jc w:val="center"/>
              <w:rPr>
                <w:rFonts w:ascii="宋体" w:hAnsi="宋体"/>
                <w:szCs w:val="21"/>
                <w:highlight w:val="none"/>
              </w:rPr>
            </w:pPr>
          </w:p>
        </w:tc>
        <w:tc>
          <w:tcPr>
            <w:tcW w:w="1174" w:type="pct"/>
            <w:vAlign w:val="center"/>
          </w:tcPr>
          <w:p w14:paraId="55E70E00">
            <w:pPr>
              <w:tabs>
                <w:tab w:val="left" w:pos="720"/>
              </w:tabs>
              <w:spacing w:line="360" w:lineRule="auto"/>
              <w:jc w:val="center"/>
              <w:rPr>
                <w:rFonts w:ascii="宋体" w:hAnsi="宋体"/>
                <w:szCs w:val="21"/>
                <w:highlight w:val="none"/>
              </w:rPr>
            </w:pPr>
          </w:p>
        </w:tc>
        <w:tc>
          <w:tcPr>
            <w:tcW w:w="1029" w:type="pct"/>
            <w:vAlign w:val="center"/>
          </w:tcPr>
          <w:p w14:paraId="1C10F204">
            <w:pPr>
              <w:tabs>
                <w:tab w:val="left" w:pos="720"/>
              </w:tabs>
              <w:spacing w:line="360" w:lineRule="auto"/>
              <w:jc w:val="center"/>
              <w:rPr>
                <w:rFonts w:ascii="宋体" w:hAnsi="宋体"/>
                <w:szCs w:val="21"/>
                <w:highlight w:val="none"/>
              </w:rPr>
            </w:pPr>
          </w:p>
        </w:tc>
        <w:tc>
          <w:tcPr>
            <w:tcW w:w="1109" w:type="pct"/>
            <w:vAlign w:val="center"/>
          </w:tcPr>
          <w:p w14:paraId="51213907">
            <w:pPr>
              <w:tabs>
                <w:tab w:val="left" w:pos="720"/>
              </w:tabs>
              <w:spacing w:line="360" w:lineRule="auto"/>
              <w:jc w:val="center"/>
              <w:rPr>
                <w:rFonts w:ascii="宋体" w:hAnsi="宋体"/>
                <w:szCs w:val="21"/>
                <w:highlight w:val="none"/>
              </w:rPr>
            </w:pPr>
          </w:p>
        </w:tc>
        <w:tc>
          <w:tcPr>
            <w:tcW w:w="1109" w:type="pct"/>
            <w:vAlign w:val="center"/>
          </w:tcPr>
          <w:p w14:paraId="7F5057CD">
            <w:pPr>
              <w:tabs>
                <w:tab w:val="left" w:pos="720"/>
              </w:tabs>
              <w:spacing w:line="360" w:lineRule="auto"/>
              <w:jc w:val="center"/>
              <w:rPr>
                <w:rFonts w:ascii="宋体" w:hAnsi="宋体"/>
                <w:szCs w:val="21"/>
                <w:highlight w:val="none"/>
              </w:rPr>
            </w:pPr>
          </w:p>
        </w:tc>
      </w:tr>
      <w:bookmarkEnd w:id="576"/>
      <w:bookmarkEnd w:id="577"/>
      <w:bookmarkEnd w:id="578"/>
    </w:tbl>
    <w:p w14:paraId="1B078638">
      <w:pPr>
        <w:tabs>
          <w:tab w:val="left" w:pos="588"/>
        </w:tabs>
        <w:snapToGrid w:val="0"/>
        <w:spacing w:before="120" w:after="120" w:line="440" w:lineRule="exact"/>
        <w:outlineLvl w:val="0"/>
        <w:rPr>
          <w:rFonts w:ascii="宋体" w:hAnsi="宋体"/>
          <w:b/>
          <w:bCs/>
          <w:szCs w:val="21"/>
          <w:highlight w:val="none"/>
        </w:rPr>
        <w:sectPr>
          <w:pgSz w:w="11906" w:h="16838"/>
          <w:pgMar w:top="1440" w:right="1800" w:bottom="1440" w:left="1800" w:header="851" w:footer="992" w:gutter="0"/>
          <w:cols w:space="425" w:num="1"/>
          <w:docGrid w:type="lines" w:linePitch="312" w:charSpace="0"/>
        </w:sectPr>
      </w:pPr>
    </w:p>
    <w:p w14:paraId="19DC2C08">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579" w:name="_Toc21031"/>
      <w:bookmarkStart w:id="580" w:name="_Toc438052120"/>
      <w:bookmarkStart w:id="581" w:name="_Toc474521386"/>
      <w:r>
        <w:rPr>
          <w:rFonts w:hint="eastAsia" w:ascii="宋体" w:hAnsi="宋体"/>
          <w:b/>
          <w:bCs/>
          <w:sz w:val="24"/>
          <w:highlight w:val="none"/>
        </w:rPr>
        <w:t>投标专用印章授权函（如有）</w:t>
      </w:r>
      <w:bookmarkEnd w:id="579"/>
    </w:p>
    <w:p w14:paraId="2E91FBDC">
      <w:pPr>
        <w:spacing w:line="400" w:lineRule="exact"/>
        <w:jc w:val="center"/>
        <w:rPr>
          <w:rFonts w:asciiTheme="minorEastAsia" w:hAnsiTheme="minorEastAsia" w:eastAsiaTheme="minorEastAsia"/>
          <w:b/>
          <w:sz w:val="24"/>
          <w:highlight w:val="none"/>
        </w:rPr>
      </w:pPr>
    </w:p>
    <w:p w14:paraId="3177EF4E">
      <w:pPr>
        <w:jc w:val="center"/>
        <w:rPr>
          <w:rFonts w:ascii="宋体" w:hAnsi="宋体"/>
          <w:b/>
          <w:sz w:val="24"/>
          <w:highlight w:val="none"/>
        </w:rPr>
      </w:pPr>
      <w:r>
        <w:rPr>
          <w:rFonts w:hint="eastAsia" w:ascii="宋体" w:hAnsi="宋体"/>
          <w:b/>
          <w:sz w:val="24"/>
          <w:highlight w:val="none"/>
        </w:rPr>
        <w:t>投标专用印章授权函</w:t>
      </w:r>
    </w:p>
    <w:p w14:paraId="612448A5">
      <w:pPr>
        <w:spacing w:line="400" w:lineRule="exact"/>
        <w:jc w:val="center"/>
        <w:rPr>
          <w:rFonts w:asciiTheme="minorEastAsia" w:hAnsiTheme="minorEastAsia" w:eastAsiaTheme="minorEastAsia"/>
          <w:color w:val="000000"/>
          <w:szCs w:val="21"/>
          <w:highlight w:val="none"/>
          <w:u w:val="single"/>
        </w:rPr>
      </w:pPr>
    </w:p>
    <w:p w14:paraId="4803BC74">
      <w:pPr>
        <w:spacing w:line="360" w:lineRule="auto"/>
        <w:rPr>
          <w:rFonts w:asciiTheme="minorEastAsia" w:hAnsiTheme="minorEastAsia" w:eastAsiaTheme="minorEastAsia"/>
          <w:szCs w:val="21"/>
          <w:highlight w:val="none"/>
        </w:rPr>
      </w:pPr>
    </w:p>
    <w:p w14:paraId="5261982A">
      <w:pPr>
        <w:spacing w:line="360" w:lineRule="auto"/>
        <w:rPr>
          <w:rFonts w:asciiTheme="minorEastAsia" w:hAnsiTheme="minorEastAsia" w:eastAsiaTheme="minorEastAsia"/>
          <w:sz w:val="24"/>
          <w:highlight w:val="none"/>
        </w:rPr>
      </w:pPr>
    </w:p>
    <w:p w14:paraId="05175DED">
      <w:pPr>
        <w:spacing w:line="360" w:lineRule="auto"/>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我单位特授权在</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（项目名称）</w:t>
      </w:r>
      <w:r>
        <w:rPr>
          <w:rFonts w:hint="eastAsia" w:asciiTheme="minorEastAsia" w:hAnsiTheme="minorEastAsia" w:eastAsiaTheme="minorEastAsia"/>
          <w:szCs w:val="21"/>
          <w:highlight w:val="none"/>
        </w:rPr>
        <w:t>的资格审查、投标活动中使用“</w:t>
      </w:r>
      <w:r>
        <w:rPr>
          <w:rFonts w:hint="eastAsia" w:asciiTheme="minorEastAsia" w:hAnsiTheme="minorEastAsia" w:eastAsiaTheme="minorEastAsia"/>
          <w:szCs w:val="21"/>
          <w:highlight w:val="none"/>
          <w:u w:val="single"/>
        </w:rPr>
        <w:t>（被授权印章名称）</w:t>
      </w: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u w:val="single"/>
        </w:rPr>
        <w:t>（被授权印章名称）</w:t>
      </w:r>
      <w:r>
        <w:rPr>
          <w:rFonts w:hint="eastAsia" w:asciiTheme="minorEastAsia" w:hAnsiTheme="minorEastAsia" w:eastAsiaTheme="minorEastAsia"/>
          <w:szCs w:val="21"/>
          <w:highlight w:val="none"/>
        </w:rPr>
        <w:t>与我公司公章具有同等法律效力。因使用“</w:t>
      </w:r>
      <w:r>
        <w:rPr>
          <w:rFonts w:hint="eastAsia" w:asciiTheme="minorEastAsia" w:hAnsiTheme="minorEastAsia" w:eastAsiaTheme="minorEastAsia"/>
          <w:szCs w:val="21"/>
          <w:highlight w:val="none"/>
          <w:u w:val="single"/>
        </w:rPr>
        <w:t>（被授权印章名称）</w:t>
      </w:r>
      <w:r>
        <w:rPr>
          <w:rFonts w:hint="eastAsia" w:asciiTheme="minorEastAsia" w:hAnsiTheme="minorEastAsia" w:eastAsiaTheme="minorEastAsia"/>
          <w:szCs w:val="21"/>
          <w:highlight w:val="none"/>
        </w:rPr>
        <w:t>”所引起的法律后果由我单位承担。</w:t>
      </w:r>
    </w:p>
    <w:p w14:paraId="6C7AF854">
      <w:pPr>
        <w:spacing w:line="360" w:lineRule="auto"/>
        <w:ind w:firstLine="420" w:firstLineChars="200"/>
        <w:jc w:val="left"/>
        <w:rPr>
          <w:rFonts w:asciiTheme="minorEastAsia" w:hAnsiTheme="minorEastAsia" w:eastAsiaTheme="minorEastAsia"/>
          <w:szCs w:val="21"/>
          <w:highlight w:val="none"/>
        </w:rPr>
      </w:pPr>
    </w:p>
    <w:p w14:paraId="4495A74D">
      <w:pPr>
        <w:spacing w:line="360" w:lineRule="auto"/>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特此证明。</w:t>
      </w:r>
    </w:p>
    <w:p w14:paraId="3C400752">
      <w:pPr>
        <w:ind w:firstLine="422" w:firstLineChars="200"/>
        <w:rPr>
          <w:rFonts w:asciiTheme="minorEastAsia" w:hAnsiTheme="minorEastAsia" w:eastAsiaTheme="minorEastAsia"/>
          <w:b/>
          <w:szCs w:val="21"/>
          <w:highlight w:val="none"/>
        </w:rPr>
      </w:pPr>
    </w:p>
    <w:p w14:paraId="7F65A02A">
      <w:pPr>
        <w:ind w:firstLine="422" w:firstLineChars="200"/>
        <w:rPr>
          <w:rFonts w:asciiTheme="minorEastAsia" w:hAnsiTheme="minorEastAsia" w:eastAsiaTheme="minorEastAsia"/>
          <w:b/>
          <w:szCs w:val="21"/>
          <w:highlight w:val="none"/>
        </w:rPr>
      </w:pPr>
    </w:p>
    <w:p w14:paraId="78BE611E">
      <w:pPr>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投标人被授权印章：                            </w:t>
      </w:r>
    </w:p>
    <w:p w14:paraId="3AA0B176">
      <w:pPr>
        <w:rPr>
          <w:rFonts w:asciiTheme="minorEastAsia" w:hAnsiTheme="minorEastAsia" w:eastAsiaTheme="minorEastAsia"/>
          <w:szCs w:val="21"/>
          <w:highlight w:val="none"/>
        </w:rPr>
      </w:pPr>
      <w:r>
        <w:rPr>
          <w:rFonts w:asciiTheme="minorEastAsia" w:hAnsiTheme="minorEastAsia" w:eastAsiaTheme="minorEastAsia"/>
          <w:szCs w:val="21"/>
          <w:highlight w:val="none"/>
        </w:rPr>
        <mc:AlternateContent>
          <mc:Choice Requires="wps">
            <w:drawing>
              <wp:anchor distT="0" distB="0" distL="114300" distR="114300" simplePos="0" relativeHeight="251666432" behindDoc="0" locked="0" layoutInCell="1" allowOverlap="1">
                <wp:simplePos x="0" y="0"/>
                <wp:positionH relativeFrom="column">
                  <wp:posOffset>209550</wp:posOffset>
                </wp:positionH>
                <wp:positionV relativeFrom="paragraph">
                  <wp:posOffset>89535</wp:posOffset>
                </wp:positionV>
                <wp:extent cx="2339975" cy="2339975"/>
                <wp:effectExtent l="0" t="0" r="22225" b="22225"/>
                <wp:wrapNone/>
                <wp:docPr id="1" name="矩形 2"/>
                <wp:cNvGraphicFramePr/>
                <a:graphic xmlns:a="http://schemas.openxmlformats.org/drawingml/2006/main">
                  <a:graphicData uri="http://schemas.microsoft.com/office/word/2010/wordprocessingShape">
                    <wps:wsp>
                      <wps:cNvSpPr>
                        <a:spLocks noChangeArrowheads="1"/>
                      </wps:cNvSpPr>
                      <wps:spPr bwMode="auto">
                        <a:xfrm>
                          <a:off x="0" y="0"/>
                          <a:ext cx="2339975" cy="2339975"/>
                        </a:xfrm>
                        <a:prstGeom prst="rect">
                          <a:avLst/>
                        </a:prstGeom>
                        <a:solidFill>
                          <a:srgbClr val="FFFFFF"/>
                        </a:solidFill>
                        <a:ln w="9525">
                          <a:solidFill>
                            <a:srgbClr val="000000"/>
                          </a:solidFill>
                          <a:miter lim="800000"/>
                        </a:ln>
                      </wps:spPr>
                      <wps:txbx>
                        <w:txbxContent>
                          <w:p w14:paraId="51C6B50E">
                            <w:r>
                              <w:rPr>
                                <w:rFonts w:hint="eastAsia"/>
                              </w:rPr>
                              <w:t>（在</w:t>
                            </w:r>
                            <w:r>
                              <w:t>此盖章）</w:t>
                            </w:r>
                          </w:p>
                        </w:txbxContent>
                      </wps:txbx>
                      <wps:bodyPr rot="0" vert="horz" wrap="square" lIns="91440" tIns="45720" rIns="91440" bIns="45720" anchor="t" anchorCtr="0" upright="1">
                        <a:noAutofit/>
                      </wps:bodyPr>
                    </wps:wsp>
                  </a:graphicData>
                </a:graphic>
              </wp:anchor>
            </w:drawing>
          </mc:Choice>
          <mc:Fallback>
            <w:pict>
              <v:rect id="矩形 2" o:spid="_x0000_s1026" o:spt="1" style="position:absolute;left:0pt;margin-left:16.5pt;margin-top:7.05pt;height:184.25pt;width:184.25pt;z-index:251666432;mso-width-relative:page;mso-height-relative:page;" fillcolor="#FFFFFF" filled="t" stroked="t" coordsize="21600,21600" o:gfxdata="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ygMHGdcAAAAJAQAADwAAAAAAAAABACAAAAAiAAAAZHJzL2Rvd25yZXYu&#10;eG1sUEsBAhQAFAAAAAgAh07iQBFnAgg1AgAAewQAAA4AAAAAAAAAAQAgAAAAJgEAAGRycy9lMm9E&#10;b2MueG1sUEsFBgAAAAAGAAYAWQEAAM0FAAAAAA==&#10;">
                <v:fill on="t" focussize="0,0"/>
                <v:stroke color="#000000" miterlimit="8" joinstyle="miter"/>
                <v:imagedata o:title=""/>
                <o:lock v:ext="edit" aspectratio="f"/>
                <v:textbox>
                  <w:txbxContent>
                    <w:p w14:paraId="51C6B50E">
                      <w:r>
                        <w:rPr>
                          <w:rFonts w:hint="eastAsia"/>
                        </w:rPr>
                        <w:t>（在</w:t>
                      </w:r>
                      <w:r>
                        <w:t>此盖章）</w:t>
                      </w:r>
                    </w:p>
                  </w:txbxContent>
                </v:textbox>
              </v:rect>
            </w:pict>
          </mc:Fallback>
        </mc:AlternateContent>
      </w:r>
    </w:p>
    <w:p w14:paraId="41C4D58E">
      <w:pPr>
        <w:rPr>
          <w:rFonts w:asciiTheme="minorEastAsia" w:hAnsiTheme="minorEastAsia" w:eastAsiaTheme="minorEastAsia"/>
          <w:szCs w:val="21"/>
          <w:highlight w:val="none"/>
        </w:rPr>
      </w:pPr>
    </w:p>
    <w:p w14:paraId="374192AF">
      <w:pPr>
        <w:rPr>
          <w:rFonts w:asciiTheme="minorEastAsia" w:hAnsiTheme="minorEastAsia" w:eastAsiaTheme="minorEastAsia"/>
          <w:szCs w:val="21"/>
          <w:highlight w:val="none"/>
        </w:rPr>
      </w:pPr>
    </w:p>
    <w:p w14:paraId="69A52534">
      <w:pPr>
        <w:rPr>
          <w:rFonts w:asciiTheme="minorEastAsia" w:hAnsiTheme="minorEastAsia" w:eastAsiaTheme="minorEastAsia"/>
          <w:szCs w:val="21"/>
          <w:highlight w:val="none"/>
        </w:rPr>
      </w:pPr>
    </w:p>
    <w:p w14:paraId="7F912FBA">
      <w:pPr>
        <w:rPr>
          <w:rFonts w:asciiTheme="minorEastAsia" w:hAnsiTheme="minorEastAsia" w:eastAsiaTheme="minorEastAsia"/>
          <w:szCs w:val="21"/>
          <w:highlight w:val="none"/>
        </w:rPr>
      </w:pPr>
    </w:p>
    <w:p w14:paraId="7FE0EBBA">
      <w:pPr>
        <w:ind w:firstLine="1259" w:firstLineChars="597"/>
        <w:rPr>
          <w:rFonts w:asciiTheme="minorEastAsia" w:hAnsiTheme="minorEastAsia" w:eastAsiaTheme="minorEastAsia"/>
          <w:b/>
          <w:szCs w:val="21"/>
          <w:highlight w:val="none"/>
        </w:rPr>
      </w:pPr>
    </w:p>
    <w:p w14:paraId="72C033D5">
      <w:pPr>
        <w:ind w:right="18" w:firstLine="4676" w:firstLineChars="2227"/>
        <w:rPr>
          <w:rFonts w:asciiTheme="minorEastAsia" w:hAnsiTheme="minorEastAsia" w:eastAsiaTheme="minorEastAsia"/>
          <w:szCs w:val="21"/>
          <w:highlight w:val="none"/>
        </w:rPr>
      </w:pPr>
    </w:p>
    <w:p w14:paraId="5291568F">
      <w:pPr>
        <w:ind w:right="18" w:firstLine="4676" w:firstLineChars="2227"/>
        <w:rPr>
          <w:rFonts w:asciiTheme="minorEastAsia" w:hAnsiTheme="minorEastAsia" w:eastAsiaTheme="minorEastAsia"/>
          <w:szCs w:val="21"/>
          <w:highlight w:val="none"/>
        </w:rPr>
      </w:pPr>
    </w:p>
    <w:p w14:paraId="2CB2803F">
      <w:pPr>
        <w:ind w:right="18" w:firstLine="4676" w:firstLineChars="2227"/>
        <w:rPr>
          <w:rFonts w:asciiTheme="minorEastAsia" w:hAnsiTheme="minorEastAsia" w:eastAsiaTheme="minorEastAsia"/>
          <w:szCs w:val="21"/>
          <w:highlight w:val="none"/>
        </w:rPr>
      </w:pPr>
    </w:p>
    <w:p w14:paraId="56EEB1A0">
      <w:pPr>
        <w:ind w:right="18" w:firstLine="4676" w:firstLineChars="2227"/>
        <w:rPr>
          <w:rFonts w:asciiTheme="minorEastAsia" w:hAnsiTheme="minorEastAsia" w:eastAsiaTheme="minorEastAsia"/>
          <w:szCs w:val="21"/>
          <w:highlight w:val="none"/>
        </w:rPr>
      </w:pPr>
    </w:p>
    <w:p w14:paraId="1E211E92">
      <w:pPr>
        <w:ind w:right="18" w:firstLine="4676" w:firstLineChars="2227"/>
        <w:rPr>
          <w:rFonts w:asciiTheme="minorEastAsia" w:hAnsiTheme="minorEastAsia" w:eastAsiaTheme="minorEastAsia"/>
          <w:szCs w:val="21"/>
          <w:highlight w:val="none"/>
        </w:rPr>
      </w:pPr>
    </w:p>
    <w:p w14:paraId="779E798A">
      <w:pPr>
        <w:ind w:right="18" w:firstLine="4676" w:firstLineChars="2227"/>
        <w:rPr>
          <w:rFonts w:asciiTheme="minorEastAsia" w:hAnsiTheme="minorEastAsia" w:eastAsiaTheme="minorEastAsia"/>
          <w:szCs w:val="21"/>
          <w:highlight w:val="none"/>
        </w:rPr>
      </w:pPr>
    </w:p>
    <w:p w14:paraId="15A98D4F">
      <w:pPr>
        <w:ind w:right="18" w:firstLine="4676" w:firstLineChars="2227"/>
        <w:rPr>
          <w:rFonts w:asciiTheme="minorEastAsia" w:hAnsiTheme="minorEastAsia" w:eastAsiaTheme="minorEastAsia"/>
          <w:szCs w:val="21"/>
          <w:highlight w:val="none"/>
        </w:rPr>
      </w:pPr>
    </w:p>
    <w:p w14:paraId="249ED203">
      <w:pPr>
        <w:ind w:right="18" w:firstLine="4676" w:firstLineChars="2227"/>
        <w:rPr>
          <w:rFonts w:asciiTheme="minorEastAsia" w:hAnsiTheme="minorEastAsia" w:eastAsiaTheme="minorEastAsia"/>
          <w:szCs w:val="21"/>
          <w:highlight w:val="none"/>
        </w:rPr>
      </w:pPr>
    </w:p>
    <w:p w14:paraId="7BEB8D69">
      <w:pPr>
        <w:ind w:right="18" w:firstLine="4676" w:firstLineChars="2227"/>
        <w:rPr>
          <w:rFonts w:asciiTheme="minorEastAsia" w:hAnsiTheme="minorEastAsia" w:eastAsiaTheme="minorEastAsia"/>
          <w:szCs w:val="21"/>
          <w:highlight w:val="none"/>
        </w:rPr>
      </w:pPr>
    </w:p>
    <w:p w14:paraId="169CEA8F">
      <w:pPr>
        <w:ind w:right="18" w:firstLine="4676" w:firstLineChars="2227"/>
        <w:rPr>
          <w:rFonts w:asciiTheme="minorEastAsia" w:hAnsiTheme="minorEastAsia" w:eastAsiaTheme="minorEastAsia"/>
          <w:szCs w:val="21"/>
          <w:highlight w:val="none"/>
        </w:rPr>
      </w:pPr>
    </w:p>
    <w:p w14:paraId="1CDF3BB4">
      <w:pPr>
        <w:spacing w:line="440" w:lineRule="exact"/>
        <w:ind w:firstLine="1134" w:firstLineChars="540"/>
        <w:jc w:val="righ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                         投标人名称：</w:t>
      </w:r>
      <w:r>
        <w:rPr>
          <w:rFonts w:hint="eastAsia" w:asciiTheme="minorEastAsia" w:hAnsiTheme="minorEastAsia" w:eastAsiaTheme="minorEastAsia"/>
          <w:szCs w:val="21"/>
          <w:highlight w:val="none"/>
          <w:u w:val="single"/>
        </w:rPr>
        <w:t>　　　　　　　　</w:t>
      </w:r>
      <w:r>
        <w:rPr>
          <w:rFonts w:hint="eastAsia" w:asciiTheme="minorEastAsia" w:hAnsiTheme="minorEastAsia" w:eastAsiaTheme="minorEastAsia"/>
          <w:szCs w:val="21"/>
          <w:highlight w:val="none"/>
        </w:rPr>
        <w:t>（盖单位公章）</w:t>
      </w:r>
    </w:p>
    <w:p w14:paraId="3B02345E">
      <w:pPr>
        <w:adjustRightInd w:val="0"/>
        <w:snapToGrid w:val="0"/>
        <w:spacing w:after="120" w:line="440" w:lineRule="exact"/>
        <w:ind w:left="693" w:hanging="693" w:hangingChars="330"/>
        <w:jc w:val="right"/>
        <w:rPr>
          <w:rFonts w:ascii="宋体" w:hAnsi="宋体" w:cs="宋体"/>
          <w:szCs w:val="21"/>
          <w:highlight w:val="none"/>
        </w:rPr>
      </w:pPr>
      <w:r>
        <w:rPr>
          <w:rFonts w:ascii="宋体" w:hAnsi="宋体" w:cs="宋体"/>
          <w:szCs w:val="21"/>
          <w:highlight w:val="none"/>
          <w:u w:val="single"/>
        </w:rPr>
        <w:t xml:space="preserve">         </w:t>
      </w:r>
      <w:r>
        <w:rPr>
          <w:rFonts w:hint="eastAsia" w:ascii="宋体" w:hAnsi="宋体" w:cs="宋体"/>
          <w:szCs w:val="21"/>
          <w:highlight w:val="none"/>
        </w:rPr>
        <w:t>年</w:t>
      </w:r>
      <w:r>
        <w:rPr>
          <w:rFonts w:ascii="宋体" w:hAnsi="宋体" w:cs="宋体"/>
          <w:szCs w:val="21"/>
          <w:highlight w:val="none"/>
          <w:u w:val="single"/>
        </w:rPr>
        <w:t xml:space="preserve">         </w:t>
      </w:r>
      <w:r>
        <w:rPr>
          <w:rFonts w:hint="eastAsia" w:ascii="宋体" w:hAnsi="宋体" w:cs="宋体"/>
          <w:szCs w:val="21"/>
          <w:highlight w:val="none"/>
        </w:rPr>
        <w:t>月</w:t>
      </w:r>
      <w:r>
        <w:rPr>
          <w:rFonts w:ascii="宋体" w:hAnsi="宋体" w:cs="宋体"/>
          <w:szCs w:val="21"/>
          <w:highlight w:val="none"/>
          <w:u w:val="single"/>
        </w:rPr>
        <w:t xml:space="preserve">         </w:t>
      </w:r>
      <w:r>
        <w:rPr>
          <w:rFonts w:hint="eastAsia" w:ascii="宋体" w:hAnsi="宋体" w:cs="宋体"/>
          <w:szCs w:val="21"/>
          <w:highlight w:val="none"/>
        </w:rPr>
        <w:t>日</w:t>
      </w:r>
    </w:p>
    <w:p w14:paraId="5E9FDB07">
      <w:pPr>
        <w:ind w:right="18"/>
        <w:rPr>
          <w:rFonts w:asciiTheme="minorEastAsia" w:hAnsiTheme="minorEastAsia" w:eastAsiaTheme="minorEastAsia"/>
          <w:szCs w:val="21"/>
          <w:highlight w:val="none"/>
        </w:rPr>
      </w:pPr>
    </w:p>
    <w:p w14:paraId="3971A93E">
      <w:pPr>
        <w:widowControl/>
        <w:jc w:val="left"/>
        <w:rPr>
          <w:rFonts w:asciiTheme="minorEastAsia" w:hAnsiTheme="minorEastAsia" w:eastAsiaTheme="minorEastAsia"/>
          <w:color w:val="000000"/>
          <w:szCs w:val="21"/>
          <w:highlight w:val="none"/>
        </w:rPr>
      </w:pPr>
      <w:r>
        <w:rPr>
          <w:rFonts w:asciiTheme="minorEastAsia" w:hAnsiTheme="minorEastAsia" w:eastAsiaTheme="minorEastAsia"/>
          <w:color w:val="000000"/>
          <w:szCs w:val="21"/>
          <w:highlight w:val="none"/>
        </w:rPr>
        <w:br w:type="page"/>
      </w:r>
    </w:p>
    <w:p w14:paraId="294003EE">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582" w:name="_Toc455"/>
      <w:r>
        <w:rPr>
          <w:rFonts w:hint="eastAsia" w:ascii="宋体" w:hAnsi="宋体"/>
          <w:b/>
          <w:bCs/>
          <w:sz w:val="24"/>
          <w:highlight w:val="none"/>
        </w:rPr>
        <w:t>投标函</w:t>
      </w:r>
      <w:bookmarkEnd w:id="580"/>
      <w:r>
        <w:rPr>
          <w:rFonts w:hint="eastAsia" w:ascii="宋体" w:hAnsi="宋体"/>
          <w:b/>
          <w:bCs/>
          <w:sz w:val="24"/>
          <w:highlight w:val="none"/>
        </w:rPr>
        <w:t>格式</w:t>
      </w:r>
      <w:bookmarkEnd w:id="581"/>
      <w:bookmarkEnd w:id="582"/>
    </w:p>
    <w:p w14:paraId="17E38E57">
      <w:pPr>
        <w:jc w:val="center"/>
        <w:rPr>
          <w:rFonts w:ascii="宋体" w:hAnsi="宋体"/>
          <w:b/>
          <w:sz w:val="24"/>
          <w:highlight w:val="none"/>
        </w:rPr>
      </w:pPr>
      <w:r>
        <w:rPr>
          <w:rFonts w:hint="eastAsia" w:ascii="宋体" w:hAnsi="宋体"/>
          <w:b/>
          <w:sz w:val="24"/>
          <w:highlight w:val="none"/>
          <w:lang w:val="en-US" w:eastAsia="zh-CN"/>
        </w:rPr>
        <w:t>投标</w:t>
      </w:r>
      <w:r>
        <w:rPr>
          <w:rFonts w:hint="eastAsia" w:ascii="宋体" w:hAnsi="宋体"/>
          <w:b/>
          <w:sz w:val="24"/>
          <w:highlight w:val="none"/>
        </w:rPr>
        <w:t>函</w:t>
      </w:r>
    </w:p>
    <w:p w14:paraId="0FD86105">
      <w:pPr>
        <w:adjustRightInd w:val="0"/>
        <w:snapToGrid w:val="0"/>
        <w:spacing w:line="440" w:lineRule="exact"/>
        <w:jc w:val="left"/>
        <w:rPr>
          <w:rFonts w:ascii="宋体" w:hAnsi="宋体" w:cs="宋体"/>
          <w:szCs w:val="21"/>
          <w:highlight w:val="none"/>
        </w:rPr>
      </w:pPr>
      <w:bookmarkStart w:id="583" w:name="_Toc447265349"/>
      <w:bookmarkStart w:id="584" w:name="_Toc447265635"/>
      <w:r>
        <w:rPr>
          <w:rFonts w:hint="eastAsia" w:ascii="宋体" w:hAnsi="宋体" w:cs="宋体"/>
          <w:szCs w:val="21"/>
          <w:highlight w:val="none"/>
        </w:rPr>
        <w:t>致：</w:t>
      </w:r>
      <w:r>
        <w:rPr>
          <w:rFonts w:ascii="宋体" w:hAnsi="宋体" w:cs="宋体"/>
          <w:szCs w:val="21"/>
          <w:highlight w:val="none"/>
          <w:u w:val="single"/>
        </w:rPr>
        <w:t xml:space="preserve">   </w:t>
      </w:r>
      <w:r>
        <w:rPr>
          <w:rFonts w:hint="eastAsia" w:ascii="宋体" w:hAnsi="宋体" w:cs="宋体"/>
          <w:szCs w:val="21"/>
          <w:highlight w:val="none"/>
          <w:u w:val="single"/>
        </w:rPr>
        <w:t xml:space="preserve"> </w:t>
      </w:r>
      <w:r>
        <w:rPr>
          <w:rFonts w:ascii="宋体" w:hAnsi="宋体" w:cs="宋体"/>
          <w:szCs w:val="21"/>
          <w:highlight w:val="none"/>
          <w:u w:val="single"/>
        </w:rPr>
        <w:t>（招标人名称）</w:t>
      </w:r>
      <w:r>
        <w:rPr>
          <w:rFonts w:hint="eastAsia" w:ascii="宋体" w:hAnsi="宋体" w:cs="宋体"/>
          <w:szCs w:val="21"/>
          <w:highlight w:val="none"/>
          <w:u w:val="single"/>
        </w:rPr>
        <w:t xml:space="preserve">     </w:t>
      </w:r>
      <w:r>
        <w:rPr>
          <w:rFonts w:ascii="宋体" w:hAnsi="宋体" w:cs="宋体"/>
          <w:szCs w:val="21"/>
          <w:highlight w:val="none"/>
          <w:u w:val="single"/>
        </w:rPr>
        <w:t xml:space="preserve">   </w:t>
      </w:r>
      <w:r>
        <w:rPr>
          <w:rFonts w:ascii="宋体" w:hAnsi="宋体" w:cs="宋体"/>
          <w:szCs w:val="21"/>
          <w:highlight w:val="none"/>
        </w:rPr>
        <w:t>：</w:t>
      </w:r>
    </w:p>
    <w:p w14:paraId="7B0EC63E">
      <w:pPr>
        <w:spacing w:line="440" w:lineRule="exact"/>
        <w:ind w:firstLine="420" w:firstLineChars="200"/>
        <w:rPr>
          <w:rFonts w:ascii="宋体" w:hAnsi="宋体"/>
          <w:szCs w:val="21"/>
          <w:highlight w:val="none"/>
        </w:rPr>
      </w:pPr>
      <w:r>
        <w:rPr>
          <w:rFonts w:hint="eastAsia" w:ascii="宋体" w:hAnsi="宋体"/>
          <w:szCs w:val="21"/>
          <w:highlight w:val="none"/>
          <w:u w:val="single"/>
        </w:rPr>
        <w:t xml:space="preserve">      （投标人名称）    </w:t>
      </w:r>
      <w:r>
        <w:rPr>
          <w:rFonts w:hint="eastAsia" w:ascii="宋体" w:hAnsi="宋体"/>
          <w:szCs w:val="21"/>
          <w:highlight w:val="none"/>
        </w:rPr>
        <w:t>（以下称“我方”）</w:t>
      </w:r>
      <w:r>
        <w:rPr>
          <w:rFonts w:ascii="宋体" w:hAnsi="宋体"/>
          <w:szCs w:val="21"/>
          <w:highlight w:val="none"/>
        </w:rPr>
        <w:t>已仔细研究了</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w:t>
      </w:r>
      <w:r>
        <w:rPr>
          <w:rFonts w:hint="eastAsia" w:ascii="宋体" w:hAnsi="宋体"/>
          <w:szCs w:val="21"/>
          <w:highlight w:val="none"/>
        </w:rPr>
        <w:t>招标项目名称）</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rPr>
        <w:t>标包（招标编号：</w:t>
      </w:r>
      <w:r>
        <w:rPr>
          <w:rFonts w:hint="eastAsia" w:ascii="宋体" w:hAnsi="宋体"/>
          <w:szCs w:val="21"/>
          <w:highlight w:val="none"/>
          <w:u w:val="single"/>
        </w:rPr>
        <w:t xml:space="preserve">        </w:t>
      </w:r>
      <w:r>
        <w:rPr>
          <w:rFonts w:hint="eastAsia" w:ascii="宋体" w:hAnsi="宋体"/>
          <w:szCs w:val="21"/>
          <w:highlight w:val="none"/>
        </w:rPr>
        <w:t>）</w:t>
      </w:r>
      <w:r>
        <w:rPr>
          <w:rFonts w:ascii="宋体" w:hAnsi="宋体"/>
          <w:szCs w:val="21"/>
          <w:highlight w:val="none"/>
        </w:rPr>
        <w:t>招标文件的全部内容</w:t>
      </w:r>
      <w:r>
        <w:rPr>
          <w:rFonts w:hint="eastAsia" w:ascii="宋体" w:hAnsi="宋体"/>
          <w:szCs w:val="21"/>
          <w:highlight w:val="none"/>
        </w:rPr>
        <w:t>，</w:t>
      </w:r>
      <w:r>
        <w:rPr>
          <w:rFonts w:ascii="宋体" w:hAnsi="宋体"/>
          <w:bCs/>
          <w:szCs w:val="21"/>
          <w:highlight w:val="none"/>
        </w:rPr>
        <w:t>包括</w:t>
      </w:r>
      <w:r>
        <w:rPr>
          <w:rFonts w:hint="eastAsia" w:ascii="宋体" w:hAnsi="宋体"/>
          <w:bCs/>
          <w:szCs w:val="21"/>
          <w:highlight w:val="none"/>
        </w:rPr>
        <w:t>澄清或者</w:t>
      </w:r>
      <w:r>
        <w:rPr>
          <w:rFonts w:ascii="宋体" w:hAnsi="宋体"/>
          <w:bCs/>
          <w:szCs w:val="21"/>
          <w:highlight w:val="none"/>
        </w:rPr>
        <w:t>修改文件</w:t>
      </w:r>
      <w:r>
        <w:rPr>
          <w:rFonts w:hint="eastAsia" w:ascii="宋体" w:hAnsi="宋体"/>
          <w:bCs/>
          <w:szCs w:val="21"/>
          <w:highlight w:val="none"/>
        </w:rPr>
        <w:t>以及</w:t>
      </w:r>
      <w:r>
        <w:rPr>
          <w:rFonts w:ascii="宋体" w:hAnsi="宋体"/>
          <w:bCs/>
          <w:szCs w:val="21"/>
          <w:highlight w:val="none"/>
        </w:rPr>
        <w:t>有关附件</w:t>
      </w:r>
      <w:r>
        <w:rPr>
          <w:rFonts w:ascii="宋体" w:hAnsi="宋体"/>
          <w:szCs w:val="21"/>
          <w:highlight w:val="none"/>
        </w:rPr>
        <w:t>，</w:t>
      </w:r>
      <w:r>
        <w:rPr>
          <w:rFonts w:hint="eastAsia" w:ascii="宋体" w:hAnsi="宋体"/>
          <w:szCs w:val="21"/>
          <w:highlight w:val="none"/>
        </w:rPr>
        <w:t>我方将严格按照招标文件要求递交符合要求的全部投标文件。</w:t>
      </w:r>
    </w:p>
    <w:p w14:paraId="00D83908">
      <w:pPr>
        <w:spacing w:line="440" w:lineRule="exact"/>
        <w:ind w:firstLine="420" w:firstLineChars="200"/>
        <w:rPr>
          <w:rFonts w:ascii="宋体" w:hAnsi="宋体"/>
          <w:szCs w:val="21"/>
          <w:highlight w:val="none"/>
        </w:rPr>
      </w:pPr>
      <w:r>
        <w:rPr>
          <w:rFonts w:hint="eastAsia" w:ascii="宋体" w:hAnsi="宋体"/>
          <w:szCs w:val="21"/>
          <w:highlight w:val="none"/>
        </w:rPr>
        <w:t>我方承诺如下内容：</w:t>
      </w:r>
    </w:p>
    <w:p w14:paraId="021088CE">
      <w:pPr>
        <w:numPr>
          <w:ilvl w:val="3"/>
          <w:numId w:val="12"/>
        </w:numPr>
        <w:tabs>
          <w:tab w:val="left" w:pos="709"/>
        </w:tabs>
        <w:spacing w:line="440" w:lineRule="exact"/>
        <w:ind w:left="0" w:firstLine="424" w:firstLineChars="202"/>
        <w:rPr>
          <w:rFonts w:ascii="宋体" w:hAnsi="宋体"/>
          <w:szCs w:val="21"/>
          <w:highlight w:val="none"/>
        </w:rPr>
      </w:pPr>
      <w:r>
        <w:rPr>
          <w:rFonts w:hint="eastAsia" w:ascii="宋体" w:hAnsi="宋体"/>
          <w:szCs w:val="21"/>
          <w:highlight w:val="none"/>
        </w:rPr>
        <w:t>我方的投标文件包含第二章“投标人须知”第3.1款规定的全部内容。</w:t>
      </w:r>
    </w:p>
    <w:p w14:paraId="4F5CF059">
      <w:pPr>
        <w:numPr>
          <w:ilvl w:val="3"/>
          <w:numId w:val="12"/>
        </w:numPr>
        <w:tabs>
          <w:tab w:val="left" w:pos="709"/>
        </w:tabs>
        <w:spacing w:line="440" w:lineRule="exact"/>
        <w:ind w:left="0" w:firstLine="424" w:firstLineChars="202"/>
        <w:rPr>
          <w:rFonts w:ascii="宋体" w:hAnsi="宋体"/>
          <w:szCs w:val="21"/>
          <w:highlight w:val="none"/>
        </w:rPr>
      </w:pPr>
      <w:r>
        <w:rPr>
          <w:rFonts w:ascii="宋体" w:hAnsi="宋体"/>
          <w:szCs w:val="21"/>
          <w:highlight w:val="none"/>
        </w:rPr>
        <w:t>我方承诺在</w:t>
      </w:r>
      <w:r>
        <w:rPr>
          <w:rFonts w:hint="eastAsia" w:ascii="宋体" w:hAnsi="宋体"/>
          <w:szCs w:val="21"/>
          <w:highlight w:val="none"/>
        </w:rPr>
        <w:t>招标文件规定的</w:t>
      </w:r>
      <w:r>
        <w:rPr>
          <w:rFonts w:ascii="宋体" w:hAnsi="宋体"/>
          <w:szCs w:val="21"/>
          <w:highlight w:val="none"/>
        </w:rPr>
        <w:t>投标有效期内不修改、撤销投标文件。</w:t>
      </w:r>
    </w:p>
    <w:p w14:paraId="3B7D5D6F">
      <w:pPr>
        <w:numPr>
          <w:ilvl w:val="3"/>
          <w:numId w:val="12"/>
        </w:numPr>
        <w:tabs>
          <w:tab w:val="left" w:pos="709"/>
        </w:tabs>
        <w:spacing w:line="440" w:lineRule="exact"/>
        <w:ind w:left="0" w:firstLine="424" w:firstLineChars="202"/>
        <w:rPr>
          <w:rFonts w:ascii="宋体" w:hAnsi="宋体"/>
          <w:szCs w:val="21"/>
          <w:highlight w:val="none"/>
        </w:rPr>
      </w:pPr>
      <w:r>
        <w:rPr>
          <w:rFonts w:ascii="宋体" w:hAnsi="宋体"/>
          <w:szCs w:val="21"/>
          <w:highlight w:val="none"/>
        </w:rPr>
        <w:t>随同本投标函递交投标保证金一份，金额为人民币（大写）</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w:t>
      </w:r>
    </w:p>
    <w:p w14:paraId="53764769">
      <w:pPr>
        <w:numPr>
          <w:ilvl w:val="3"/>
          <w:numId w:val="12"/>
        </w:numPr>
        <w:tabs>
          <w:tab w:val="left" w:pos="709"/>
        </w:tabs>
        <w:spacing w:line="440" w:lineRule="exact"/>
        <w:ind w:left="0" w:firstLine="424" w:firstLineChars="202"/>
        <w:rPr>
          <w:rFonts w:ascii="宋体" w:hAnsi="宋体"/>
          <w:szCs w:val="21"/>
          <w:highlight w:val="none"/>
        </w:rPr>
      </w:pPr>
      <w:r>
        <w:rPr>
          <w:rFonts w:hint="eastAsia" w:ascii="宋体" w:hAnsi="宋体"/>
          <w:szCs w:val="21"/>
          <w:highlight w:val="none"/>
        </w:rPr>
        <w:t>我方在评标过程中根据评标委员会要求提供的符合相关规定的澄清文件，构成投标文件的组成部分。</w:t>
      </w:r>
    </w:p>
    <w:p w14:paraId="7B9E6A0C">
      <w:pPr>
        <w:numPr>
          <w:ilvl w:val="3"/>
          <w:numId w:val="12"/>
        </w:numPr>
        <w:tabs>
          <w:tab w:val="left" w:pos="709"/>
        </w:tabs>
        <w:spacing w:line="440" w:lineRule="exact"/>
        <w:ind w:left="0" w:firstLine="424" w:firstLineChars="202"/>
        <w:rPr>
          <w:rFonts w:ascii="宋体" w:hAnsi="宋体"/>
          <w:szCs w:val="21"/>
          <w:highlight w:val="none"/>
        </w:rPr>
      </w:pPr>
      <w:r>
        <w:rPr>
          <w:rFonts w:hint="eastAsia" w:ascii="宋体" w:hAnsi="宋体"/>
          <w:szCs w:val="21"/>
          <w:highlight w:val="none"/>
        </w:rPr>
        <w:t>我方同意提供贵方可能要求的与投标有关的一切数据或者资料，并完全理解贵方不一定接受最低价的投标。</w:t>
      </w:r>
    </w:p>
    <w:p w14:paraId="07574593">
      <w:pPr>
        <w:numPr>
          <w:ilvl w:val="3"/>
          <w:numId w:val="12"/>
        </w:numPr>
        <w:tabs>
          <w:tab w:val="left" w:pos="709"/>
        </w:tabs>
        <w:spacing w:line="440" w:lineRule="exact"/>
        <w:ind w:left="0" w:firstLine="424" w:firstLineChars="202"/>
        <w:rPr>
          <w:rFonts w:ascii="宋体" w:hAnsi="宋体"/>
          <w:szCs w:val="21"/>
          <w:highlight w:val="none"/>
        </w:rPr>
      </w:pPr>
      <w:r>
        <w:rPr>
          <w:rFonts w:hint="eastAsia" w:ascii="宋体" w:hAnsi="宋体"/>
          <w:szCs w:val="21"/>
          <w:highlight w:val="none"/>
        </w:rPr>
        <w:t>我方承诺不向第三方透露与招标相关的所有信息。</w:t>
      </w:r>
    </w:p>
    <w:p w14:paraId="3A202C00">
      <w:pPr>
        <w:numPr>
          <w:ilvl w:val="3"/>
          <w:numId w:val="12"/>
        </w:numPr>
        <w:tabs>
          <w:tab w:val="left" w:pos="709"/>
        </w:tabs>
        <w:spacing w:line="440" w:lineRule="exact"/>
        <w:ind w:left="0" w:firstLine="424" w:firstLineChars="202"/>
        <w:rPr>
          <w:rFonts w:ascii="宋体" w:hAnsi="宋体"/>
          <w:szCs w:val="21"/>
          <w:highlight w:val="none"/>
        </w:rPr>
      </w:pPr>
      <w:r>
        <w:rPr>
          <w:rFonts w:hint="eastAsia" w:asciiTheme="minorEastAsia" w:hAnsiTheme="minorEastAsia" w:eastAsiaTheme="minorEastAsia"/>
          <w:color w:val="000000" w:themeColor="text1"/>
          <w:szCs w:val="21"/>
          <w:highlight w:val="none"/>
          <w:lang w:eastAsia="zh-CN"/>
          <w14:textFill>
            <w14:solidFill>
              <w14:schemeClr w14:val="tx1"/>
            </w14:solidFill>
          </w14:textFill>
        </w:rPr>
        <w:t>我</w:t>
      </w: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方承诺投标有效期为</w:t>
      </w:r>
      <w:r>
        <w:rPr>
          <w:rFonts w:hint="eastAsia" w:ascii="宋体" w:hAnsi="宋体"/>
          <w:szCs w:val="21"/>
          <w:highlight w:val="none"/>
          <w:u w:val="single"/>
          <w:lang w:val="en-US" w:eastAsia="zh-CN"/>
        </w:rPr>
        <w:t xml:space="preserve">     </w:t>
      </w:r>
      <w:r>
        <w:rPr>
          <w:rFonts w:hint="eastAsia" w:ascii="宋体" w:hAnsi="宋体"/>
          <w:szCs w:val="21"/>
          <w:highlight w:val="none"/>
        </w:rPr>
        <w:t>天</w:t>
      </w:r>
      <w:r>
        <w:rPr>
          <w:rFonts w:hint="eastAsia" w:ascii="宋体" w:hAnsi="宋体"/>
          <w:szCs w:val="21"/>
          <w:highlight w:val="none"/>
          <w:lang w:eastAsia="zh-CN"/>
        </w:rPr>
        <w:t>，</w:t>
      </w:r>
    </w:p>
    <w:p w14:paraId="5C4C2427">
      <w:pPr>
        <w:pStyle w:val="94"/>
        <w:numPr>
          <w:ilvl w:val="0"/>
          <w:numId w:val="13"/>
        </w:numPr>
        <w:ind w:firstLine="480"/>
        <w:rPr>
          <w:rFonts w:ascii="宋体" w:hAnsi="宋体"/>
          <w:szCs w:val="21"/>
          <w:highlight w:val="none"/>
        </w:rPr>
      </w:pPr>
      <w:r>
        <w:rPr>
          <w:rFonts w:hint="eastAsia" w:ascii="宋体" w:hAnsi="宋体"/>
          <w:szCs w:val="21"/>
          <w:highlight w:val="none"/>
          <w:lang w:val="en-US" w:eastAsia="zh-CN"/>
        </w:rPr>
        <w:t>本次投标为</w:t>
      </w:r>
      <w:r>
        <w:rPr>
          <w:rFonts w:hint="eastAsia" w:ascii="宋体" w:hAnsi="宋体"/>
          <w:szCs w:val="21"/>
          <w:highlight w:val="none"/>
          <w:u w:val="single"/>
          <w:lang w:val="en-US" w:eastAsia="zh-CN"/>
        </w:rPr>
        <w:t>非联合体申请</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宋体" w:hAnsi="宋体"/>
          <w:highlight w:val="none"/>
          <w:lang w:val="en-US" w:eastAsia="zh-CN"/>
        </w:rPr>
        <w:t>[根据实际情况填写]</w:t>
      </w:r>
    </w:p>
    <w:p w14:paraId="4AD2C8ED">
      <w:pPr>
        <w:numPr>
          <w:ilvl w:val="3"/>
          <w:numId w:val="12"/>
        </w:numPr>
        <w:tabs>
          <w:tab w:val="left" w:pos="709"/>
        </w:tabs>
        <w:spacing w:line="440" w:lineRule="exact"/>
        <w:ind w:left="0" w:firstLine="424" w:firstLineChars="202"/>
        <w:rPr>
          <w:rFonts w:ascii="宋体" w:hAnsi="宋体"/>
          <w:szCs w:val="21"/>
          <w:highlight w:val="none"/>
        </w:rPr>
      </w:pPr>
      <w:r>
        <w:rPr>
          <w:rFonts w:ascii="宋体" w:hAnsi="宋体"/>
          <w:szCs w:val="21"/>
          <w:highlight w:val="none"/>
        </w:rPr>
        <w:t>如我方中标：</w:t>
      </w:r>
    </w:p>
    <w:p w14:paraId="137315F9">
      <w:pPr>
        <w:numPr>
          <w:ilvl w:val="0"/>
          <w:numId w:val="14"/>
        </w:numPr>
        <w:tabs>
          <w:tab w:val="left" w:pos="993"/>
        </w:tabs>
        <w:spacing w:line="440" w:lineRule="exact"/>
        <w:ind w:left="0" w:firstLine="426"/>
        <w:rPr>
          <w:rFonts w:ascii="宋体" w:hAnsi="宋体"/>
          <w:szCs w:val="21"/>
          <w:highlight w:val="none"/>
        </w:rPr>
      </w:pPr>
      <w:r>
        <w:rPr>
          <w:rFonts w:ascii="宋体" w:hAnsi="宋体"/>
          <w:szCs w:val="21"/>
          <w:highlight w:val="none"/>
        </w:rPr>
        <w:t>我方承诺在收到中标通知书后，在中标通知书规定的期限内与你方签订合同。</w:t>
      </w:r>
    </w:p>
    <w:p w14:paraId="411EBE2F">
      <w:pPr>
        <w:numPr>
          <w:ilvl w:val="0"/>
          <w:numId w:val="14"/>
        </w:numPr>
        <w:tabs>
          <w:tab w:val="left" w:pos="993"/>
        </w:tabs>
        <w:spacing w:line="440" w:lineRule="exact"/>
        <w:ind w:left="0" w:firstLine="426"/>
        <w:rPr>
          <w:rFonts w:ascii="宋体" w:hAnsi="宋体"/>
          <w:szCs w:val="21"/>
          <w:highlight w:val="none"/>
        </w:rPr>
      </w:pPr>
      <w:r>
        <w:rPr>
          <w:rFonts w:ascii="宋体" w:hAnsi="宋体"/>
          <w:szCs w:val="21"/>
          <w:highlight w:val="none"/>
        </w:rPr>
        <w:t>我方承诺按照招标文件规定递交履约</w:t>
      </w:r>
      <w:r>
        <w:rPr>
          <w:rFonts w:hint="eastAsia" w:ascii="宋体" w:hAnsi="宋体"/>
          <w:szCs w:val="21"/>
          <w:highlight w:val="none"/>
        </w:rPr>
        <w:t>保证金</w:t>
      </w:r>
      <w:r>
        <w:rPr>
          <w:rFonts w:ascii="宋体" w:hAnsi="宋体"/>
          <w:szCs w:val="21"/>
          <w:highlight w:val="none"/>
        </w:rPr>
        <w:t>。</w:t>
      </w:r>
    </w:p>
    <w:p w14:paraId="5372EAEA">
      <w:pPr>
        <w:numPr>
          <w:ilvl w:val="0"/>
          <w:numId w:val="14"/>
        </w:numPr>
        <w:tabs>
          <w:tab w:val="left" w:pos="993"/>
        </w:tabs>
        <w:spacing w:line="440" w:lineRule="exact"/>
        <w:ind w:left="0" w:firstLine="426"/>
        <w:rPr>
          <w:rFonts w:ascii="宋体" w:hAnsi="宋体"/>
          <w:szCs w:val="21"/>
          <w:highlight w:val="none"/>
        </w:rPr>
      </w:pPr>
      <w:r>
        <w:rPr>
          <w:rFonts w:hint="eastAsia" w:ascii="宋体" w:hAnsi="宋体"/>
          <w:szCs w:val="21"/>
          <w:highlight w:val="none"/>
        </w:rPr>
        <w:t>按照招标文件的规定及合同约定履行相关责任和义务。</w:t>
      </w:r>
    </w:p>
    <w:p w14:paraId="7AAAE4AD">
      <w:pPr>
        <w:spacing w:line="440" w:lineRule="exact"/>
        <w:ind w:firstLine="420" w:firstLineChars="200"/>
        <w:rPr>
          <w:rFonts w:ascii="宋体" w:hAnsi="宋体"/>
          <w:szCs w:val="21"/>
          <w:highlight w:val="none"/>
        </w:rPr>
      </w:pPr>
      <w:r>
        <w:rPr>
          <w:rFonts w:hint="eastAsia" w:ascii="宋体" w:hAnsi="宋体"/>
          <w:szCs w:val="21"/>
          <w:highlight w:val="none"/>
        </w:rPr>
        <w:t>我方在此声明，所递交的投标文件及有关资料内容完整、真实和准确，且不存在第二章“投标人须知”第1.8款规定的任何一种情形。</w:t>
      </w:r>
      <w:r>
        <w:rPr>
          <w:rFonts w:ascii="宋体" w:hAnsi="宋体"/>
          <w:szCs w:val="21"/>
          <w:highlight w:val="none"/>
        </w:rPr>
        <w:t>如有弄虚作假，将承担相应的法律责任，并赔偿由此造成的一切损失。</w:t>
      </w:r>
    </w:p>
    <w:p w14:paraId="0913C09B">
      <w:pPr>
        <w:spacing w:line="440" w:lineRule="exact"/>
        <w:ind w:firstLine="420" w:firstLineChars="200"/>
        <w:rPr>
          <w:rFonts w:hint="default" w:ascii="宋体" w:hAnsi="宋体" w:eastAsia="宋体"/>
          <w:szCs w:val="21"/>
          <w:highlight w:val="none"/>
          <w:lang w:val="en-US" w:eastAsia="zh-CN"/>
        </w:rPr>
      </w:pPr>
      <w:r>
        <w:rPr>
          <w:rFonts w:hint="eastAsia" w:ascii="宋体" w:hAnsi="宋体"/>
          <w:szCs w:val="21"/>
          <w:highlight w:val="none"/>
        </w:rPr>
        <w:t>9.其他</w:t>
      </w:r>
      <w:r>
        <w:rPr>
          <w:rFonts w:ascii="宋体" w:hAnsi="宋体"/>
          <w:szCs w:val="21"/>
          <w:highlight w:val="none"/>
        </w:rPr>
        <w:t>补充说明</w:t>
      </w:r>
      <w:r>
        <w:rPr>
          <w:rFonts w:hint="eastAsia" w:ascii="宋体" w:hAnsi="宋体"/>
          <w:szCs w:val="21"/>
          <w:highlight w:val="none"/>
        </w:rPr>
        <w:t>：</w:t>
      </w:r>
      <w:r>
        <w:rPr>
          <w:rFonts w:hint="eastAsia" w:ascii="宋体" w:hAnsi="宋体"/>
          <w:szCs w:val="21"/>
          <w:highlight w:val="none"/>
          <w:u w:val="single"/>
        </w:rPr>
        <w:t>……</w:t>
      </w:r>
      <w:r>
        <w:rPr>
          <w:rFonts w:hint="eastAsia" w:ascii="宋体" w:hAnsi="宋体"/>
          <w:szCs w:val="21"/>
          <w:highlight w:val="none"/>
          <w:u w:val="single"/>
          <w:lang w:val="en-US" w:eastAsia="zh-CN"/>
        </w:rPr>
        <w:t xml:space="preserve">  </w:t>
      </w:r>
    </w:p>
    <w:p w14:paraId="55D0A23F">
      <w:pPr>
        <w:spacing w:line="440" w:lineRule="exact"/>
        <w:ind w:firstLine="3675" w:firstLineChars="1750"/>
        <w:rPr>
          <w:rFonts w:ascii="宋体" w:hAnsi="宋体"/>
          <w:szCs w:val="21"/>
          <w:highlight w:val="none"/>
        </w:rPr>
      </w:pPr>
      <w:r>
        <w:rPr>
          <w:rFonts w:ascii="宋体" w:hAnsi="宋体"/>
          <w:szCs w:val="21"/>
          <w:highlight w:val="none"/>
        </w:rPr>
        <w:t>投标人</w:t>
      </w:r>
      <w:r>
        <w:rPr>
          <w:rFonts w:hint="eastAsia" w:ascii="宋体" w:hAnsi="宋体"/>
          <w:szCs w:val="21"/>
          <w:highlight w:val="none"/>
        </w:rPr>
        <w:t>名称</w:t>
      </w:r>
      <w:r>
        <w:rPr>
          <w:rFonts w:ascii="宋体" w:hAnsi="宋体"/>
          <w:szCs w:val="21"/>
          <w:highlight w:val="none"/>
        </w:rPr>
        <w:t>：</w:t>
      </w:r>
      <w:r>
        <w:rPr>
          <w:rFonts w:ascii="宋体" w:hAnsi="宋体"/>
          <w:szCs w:val="21"/>
          <w:highlight w:val="none"/>
          <w:u w:val="single"/>
        </w:rPr>
        <w:t xml:space="preserve">                     </w:t>
      </w:r>
      <w:r>
        <w:rPr>
          <w:rFonts w:ascii="宋体" w:hAnsi="宋体"/>
          <w:szCs w:val="21"/>
          <w:highlight w:val="none"/>
        </w:rPr>
        <w:t>（盖单位公章）</w:t>
      </w:r>
    </w:p>
    <w:p w14:paraId="1DD7943F">
      <w:pPr>
        <w:spacing w:line="440" w:lineRule="exact"/>
        <w:ind w:firstLine="2100" w:firstLineChars="1000"/>
        <w:rPr>
          <w:rFonts w:hint="eastAsia"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法定代表人/负责人（签字或盖章）</w:t>
      </w:r>
      <w:r>
        <w:rPr>
          <w:rFonts w:asciiTheme="minorEastAsia" w:hAnsiTheme="minorEastAsia" w:eastAsiaTheme="minorEastAsia"/>
          <w:szCs w:val="21"/>
          <w:highlight w:val="none"/>
        </w:rPr>
        <w:t>或者其委托代理人</w:t>
      </w:r>
      <w:r>
        <w:rPr>
          <w:rFonts w:hint="eastAsia" w:asciiTheme="minorEastAsia" w:hAnsiTheme="minorEastAsia" w:eastAsiaTheme="minorEastAsia"/>
          <w:szCs w:val="21"/>
          <w:highlight w:val="none"/>
        </w:rPr>
        <w:t>（签字）</w:t>
      </w:r>
      <w:r>
        <w:rPr>
          <w:rFonts w:asciiTheme="minorEastAsia" w:hAnsiTheme="minorEastAsia" w:eastAsiaTheme="minorEastAsia"/>
          <w:szCs w:val="21"/>
          <w:highlight w:val="none"/>
        </w:rPr>
        <w:t>：</w:t>
      </w:r>
      <w:r>
        <w:rPr>
          <w:rFonts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rPr>
        <w:t xml:space="preserve">   </w:t>
      </w:r>
    </w:p>
    <w:p w14:paraId="0695B188">
      <w:pPr>
        <w:spacing w:line="440" w:lineRule="exact"/>
        <w:ind w:firstLine="3570" w:firstLineChars="1700"/>
        <w:rPr>
          <w:rFonts w:ascii="宋体" w:hAnsi="宋体"/>
          <w:szCs w:val="21"/>
          <w:highlight w:val="none"/>
          <w:u w:val="single"/>
        </w:rPr>
      </w:pPr>
      <w:r>
        <w:rPr>
          <w:rFonts w:ascii="宋体" w:hAnsi="宋体"/>
          <w:szCs w:val="21"/>
          <w:highlight w:val="none"/>
        </w:rPr>
        <w:t>地址：</w:t>
      </w:r>
      <w:r>
        <w:rPr>
          <w:rFonts w:ascii="宋体" w:hAnsi="宋体"/>
          <w:szCs w:val="21"/>
          <w:highlight w:val="none"/>
          <w:u w:val="single"/>
        </w:rPr>
        <w:t xml:space="preserve">                                     </w:t>
      </w:r>
    </w:p>
    <w:p w14:paraId="37C8694D">
      <w:pPr>
        <w:spacing w:line="440" w:lineRule="exact"/>
        <w:ind w:firstLine="3675" w:firstLineChars="1750"/>
        <w:rPr>
          <w:rFonts w:ascii="宋体" w:hAnsi="宋体"/>
          <w:szCs w:val="21"/>
          <w:highlight w:val="none"/>
        </w:rPr>
      </w:pPr>
      <w:r>
        <w:rPr>
          <w:rFonts w:hint="eastAsia" w:ascii="宋体" w:hAnsi="宋体"/>
          <w:szCs w:val="21"/>
          <w:highlight w:val="none"/>
        </w:rPr>
        <w:t>邮政编码：</w:t>
      </w:r>
      <w:r>
        <w:rPr>
          <w:rFonts w:ascii="宋体" w:hAnsi="宋体"/>
          <w:szCs w:val="21"/>
          <w:highlight w:val="none"/>
          <w:u w:val="single"/>
        </w:rPr>
        <w:t xml:space="preserve">                                 </w:t>
      </w:r>
    </w:p>
    <w:p w14:paraId="1E7C7FF9">
      <w:pPr>
        <w:spacing w:line="440" w:lineRule="exact"/>
        <w:ind w:firstLine="3675" w:firstLineChars="1750"/>
        <w:rPr>
          <w:rFonts w:ascii="宋体" w:hAnsi="宋体"/>
          <w:szCs w:val="21"/>
          <w:highlight w:val="none"/>
        </w:rPr>
      </w:pPr>
      <w:r>
        <w:rPr>
          <w:rFonts w:ascii="宋体" w:hAnsi="宋体"/>
          <w:szCs w:val="21"/>
          <w:highlight w:val="none"/>
        </w:rPr>
        <w:t>电话：</w:t>
      </w:r>
      <w:r>
        <w:rPr>
          <w:rFonts w:ascii="宋体" w:hAnsi="宋体"/>
          <w:szCs w:val="21"/>
          <w:highlight w:val="none"/>
          <w:u w:val="single"/>
        </w:rPr>
        <w:t xml:space="preserve">                                     </w:t>
      </w:r>
    </w:p>
    <w:p w14:paraId="2946347F">
      <w:pPr>
        <w:spacing w:line="440" w:lineRule="exact"/>
        <w:ind w:firstLine="3675" w:firstLineChars="1750"/>
        <w:rPr>
          <w:rFonts w:ascii="宋体" w:hAnsi="宋体"/>
          <w:szCs w:val="21"/>
          <w:highlight w:val="none"/>
        </w:rPr>
      </w:pPr>
      <w:r>
        <w:rPr>
          <w:rFonts w:ascii="宋体" w:hAnsi="宋体"/>
          <w:szCs w:val="21"/>
          <w:highlight w:val="none"/>
        </w:rPr>
        <w:t>传真：</w:t>
      </w:r>
      <w:r>
        <w:rPr>
          <w:rFonts w:ascii="宋体" w:hAnsi="宋体"/>
          <w:szCs w:val="21"/>
          <w:highlight w:val="none"/>
          <w:u w:val="single"/>
        </w:rPr>
        <w:t xml:space="preserve">                                     </w:t>
      </w:r>
    </w:p>
    <w:p w14:paraId="0558B918">
      <w:pPr>
        <w:spacing w:line="440" w:lineRule="exact"/>
        <w:ind w:firstLine="3675" w:firstLineChars="1750"/>
        <w:rPr>
          <w:rFonts w:ascii="宋体" w:hAnsi="宋体"/>
          <w:szCs w:val="21"/>
          <w:highlight w:val="none"/>
        </w:rPr>
      </w:pPr>
      <w:r>
        <w:rPr>
          <w:rFonts w:hint="eastAsia" w:ascii="宋体" w:hAnsi="宋体"/>
          <w:szCs w:val="21"/>
          <w:highlight w:val="none"/>
        </w:rPr>
        <w:t>电子邮箱</w:t>
      </w:r>
      <w:r>
        <w:rPr>
          <w:rFonts w:ascii="宋体" w:hAnsi="宋体"/>
          <w:szCs w:val="21"/>
          <w:highlight w:val="none"/>
        </w:rPr>
        <w:t>：</w:t>
      </w:r>
      <w:r>
        <w:rPr>
          <w:rFonts w:ascii="宋体" w:hAnsi="宋体"/>
          <w:szCs w:val="21"/>
          <w:highlight w:val="none"/>
          <w:u w:val="single"/>
        </w:rPr>
        <w:t xml:space="preserve">                                 </w:t>
      </w:r>
    </w:p>
    <w:p w14:paraId="495BA456">
      <w:pPr>
        <w:rPr>
          <w:highlight w:val="none"/>
        </w:rPr>
        <w:sectPr>
          <w:pgSz w:w="11906" w:h="16838"/>
          <w:pgMar w:top="1440" w:right="1800" w:bottom="1440" w:left="1800" w:header="851" w:footer="992" w:gutter="0"/>
          <w:cols w:space="425" w:num="1"/>
          <w:docGrid w:type="lines" w:linePitch="312" w:charSpace="0"/>
        </w:sectPr>
      </w:pPr>
      <w:r>
        <w:rPr>
          <w:rFonts w:hint="eastAsia"/>
          <w:highlight w:val="none"/>
        </w:rPr>
        <w:t xml:space="preserve">                                          </w:t>
      </w:r>
      <w:r>
        <w:rPr>
          <w:rFonts w:hint="eastAsia" w:asciiTheme="minorEastAsia" w:hAnsiTheme="minorEastAsia" w:eastAsiaTheme="minorEastAsia"/>
          <w:highlight w:val="none"/>
        </w:rPr>
        <w:t>日期：</w:t>
      </w:r>
      <w:r>
        <w:rPr>
          <w:rFonts w:hint="eastAsia"/>
          <w:highlight w:val="none"/>
        </w:rPr>
        <w:t xml:space="preserve"> </w:t>
      </w:r>
      <w:r>
        <w:rPr>
          <w:rFonts w:hint="eastAsia"/>
          <w:highlight w:val="none"/>
          <w:u w:val="single"/>
        </w:rPr>
        <w:t xml:space="preserve">      </w:t>
      </w:r>
      <w:r>
        <w:rPr>
          <w:highlight w:val="none"/>
        </w:rPr>
        <w:t>年</w:t>
      </w:r>
      <w:r>
        <w:rPr>
          <w:rFonts w:hint="eastAsia"/>
          <w:highlight w:val="none"/>
          <w:u w:val="single"/>
        </w:rPr>
        <w:t xml:space="preserve">       </w:t>
      </w:r>
      <w:r>
        <w:rPr>
          <w:highlight w:val="none"/>
        </w:rPr>
        <w:t>月</w:t>
      </w:r>
      <w:r>
        <w:rPr>
          <w:rFonts w:hint="eastAsia"/>
          <w:highlight w:val="none"/>
          <w:u w:val="single"/>
        </w:rPr>
        <w:t xml:space="preserve">      </w:t>
      </w:r>
      <w:r>
        <w:rPr>
          <w:rFonts w:hint="eastAsia"/>
          <w:highlight w:val="none"/>
        </w:rPr>
        <w:t>日</w:t>
      </w:r>
    </w:p>
    <w:bookmarkEnd w:id="583"/>
    <w:bookmarkEnd w:id="584"/>
    <w:p w14:paraId="5E96E3FF">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585" w:name="_Toc9667"/>
      <w:bookmarkStart w:id="586" w:name="_Toc474521388"/>
      <w:r>
        <w:rPr>
          <w:rFonts w:ascii="宋体" w:hAnsi="宋体"/>
          <w:b/>
          <w:bCs/>
          <w:sz w:val="24"/>
          <w:highlight w:val="none"/>
        </w:rPr>
        <w:t>法定代表人</w:t>
      </w:r>
      <w:r>
        <w:rPr>
          <w:rFonts w:hint="eastAsia" w:ascii="宋体" w:hAnsi="宋体"/>
          <w:b/>
          <w:bCs/>
          <w:sz w:val="24"/>
          <w:highlight w:val="none"/>
        </w:rPr>
        <w:t>/负责人</w:t>
      </w:r>
      <w:r>
        <w:rPr>
          <w:rFonts w:ascii="宋体" w:hAnsi="宋体"/>
          <w:b/>
          <w:bCs/>
          <w:sz w:val="24"/>
          <w:highlight w:val="none"/>
        </w:rPr>
        <w:t>身份证明</w:t>
      </w:r>
      <w:bookmarkEnd w:id="585"/>
      <w:bookmarkEnd w:id="586"/>
    </w:p>
    <w:p w14:paraId="5DB5842D">
      <w:pPr>
        <w:jc w:val="center"/>
        <w:rPr>
          <w:rFonts w:ascii="宋体" w:hAnsi="宋体" w:cs="宋体"/>
          <w:b/>
          <w:sz w:val="24"/>
          <w:highlight w:val="none"/>
        </w:rPr>
      </w:pPr>
    </w:p>
    <w:p w14:paraId="179CAAAF">
      <w:pPr>
        <w:jc w:val="center"/>
        <w:rPr>
          <w:rFonts w:ascii="宋体" w:hAnsi="宋体" w:cs="宋体"/>
          <w:b/>
          <w:sz w:val="24"/>
          <w:highlight w:val="none"/>
        </w:rPr>
      </w:pPr>
      <w:r>
        <w:rPr>
          <w:rFonts w:hint="eastAsia" w:ascii="宋体" w:hAnsi="宋体" w:cs="宋体"/>
          <w:b/>
          <w:sz w:val="24"/>
          <w:highlight w:val="none"/>
        </w:rPr>
        <w:t>法定代表人/负责人身份证明</w:t>
      </w:r>
    </w:p>
    <w:p w14:paraId="704CCA79">
      <w:pPr>
        <w:spacing w:line="440" w:lineRule="exact"/>
        <w:rPr>
          <w:rFonts w:ascii="宋体" w:hAnsi="宋体"/>
          <w:szCs w:val="21"/>
          <w:highlight w:val="none"/>
        </w:rPr>
      </w:pPr>
    </w:p>
    <w:p w14:paraId="4D006810">
      <w:pPr>
        <w:topLinePunct/>
        <w:snapToGrid w:val="0"/>
        <w:spacing w:line="440" w:lineRule="exact"/>
        <w:rPr>
          <w:rFonts w:ascii="宋体" w:hAnsi="宋体"/>
          <w:bCs/>
          <w:szCs w:val="21"/>
          <w:highlight w:val="none"/>
          <w:u w:val="single"/>
        </w:rPr>
      </w:pPr>
      <w:r>
        <w:rPr>
          <w:rFonts w:hint="eastAsia" w:ascii="宋体" w:hAnsi="宋体"/>
          <w:bCs/>
          <w:szCs w:val="21"/>
          <w:highlight w:val="none"/>
        </w:rPr>
        <w:t>投标</w:t>
      </w:r>
      <w:r>
        <w:rPr>
          <w:rFonts w:ascii="宋体" w:hAnsi="宋体"/>
          <w:bCs/>
          <w:szCs w:val="21"/>
          <w:highlight w:val="none"/>
        </w:rPr>
        <w:t>人名称：</w:t>
      </w:r>
      <w:r>
        <w:rPr>
          <w:rFonts w:ascii="宋体" w:hAnsi="宋体"/>
          <w:bCs/>
          <w:szCs w:val="21"/>
          <w:highlight w:val="none"/>
          <w:u w:val="single"/>
        </w:rPr>
        <w:t xml:space="preserve">                         </w:t>
      </w:r>
    </w:p>
    <w:p w14:paraId="23A4FB11">
      <w:pPr>
        <w:topLinePunct/>
        <w:snapToGrid w:val="0"/>
        <w:spacing w:line="440" w:lineRule="exact"/>
        <w:rPr>
          <w:rFonts w:ascii="宋体" w:hAnsi="宋体"/>
          <w:bCs/>
          <w:szCs w:val="21"/>
          <w:highlight w:val="none"/>
        </w:rPr>
      </w:pPr>
      <w:r>
        <w:rPr>
          <w:rFonts w:ascii="宋体" w:hAnsi="宋体"/>
          <w:bCs/>
          <w:szCs w:val="21"/>
          <w:highlight w:val="none"/>
        </w:rPr>
        <w:t>单位性质：</w:t>
      </w:r>
      <w:r>
        <w:rPr>
          <w:rFonts w:ascii="宋体" w:hAnsi="宋体"/>
          <w:bCs/>
          <w:szCs w:val="21"/>
          <w:highlight w:val="none"/>
          <w:u w:val="single"/>
        </w:rPr>
        <w:t xml:space="preserve">                           </w:t>
      </w:r>
    </w:p>
    <w:p w14:paraId="0B407912">
      <w:pPr>
        <w:topLinePunct/>
        <w:snapToGrid w:val="0"/>
        <w:spacing w:line="440" w:lineRule="exact"/>
        <w:rPr>
          <w:rFonts w:ascii="宋体" w:hAnsi="宋体"/>
          <w:bCs/>
          <w:szCs w:val="21"/>
          <w:highlight w:val="none"/>
        </w:rPr>
      </w:pPr>
      <w:r>
        <w:rPr>
          <w:rFonts w:ascii="宋体" w:hAnsi="宋体"/>
          <w:bCs/>
          <w:szCs w:val="21"/>
          <w:highlight w:val="none"/>
        </w:rPr>
        <w:t>成立时间：</w:t>
      </w:r>
      <w:r>
        <w:rPr>
          <w:rFonts w:ascii="宋体" w:hAnsi="宋体"/>
          <w:bCs/>
          <w:szCs w:val="21"/>
          <w:highlight w:val="none"/>
          <w:u w:val="single"/>
        </w:rPr>
        <w:t xml:space="preserve">       </w:t>
      </w:r>
      <w:r>
        <w:rPr>
          <w:rFonts w:ascii="宋体" w:hAnsi="宋体"/>
          <w:bCs/>
          <w:szCs w:val="21"/>
          <w:highlight w:val="none"/>
        </w:rPr>
        <w:t>年</w:t>
      </w:r>
      <w:r>
        <w:rPr>
          <w:rFonts w:ascii="宋体" w:hAnsi="宋体"/>
          <w:bCs/>
          <w:szCs w:val="21"/>
          <w:highlight w:val="none"/>
          <w:u w:val="single"/>
        </w:rPr>
        <w:t xml:space="preserve">       </w:t>
      </w:r>
      <w:r>
        <w:rPr>
          <w:rFonts w:ascii="宋体" w:hAnsi="宋体"/>
          <w:bCs/>
          <w:szCs w:val="21"/>
          <w:highlight w:val="none"/>
        </w:rPr>
        <w:t>月</w:t>
      </w:r>
      <w:r>
        <w:rPr>
          <w:rFonts w:ascii="宋体" w:hAnsi="宋体"/>
          <w:bCs/>
          <w:szCs w:val="21"/>
          <w:highlight w:val="none"/>
          <w:u w:val="single"/>
        </w:rPr>
        <w:t xml:space="preserve">       </w:t>
      </w:r>
      <w:r>
        <w:rPr>
          <w:rFonts w:ascii="宋体" w:hAnsi="宋体"/>
          <w:bCs/>
          <w:szCs w:val="21"/>
          <w:highlight w:val="none"/>
        </w:rPr>
        <w:t>日</w:t>
      </w:r>
    </w:p>
    <w:p w14:paraId="43715C5D">
      <w:pPr>
        <w:topLinePunct/>
        <w:snapToGrid w:val="0"/>
        <w:spacing w:line="440" w:lineRule="exact"/>
        <w:rPr>
          <w:rFonts w:ascii="宋体" w:hAnsi="宋体"/>
          <w:bCs/>
          <w:szCs w:val="21"/>
          <w:highlight w:val="none"/>
        </w:rPr>
      </w:pPr>
      <w:r>
        <w:rPr>
          <w:rFonts w:ascii="宋体" w:hAnsi="宋体"/>
          <w:bCs/>
          <w:szCs w:val="21"/>
          <w:highlight w:val="none"/>
        </w:rPr>
        <w:t>经营期限：</w:t>
      </w:r>
      <w:r>
        <w:rPr>
          <w:rFonts w:ascii="宋体" w:hAnsi="宋体"/>
          <w:bCs/>
          <w:szCs w:val="21"/>
          <w:highlight w:val="none"/>
          <w:u w:val="single"/>
        </w:rPr>
        <w:t xml:space="preserve">            </w:t>
      </w:r>
    </w:p>
    <w:p w14:paraId="6EF137CB">
      <w:pPr>
        <w:topLinePunct/>
        <w:snapToGrid w:val="0"/>
        <w:spacing w:line="440" w:lineRule="exact"/>
        <w:rPr>
          <w:rFonts w:ascii="宋体" w:hAnsi="宋体"/>
          <w:bCs/>
          <w:szCs w:val="21"/>
          <w:highlight w:val="none"/>
          <w:u w:val="single"/>
        </w:rPr>
      </w:pPr>
      <w:r>
        <w:rPr>
          <w:rFonts w:ascii="宋体" w:hAnsi="宋体"/>
          <w:bCs/>
          <w:szCs w:val="21"/>
          <w:highlight w:val="none"/>
        </w:rPr>
        <w:t>姓名：</w:t>
      </w:r>
      <w:r>
        <w:rPr>
          <w:rFonts w:ascii="宋体" w:hAnsi="宋体"/>
          <w:bCs/>
          <w:szCs w:val="21"/>
          <w:highlight w:val="none"/>
          <w:u w:val="single"/>
        </w:rPr>
        <w:t xml:space="preserve">         </w:t>
      </w:r>
      <w:r>
        <w:rPr>
          <w:rFonts w:ascii="宋体" w:hAnsi="宋体"/>
          <w:bCs/>
          <w:szCs w:val="21"/>
          <w:highlight w:val="none"/>
        </w:rPr>
        <w:t>性别：</w:t>
      </w:r>
      <w:r>
        <w:rPr>
          <w:rFonts w:ascii="宋体" w:hAnsi="宋体"/>
          <w:bCs/>
          <w:szCs w:val="21"/>
          <w:highlight w:val="none"/>
          <w:u w:val="single"/>
        </w:rPr>
        <w:t xml:space="preserve">          </w:t>
      </w:r>
      <w:r>
        <w:rPr>
          <w:rFonts w:ascii="宋体" w:hAnsi="宋体"/>
          <w:bCs/>
          <w:szCs w:val="21"/>
          <w:highlight w:val="none"/>
        </w:rPr>
        <w:t>年龄：</w:t>
      </w:r>
      <w:r>
        <w:rPr>
          <w:rFonts w:ascii="宋体" w:hAnsi="宋体"/>
          <w:bCs/>
          <w:szCs w:val="21"/>
          <w:highlight w:val="none"/>
          <w:u w:val="single"/>
        </w:rPr>
        <w:t xml:space="preserve">        </w:t>
      </w:r>
      <w:r>
        <w:rPr>
          <w:rFonts w:hint="eastAsia" w:ascii="宋体" w:hAnsi="宋体"/>
          <w:bCs/>
          <w:szCs w:val="21"/>
          <w:highlight w:val="none"/>
          <w:u w:val="single"/>
        </w:rPr>
        <w:t xml:space="preserve"> </w:t>
      </w:r>
      <w:r>
        <w:rPr>
          <w:rFonts w:ascii="宋体" w:hAnsi="宋体"/>
          <w:bCs/>
          <w:szCs w:val="21"/>
          <w:highlight w:val="none"/>
        </w:rPr>
        <w:t>职务：</w:t>
      </w:r>
      <w:r>
        <w:rPr>
          <w:rFonts w:ascii="宋体" w:hAnsi="宋体"/>
          <w:bCs/>
          <w:szCs w:val="21"/>
          <w:highlight w:val="none"/>
          <w:u w:val="single"/>
        </w:rPr>
        <w:t xml:space="preserve">        </w:t>
      </w:r>
      <w:r>
        <w:rPr>
          <w:rFonts w:hint="eastAsia" w:ascii="宋体" w:hAnsi="宋体"/>
          <w:bCs/>
          <w:szCs w:val="21"/>
          <w:highlight w:val="none"/>
          <w:u w:val="single"/>
        </w:rPr>
        <w:t xml:space="preserve"> </w:t>
      </w:r>
    </w:p>
    <w:p w14:paraId="36F6690C">
      <w:pPr>
        <w:topLinePunct/>
        <w:snapToGrid w:val="0"/>
        <w:spacing w:line="440" w:lineRule="exact"/>
        <w:rPr>
          <w:rFonts w:ascii="宋体" w:hAnsi="宋体"/>
          <w:bCs/>
          <w:szCs w:val="21"/>
          <w:highlight w:val="none"/>
        </w:rPr>
      </w:pPr>
      <w:r>
        <w:rPr>
          <w:rFonts w:ascii="宋体" w:hAnsi="宋体"/>
          <w:bCs/>
          <w:szCs w:val="21"/>
          <w:highlight w:val="none"/>
        </w:rPr>
        <w:t>系</w:t>
      </w:r>
      <w:r>
        <w:rPr>
          <w:rFonts w:ascii="宋体" w:hAnsi="宋体"/>
          <w:bCs/>
          <w:szCs w:val="21"/>
          <w:highlight w:val="none"/>
          <w:u w:val="single"/>
        </w:rPr>
        <w:t xml:space="preserve">                   </w:t>
      </w:r>
      <w:r>
        <w:rPr>
          <w:rFonts w:hint="eastAsia" w:ascii="宋体" w:hAnsi="宋体"/>
          <w:bCs/>
          <w:szCs w:val="21"/>
          <w:highlight w:val="none"/>
        </w:rPr>
        <w:t>（投标</w:t>
      </w:r>
      <w:r>
        <w:rPr>
          <w:rFonts w:ascii="宋体" w:hAnsi="宋体"/>
          <w:bCs/>
          <w:szCs w:val="21"/>
          <w:highlight w:val="none"/>
        </w:rPr>
        <w:t>人名称</w:t>
      </w:r>
      <w:r>
        <w:rPr>
          <w:rFonts w:hint="eastAsia" w:ascii="宋体" w:hAnsi="宋体"/>
          <w:bCs/>
          <w:szCs w:val="21"/>
          <w:highlight w:val="none"/>
        </w:rPr>
        <w:t>）</w:t>
      </w:r>
      <w:r>
        <w:rPr>
          <w:rFonts w:ascii="宋体" w:hAnsi="宋体"/>
          <w:bCs/>
          <w:szCs w:val="21"/>
          <w:highlight w:val="none"/>
        </w:rPr>
        <w:t>的法定代表人</w:t>
      </w:r>
      <w:r>
        <w:rPr>
          <w:rFonts w:hint="eastAsia" w:ascii="宋体" w:hAnsi="宋体"/>
          <w:bCs/>
          <w:szCs w:val="21"/>
          <w:highlight w:val="none"/>
        </w:rPr>
        <w:t>/负责人</w:t>
      </w:r>
      <w:r>
        <w:rPr>
          <w:rFonts w:ascii="宋体" w:hAnsi="宋体"/>
          <w:bCs/>
          <w:szCs w:val="21"/>
          <w:highlight w:val="none"/>
        </w:rPr>
        <w:t>。</w:t>
      </w:r>
    </w:p>
    <w:p w14:paraId="2628C668">
      <w:pPr>
        <w:topLinePunct/>
        <w:snapToGrid w:val="0"/>
        <w:spacing w:line="440" w:lineRule="exact"/>
        <w:ind w:firstLine="420" w:firstLineChars="200"/>
        <w:rPr>
          <w:rFonts w:ascii="宋体" w:hAnsi="宋体"/>
          <w:bCs/>
          <w:szCs w:val="21"/>
          <w:highlight w:val="none"/>
        </w:rPr>
      </w:pPr>
      <w:r>
        <w:rPr>
          <w:rFonts w:ascii="宋体" w:hAnsi="宋体"/>
          <w:bCs/>
          <w:szCs w:val="21"/>
          <w:highlight w:val="none"/>
        </w:rPr>
        <w:t>特此证明。</w:t>
      </w:r>
    </w:p>
    <w:p w14:paraId="05503D7B">
      <w:pPr>
        <w:topLinePunct/>
        <w:snapToGrid w:val="0"/>
        <w:spacing w:line="440" w:lineRule="exact"/>
        <w:ind w:firstLine="420" w:firstLineChars="200"/>
        <w:rPr>
          <w:rFonts w:ascii="宋体" w:hAnsi="宋体"/>
          <w:bCs/>
          <w:szCs w:val="21"/>
          <w:highlight w:val="none"/>
        </w:rPr>
      </w:pPr>
    </w:p>
    <w:p w14:paraId="725345E9">
      <w:pPr>
        <w:topLinePunct/>
        <w:snapToGrid w:val="0"/>
        <w:spacing w:line="440" w:lineRule="exact"/>
        <w:rPr>
          <w:rFonts w:asciiTheme="minorEastAsia" w:hAnsiTheme="minorEastAsia" w:eastAsiaTheme="minorEastAsia"/>
          <w:highlight w:val="none"/>
        </w:rPr>
      </w:pPr>
      <w:r>
        <w:rPr>
          <w:rFonts w:asciiTheme="minorEastAsia" w:hAnsiTheme="minorEastAsia" w:eastAsiaTheme="minorEastAsia"/>
          <w:highlight w:val="none"/>
        </w:rPr>
        <w:t>附：法定代表人</w:t>
      </w:r>
      <w:r>
        <w:rPr>
          <w:rFonts w:hint="eastAsia" w:asciiTheme="minorEastAsia" w:hAnsiTheme="minorEastAsia" w:eastAsiaTheme="minorEastAsia"/>
          <w:highlight w:val="none"/>
        </w:rPr>
        <w:t>/负责人的合法有效</w:t>
      </w:r>
      <w:r>
        <w:rPr>
          <w:rFonts w:asciiTheme="minorEastAsia" w:hAnsiTheme="minorEastAsia" w:eastAsiaTheme="minorEastAsia"/>
          <w:highlight w:val="none"/>
        </w:rPr>
        <w:t>身份证</w:t>
      </w:r>
      <w:r>
        <w:rPr>
          <w:rFonts w:hint="eastAsia" w:asciiTheme="minorEastAsia" w:hAnsiTheme="minorEastAsia" w:eastAsiaTheme="minorEastAsia"/>
          <w:highlight w:val="none"/>
        </w:rPr>
        <w:t>明</w:t>
      </w:r>
      <w:r>
        <w:rPr>
          <w:rFonts w:asciiTheme="minorEastAsia" w:hAnsiTheme="minorEastAsia" w:eastAsiaTheme="minorEastAsia"/>
          <w:highlight w:val="none"/>
        </w:rPr>
        <w:t>复印件</w:t>
      </w:r>
      <w:r>
        <w:rPr>
          <w:rFonts w:hint="eastAsia" w:asciiTheme="minorEastAsia" w:hAnsiTheme="minorEastAsia" w:eastAsiaTheme="minorEastAsia"/>
          <w:highlight w:val="none"/>
        </w:rPr>
        <w:t>或</w:t>
      </w:r>
      <w:r>
        <w:rPr>
          <w:rFonts w:hint="eastAsia" w:asciiTheme="minorEastAsia" w:hAnsiTheme="minorEastAsia" w:eastAsiaTheme="minorEastAsia"/>
          <w:highlight w:val="none"/>
          <w:lang w:val="en-US" w:eastAsia="zh-CN"/>
        </w:rPr>
        <w:t>图片</w:t>
      </w:r>
      <w:r>
        <w:rPr>
          <w:rFonts w:hint="eastAsia" w:asciiTheme="minorEastAsia" w:hAnsiTheme="minorEastAsia" w:eastAsiaTheme="minorEastAsia"/>
          <w:bCs/>
          <w:szCs w:val="21"/>
          <w:highlight w:val="none"/>
        </w:rPr>
        <w:t>(提供中华人民共和国居民身份证的，需同时提供国徽面及人像面)</w:t>
      </w:r>
    </w:p>
    <w:p w14:paraId="7FADFE9E">
      <w:pPr>
        <w:spacing w:line="500" w:lineRule="exact"/>
        <w:rPr>
          <w:rFonts w:asciiTheme="minorEastAsia" w:hAnsiTheme="minorEastAsia" w:eastAsiaTheme="minorEastAsia"/>
          <w:szCs w:val="21"/>
          <w:highlight w:val="none"/>
        </w:rPr>
      </w:pPr>
      <w:r>
        <w:rPr>
          <w:rFonts w:asciiTheme="minorEastAsia" w:hAnsiTheme="minorEastAsia" w:eastAsiaTheme="minorEastAsia"/>
          <w:szCs w:val="21"/>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0" t="0" r="17145" b="19685"/>
                <wp:wrapNone/>
                <wp:docPr id="10" name="流程图: 可选过程 10"/>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1812BDD0">
                            <w:pPr>
                              <w:jc w:val="center"/>
                              <w:rPr>
                                <w:szCs w:val="21"/>
                              </w:rPr>
                            </w:pPr>
                            <w:r>
                              <w:rPr>
                                <w:rFonts w:hint="eastAsia"/>
                                <w:szCs w:val="21"/>
                              </w:rPr>
                              <w:t>法定代表人身份证人像面复印件或</w:t>
                            </w:r>
                            <w:r>
                              <w:rPr>
                                <w:rFonts w:hint="eastAsia" w:asciiTheme="minorEastAsia" w:hAnsiTheme="minorEastAsia" w:eastAsiaTheme="minorEastAsia"/>
                                <w:lang w:val="en-US" w:eastAsia="zh-CN"/>
                              </w:rPr>
                              <w:t>图片</w:t>
                            </w:r>
                          </w:p>
                          <w:p w14:paraId="22089441">
                            <w:pPr>
                              <w:jc w:val="center"/>
                              <w:rPr>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wAIl+NgAAAAKAQAADwAAAAAAAAABACAAAAAiAAAAZHJzL2Rvd25yZXYueG1sUEsBAhQAFAAA&#10;AAgAh07iQCyKqIthAgAAowQAAA4AAAAAAAAAAQAgAAAAJwEAAGRycy9lMm9Eb2MueG1sUEsFBgAA&#10;AAAGAAYAWQEAAPoFAAAAAA==&#10;">
                <v:fill on="t" focussize="0,0"/>
                <v:stroke color="#000000" miterlimit="8" joinstyle="miter"/>
                <v:imagedata o:title=""/>
                <o:lock v:ext="edit" aspectratio="f"/>
                <v:textbox>
                  <w:txbxContent>
                    <w:p w14:paraId="1812BDD0">
                      <w:pPr>
                        <w:jc w:val="center"/>
                        <w:rPr>
                          <w:szCs w:val="21"/>
                        </w:rPr>
                      </w:pPr>
                      <w:r>
                        <w:rPr>
                          <w:rFonts w:hint="eastAsia"/>
                          <w:szCs w:val="21"/>
                        </w:rPr>
                        <w:t>法定代表人身份证人像面复印件或</w:t>
                      </w:r>
                      <w:r>
                        <w:rPr>
                          <w:rFonts w:hint="eastAsia" w:asciiTheme="minorEastAsia" w:hAnsiTheme="minorEastAsia" w:eastAsiaTheme="minorEastAsia"/>
                          <w:lang w:val="en-US" w:eastAsia="zh-CN"/>
                        </w:rPr>
                        <w:t>图片</w:t>
                      </w:r>
                    </w:p>
                    <w:p w14:paraId="22089441">
                      <w:pPr>
                        <w:jc w:val="center"/>
                        <w:rPr>
                          <w:szCs w:val="21"/>
                        </w:rPr>
                      </w:pPr>
                    </w:p>
                  </w:txbxContent>
                </v:textbox>
              </v:shape>
            </w:pict>
          </mc:Fallback>
        </mc:AlternateContent>
      </w:r>
      <w:r>
        <w:rPr>
          <w:rFonts w:asciiTheme="minorEastAsia" w:hAnsiTheme="minorEastAsia" w:eastAsiaTheme="minorEastAsia"/>
          <w:szCs w:val="21"/>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0" t="0" r="17145" b="19685"/>
                <wp:wrapNone/>
                <wp:docPr id="9" name="流程图: 可选过程 9"/>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43422AE7">
                            <w:pPr>
                              <w:jc w:val="center"/>
                              <w:rPr>
                                <w:szCs w:val="21"/>
                              </w:rPr>
                            </w:pPr>
                            <w:r>
                              <w:rPr>
                                <w:rFonts w:hint="eastAsia"/>
                                <w:szCs w:val="21"/>
                              </w:rPr>
                              <w:t>法定代表人身份证国徽面复印件或</w:t>
                            </w:r>
                            <w:r>
                              <w:rPr>
                                <w:rFonts w:hint="eastAsia" w:asciiTheme="minorEastAsia" w:hAnsiTheme="minorEastAsia" w:eastAsiaTheme="minorEastAsia"/>
                                <w:lang w:val="en-US" w:eastAsia="zh-CN"/>
                              </w:rPr>
                              <w:t>图片</w:t>
                            </w:r>
                          </w:p>
                          <w:p w14:paraId="5C74C4D8">
                            <w:pPr>
                              <w:jc w:val="center"/>
                              <w:rPr>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gIJXNkAAAALAQAADwAAAAAAAAABACAAAAAiAAAAZHJzL2Rvd25yZXYueG1sUEsBAhQAFAAA&#10;AAgAh07iQE/ScbZgAgAAoQQAAA4AAAAAAAAAAQAgAAAAKAEAAGRycy9lMm9Eb2MueG1sUEsFBgAA&#10;AAAGAAYAWQEAAPoFAAAAAA==&#10;">
                <v:fill on="t" focussize="0,0"/>
                <v:stroke color="#000000" miterlimit="8" joinstyle="miter"/>
                <v:imagedata o:title=""/>
                <o:lock v:ext="edit" aspectratio="f"/>
                <v:textbox>
                  <w:txbxContent>
                    <w:p w14:paraId="43422AE7">
                      <w:pPr>
                        <w:jc w:val="center"/>
                        <w:rPr>
                          <w:szCs w:val="21"/>
                        </w:rPr>
                      </w:pPr>
                      <w:r>
                        <w:rPr>
                          <w:rFonts w:hint="eastAsia"/>
                          <w:szCs w:val="21"/>
                        </w:rPr>
                        <w:t>法定代表人身份证国徽面复印件或</w:t>
                      </w:r>
                      <w:r>
                        <w:rPr>
                          <w:rFonts w:hint="eastAsia" w:asciiTheme="minorEastAsia" w:hAnsiTheme="minorEastAsia" w:eastAsiaTheme="minorEastAsia"/>
                          <w:lang w:val="en-US" w:eastAsia="zh-CN"/>
                        </w:rPr>
                        <w:t>图片</w:t>
                      </w:r>
                    </w:p>
                    <w:p w14:paraId="5C74C4D8">
                      <w:pPr>
                        <w:jc w:val="center"/>
                        <w:rPr>
                          <w:szCs w:val="21"/>
                        </w:rPr>
                      </w:pPr>
                    </w:p>
                  </w:txbxContent>
                </v:textbox>
              </v:shape>
            </w:pict>
          </mc:Fallback>
        </mc:AlternateContent>
      </w:r>
    </w:p>
    <w:p w14:paraId="510DE0B8">
      <w:pPr>
        <w:spacing w:line="500" w:lineRule="exact"/>
        <w:rPr>
          <w:rFonts w:asciiTheme="minorEastAsia" w:hAnsiTheme="minorEastAsia" w:eastAsiaTheme="minorEastAsia"/>
          <w:szCs w:val="21"/>
          <w:highlight w:val="none"/>
        </w:rPr>
      </w:pPr>
    </w:p>
    <w:p w14:paraId="1C72CD49">
      <w:pPr>
        <w:spacing w:line="440" w:lineRule="exact"/>
        <w:rPr>
          <w:rFonts w:asciiTheme="minorEastAsia" w:hAnsiTheme="minorEastAsia" w:eastAsiaTheme="minorEastAsia"/>
          <w:szCs w:val="21"/>
          <w:highlight w:val="none"/>
        </w:rPr>
      </w:pPr>
    </w:p>
    <w:p w14:paraId="7B3A2635">
      <w:pPr>
        <w:spacing w:line="440" w:lineRule="exact"/>
        <w:rPr>
          <w:rFonts w:asciiTheme="minorEastAsia" w:hAnsiTheme="minorEastAsia" w:eastAsiaTheme="minorEastAsia"/>
          <w:szCs w:val="21"/>
          <w:highlight w:val="none"/>
        </w:rPr>
      </w:pPr>
      <w:r>
        <w:rPr>
          <w:rFonts w:asciiTheme="minorEastAsia" w:hAnsiTheme="minorEastAsia" w:eastAsiaTheme="minorEastAsia"/>
          <w:szCs w:val="21"/>
          <w:highlight w:val="none"/>
        </w:rPr>
        <w:t xml:space="preserve">                          </w:t>
      </w:r>
    </w:p>
    <w:p w14:paraId="00D8C468">
      <w:pPr>
        <w:spacing w:line="500" w:lineRule="exact"/>
        <w:rPr>
          <w:rFonts w:ascii="宋体" w:hAnsi="宋体"/>
          <w:szCs w:val="21"/>
          <w:highlight w:val="none"/>
        </w:rPr>
      </w:pPr>
    </w:p>
    <w:p w14:paraId="16F374B8">
      <w:pPr>
        <w:spacing w:line="440" w:lineRule="exact"/>
        <w:rPr>
          <w:rFonts w:ascii="宋体" w:hAnsi="宋体"/>
          <w:szCs w:val="21"/>
          <w:highlight w:val="none"/>
        </w:rPr>
      </w:pPr>
    </w:p>
    <w:p w14:paraId="14D16D65">
      <w:pPr>
        <w:spacing w:line="500" w:lineRule="exact"/>
        <w:rPr>
          <w:rFonts w:ascii="宋体" w:hAnsi="宋体"/>
          <w:szCs w:val="21"/>
          <w:highlight w:val="none"/>
        </w:rPr>
      </w:pPr>
    </w:p>
    <w:p w14:paraId="415E83A9">
      <w:pPr>
        <w:spacing w:line="440" w:lineRule="exact"/>
        <w:rPr>
          <w:rFonts w:ascii="宋体" w:hAnsi="宋体"/>
          <w:szCs w:val="21"/>
          <w:highlight w:val="none"/>
        </w:rPr>
      </w:pPr>
    </w:p>
    <w:p w14:paraId="61EDC2EC">
      <w:pPr>
        <w:spacing w:line="440" w:lineRule="exact"/>
        <w:rPr>
          <w:rFonts w:ascii="宋体" w:hAnsi="宋体"/>
          <w:szCs w:val="21"/>
          <w:highlight w:val="none"/>
        </w:rPr>
      </w:pPr>
      <w:r>
        <w:rPr>
          <w:rFonts w:ascii="宋体" w:hAnsi="宋体"/>
          <w:szCs w:val="21"/>
          <w:highlight w:val="none"/>
        </w:rPr>
        <w:t xml:space="preserve">                          </w:t>
      </w:r>
    </w:p>
    <w:p w14:paraId="795BB5B1">
      <w:pPr>
        <w:spacing w:line="440" w:lineRule="exact"/>
        <w:rPr>
          <w:rFonts w:ascii="宋体" w:hAnsi="宋体"/>
          <w:szCs w:val="21"/>
          <w:highlight w:val="none"/>
        </w:rPr>
      </w:pPr>
    </w:p>
    <w:p w14:paraId="4E563EF6">
      <w:pPr>
        <w:spacing w:line="440" w:lineRule="exact"/>
        <w:ind w:firstLine="4305" w:firstLineChars="2050"/>
        <w:rPr>
          <w:rFonts w:ascii="宋体" w:hAnsi="宋体"/>
          <w:szCs w:val="21"/>
          <w:highlight w:val="none"/>
        </w:rPr>
      </w:pPr>
    </w:p>
    <w:p w14:paraId="5DBA405A">
      <w:pPr>
        <w:spacing w:line="440" w:lineRule="exact"/>
        <w:ind w:firstLine="4305" w:firstLineChars="2050"/>
        <w:rPr>
          <w:rFonts w:ascii="宋体" w:hAnsi="宋体"/>
          <w:szCs w:val="21"/>
          <w:highlight w:val="none"/>
        </w:rPr>
      </w:pPr>
      <w:r>
        <w:rPr>
          <w:rFonts w:ascii="宋体" w:hAnsi="宋体"/>
          <w:szCs w:val="21"/>
          <w:highlight w:val="none"/>
        </w:rPr>
        <w:t>投标人</w:t>
      </w:r>
      <w:r>
        <w:rPr>
          <w:rFonts w:hint="eastAsia" w:ascii="宋体" w:hAnsi="宋体"/>
          <w:szCs w:val="21"/>
          <w:highlight w:val="none"/>
        </w:rPr>
        <w:t>名称</w:t>
      </w:r>
      <w:r>
        <w:rPr>
          <w:rFonts w:ascii="宋体" w:hAnsi="宋体"/>
          <w:szCs w:val="21"/>
          <w:highlight w:val="none"/>
        </w:rPr>
        <w:t>：</w:t>
      </w:r>
      <w:r>
        <w:rPr>
          <w:rFonts w:ascii="宋体" w:hAnsi="宋体"/>
          <w:szCs w:val="21"/>
          <w:highlight w:val="none"/>
          <w:u w:val="single"/>
        </w:rPr>
        <w:t xml:space="preserve">               </w:t>
      </w:r>
      <w:r>
        <w:rPr>
          <w:rFonts w:ascii="宋体" w:hAnsi="宋体"/>
          <w:szCs w:val="21"/>
          <w:highlight w:val="none"/>
        </w:rPr>
        <w:t>（盖单位公章）</w:t>
      </w:r>
    </w:p>
    <w:p w14:paraId="4D43A67E">
      <w:pPr>
        <w:spacing w:line="440" w:lineRule="exact"/>
        <w:ind w:firstLine="4305" w:firstLineChars="2050"/>
        <w:rPr>
          <w:rFonts w:ascii="宋体" w:hAnsi="宋体"/>
          <w:szCs w:val="21"/>
          <w:highlight w:val="none"/>
        </w:rPr>
      </w:pPr>
    </w:p>
    <w:p w14:paraId="37571BE5">
      <w:pPr>
        <w:spacing w:line="440" w:lineRule="exact"/>
        <w:rPr>
          <w:rFonts w:ascii="宋体" w:hAnsi="宋体"/>
          <w:szCs w:val="21"/>
          <w:highlight w:val="none"/>
        </w:rPr>
      </w:pP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u w:val="single"/>
        </w:rPr>
        <w:t xml:space="preserve">       </w:t>
      </w:r>
      <w:r>
        <w:rPr>
          <w:rFonts w:ascii="宋体" w:hAnsi="宋体"/>
          <w:szCs w:val="21"/>
          <w:highlight w:val="none"/>
        </w:rPr>
        <w:t>年</w:t>
      </w:r>
      <w:r>
        <w:rPr>
          <w:rFonts w:ascii="宋体" w:hAnsi="宋体"/>
          <w:szCs w:val="21"/>
          <w:highlight w:val="none"/>
          <w:u w:val="single"/>
        </w:rPr>
        <w:t xml:space="preserve">       </w:t>
      </w:r>
      <w:r>
        <w:rPr>
          <w:rFonts w:ascii="宋体" w:hAnsi="宋体"/>
          <w:szCs w:val="21"/>
          <w:highlight w:val="none"/>
        </w:rPr>
        <w:t>月</w:t>
      </w:r>
      <w:r>
        <w:rPr>
          <w:rFonts w:ascii="宋体" w:hAnsi="宋体"/>
          <w:szCs w:val="21"/>
          <w:highlight w:val="none"/>
          <w:u w:val="single"/>
        </w:rPr>
        <w:t xml:space="preserve">       </w:t>
      </w:r>
      <w:r>
        <w:rPr>
          <w:rFonts w:ascii="宋体" w:hAnsi="宋体"/>
          <w:szCs w:val="21"/>
          <w:highlight w:val="none"/>
        </w:rPr>
        <w:t xml:space="preserve">日 </w:t>
      </w:r>
    </w:p>
    <w:p w14:paraId="23D5FE27">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r>
        <w:rPr>
          <w:rFonts w:ascii="宋体" w:hAnsi="宋体"/>
          <w:b/>
          <w:bCs/>
          <w:sz w:val="32"/>
          <w:szCs w:val="21"/>
          <w:highlight w:val="none"/>
        </w:rPr>
        <w:br w:type="page"/>
      </w:r>
      <w:bookmarkStart w:id="587" w:name="_Toc438052122"/>
      <w:bookmarkStart w:id="588" w:name="_Toc474521389"/>
      <w:bookmarkStart w:id="589" w:name="_Toc14443"/>
      <w:r>
        <w:rPr>
          <w:rFonts w:ascii="宋体" w:hAnsi="宋体"/>
          <w:b/>
          <w:bCs/>
          <w:sz w:val="24"/>
          <w:highlight w:val="none"/>
        </w:rPr>
        <w:t>法定代表人</w:t>
      </w:r>
      <w:r>
        <w:rPr>
          <w:rFonts w:hint="eastAsia" w:ascii="宋体" w:hAnsi="宋体"/>
          <w:b/>
          <w:bCs/>
          <w:sz w:val="24"/>
          <w:highlight w:val="none"/>
        </w:rPr>
        <w:t>/负责人</w:t>
      </w:r>
      <w:r>
        <w:rPr>
          <w:rFonts w:ascii="宋体" w:hAnsi="宋体"/>
          <w:b/>
          <w:bCs/>
          <w:sz w:val="24"/>
          <w:highlight w:val="none"/>
        </w:rPr>
        <w:t>授权委托书</w:t>
      </w:r>
      <w:bookmarkEnd w:id="587"/>
      <w:bookmarkEnd w:id="588"/>
      <w:bookmarkEnd w:id="589"/>
    </w:p>
    <w:p w14:paraId="6383EF77">
      <w:pPr>
        <w:jc w:val="center"/>
        <w:rPr>
          <w:rFonts w:ascii="宋体" w:hAnsi="宋体" w:cs="宋体"/>
          <w:b/>
          <w:sz w:val="24"/>
          <w:highlight w:val="none"/>
        </w:rPr>
      </w:pPr>
    </w:p>
    <w:p w14:paraId="57868524">
      <w:pPr>
        <w:jc w:val="center"/>
        <w:rPr>
          <w:rFonts w:ascii="宋体" w:hAnsi="宋体" w:cs="宋体"/>
          <w:b/>
          <w:sz w:val="24"/>
          <w:highlight w:val="none"/>
        </w:rPr>
      </w:pPr>
      <w:r>
        <w:rPr>
          <w:rFonts w:ascii="宋体" w:hAnsi="宋体" w:cs="宋体"/>
          <w:b/>
          <w:sz w:val="24"/>
          <w:highlight w:val="none"/>
        </w:rPr>
        <w:t>法定代表人</w:t>
      </w:r>
      <w:r>
        <w:rPr>
          <w:rFonts w:hint="eastAsia" w:ascii="宋体" w:hAnsi="宋体" w:cs="宋体"/>
          <w:b/>
          <w:sz w:val="24"/>
          <w:highlight w:val="none"/>
        </w:rPr>
        <w:t>/负责人授权委托书</w:t>
      </w:r>
    </w:p>
    <w:p w14:paraId="5EAE98E8">
      <w:pPr>
        <w:jc w:val="center"/>
        <w:rPr>
          <w:rFonts w:ascii="宋体" w:hAnsi="宋体" w:cs="宋体"/>
          <w:b/>
          <w:sz w:val="24"/>
          <w:highlight w:val="none"/>
        </w:rPr>
      </w:pPr>
    </w:p>
    <w:p w14:paraId="6B2CEC86">
      <w:pPr>
        <w:topLinePunct/>
        <w:snapToGrid w:val="0"/>
        <w:spacing w:line="440" w:lineRule="exact"/>
        <w:ind w:firstLine="420" w:firstLineChars="200"/>
        <w:rPr>
          <w:rFonts w:ascii="宋体" w:hAnsi="宋体"/>
          <w:bCs/>
          <w:szCs w:val="21"/>
          <w:highlight w:val="none"/>
        </w:rPr>
      </w:pPr>
      <w:r>
        <w:rPr>
          <w:rFonts w:ascii="宋体" w:hAnsi="宋体"/>
          <w:bCs/>
          <w:szCs w:val="21"/>
          <w:highlight w:val="none"/>
        </w:rPr>
        <w:t>本人</w:t>
      </w:r>
      <w:r>
        <w:rPr>
          <w:rFonts w:ascii="宋体" w:hAnsi="宋体"/>
          <w:bCs/>
          <w:szCs w:val="21"/>
          <w:highlight w:val="none"/>
          <w:u w:val="single"/>
        </w:rPr>
        <w:t xml:space="preserve">   </w:t>
      </w:r>
      <w:r>
        <w:rPr>
          <w:rFonts w:hint="eastAsia" w:ascii="宋体" w:hAnsi="宋体"/>
          <w:bCs/>
          <w:szCs w:val="21"/>
          <w:highlight w:val="none"/>
          <w:u w:val="single"/>
        </w:rPr>
        <w:t>（姓名）</w:t>
      </w:r>
      <w:r>
        <w:rPr>
          <w:rFonts w:ascii="宋体" w:hAnsi="宋体"/>
          <w:bCs/>
          <w:szCs w:val="21"/>
          <w:highlight w:val="none"/>
          <w:u w:val="single"/>
        </w:rPr>
        <w:t xml:space="preserve">    </w:t>
      </w:r>
      <w:r>
        <w:rPr>
          <w:rFonts w:ascii="宋体" w:hAnsi="宋体"/>
          <w:bCs/>
          <w:szCs w:val="21"/>
          <w:highlight w:val="none"/>
        </w:rPr>
        <w:t xml:space="preserve">系 </w:t>
      </w:r>
      <w:r>
        <w:rPr>
          <w:rFonts w:ascii="宋体" w:hAnsi="宋体"/>
          <w:bCs/>
          <w:szCs w:val="21"/>
          <w:highlight w:val="none"/>
          <w:u w:val="single"/>
        </w:rPr>
        <w:t xml:space="preserve">    </w:t>
      </w:r>
      <w:r>
        <w:rPr>
          <w:rFonts w:hint="eastAsia" w:ascii="宋体" w:hAnsi="宋体"/>
          <w:bCs/>
          <w:szCs w:val="21"/>
          <w:highlight w:val="none"/>
          <w:u w:val="single"/>
        </w:rPr>
        <w:t>（投标人名称）</w:t>
      </w:r>
      <w:r>
        <w:rPr>
          <w:rFonts w:ascii="宋体" w:hAnsi="宋体"/>
          <w:bCs/>
          <w:szCs w:val="21"/>
          <w:highlight w:val="none"/>
          <w:u w:val="single"/>
        </w:rPr>
        <w:t xml:space="preserve">   </w:t>
      </w:r>
      <w:r>
        <w:rPr>
          <w:rFonts w:ascii="宋体" w:hAnsi="宋体"/>
          <w:bCs/>
          <w:szCs w:val="21"/>
          <w:highlight w:val="none"/>
        </w:rPr>
        <w:t>的法定代表人</w:t>
      </w:r>
      <w:r>
        <w:rPr>
          <w:rFonts w:hint="eastAsia" w:ascii="宋体" w:hAnsi="宋体"/>
          <w:bCs/>
          <w:szCs w:val="21"/>
          <w:highlight w:val="none"/>
        </w:rPr>
        <w:t>/负责人</w:t>
      </w:r>
      <w:r>
        <w:rPr>
          <w:rFonts w:ascii="宋体" w:hAnsi="宋体"/>
          <w:bCs/>
          <w:szCs w:val="21"/>
          <w:highlight w:val="none"/>
        </w:rPr>
        <w:t>，现委托</w:t>
      </w:r>
      <w:r>
        <w:rPr>
          <w:rFonts w:ascii="宋体" w:hAnsi="宋体"/>
          <w:bCs/>
          <w:szCs w:val="21"/>
          <w:highlight w:val="none"/>
          <w:u w:val="single"/>
        </w:rPr>
        <w:t xml:space="preserve">  </w:t>
      </w:r>
      <w:r>
        <w:rPr>
          <w:rFonts w:hint="eastAsia" w:ascii="宋体" w:hAnsi="宋体"/>
          <w:bCs/>
          <w:szCs w:val="21"/>
          <w:highlight w:val="none"/>
          <w:u w:val="single"/>
        </w:rPr>
        <w:t>（姓名）</w:t>
      </w:r>
      <w:r>
        <w:rPr>
          <w:rFonts w:ascii="宋体" w:hAnsi="宋体"/>
          <w:bCs/>
          <w:szCs w:val="21"/>
          <w:highlight w:val="none"/>
          <w:u w:val="single"/>
        </w:rPr>
        <w:t xml:space="preserve">     </w:t>
      </w:r>
      <w:r>
        <w:rPr>
          <w:rFonts w:ascii="宋体" w:hAnsi="宋体"/>
          <w:bCs/>
          <w:szCs w:val="21"/>
          <w:highlight w:val="none"/>
        </w:rPr>
        <w:t>为我方代理人。代理人根据授权，以我方名义</w:t>
      </w:r>
      <w:r>
        <w:rPr>
          <w:rFonts w:hint="eastAsia" w:ascii="宋体" w:hAnsi="宋体"/>
          <w:bCs/>
          <w:szCs w:val="21"/>
          <w:highlight w:val="none"/>
        </w:rPr>
        <w:t>全权处理</w:t>
      </w:r>
      <w:r>
        <w:rPr>
          <w:rFonts w:ascii="宋体" w:hAnsi="宋体"/>
          <w:bCs/>
          <w:szCs w:val="21"/>
          <w:highlight w:val="none"/>
          <w:u w:val="single"/>
        </w:rPr>
        <w:t xml:space="preserve">       </w:t>
      </w:r>
      <w:r>
        <w:rPr>
          <w:rFonts w:ascii="宋体" w:hAnsi="宋体"/>
          <w:bCs/>
          <w:szCs w:val="21"/>
          <w:highlight w:val="none"/>
        </w:rPr>
        <w:t>（招标项目名称）</w:t>
      </w:r>
      <w:r>
        <w:rPr>
          <w:rFonts w:ascii="宋体" w:hAnsi="宋体"/>
          <w:bCs/>
          <w:szCs w:val="21"/>
          <w:highlight w:val="none"/>
          <w:u w:val="single"/>
        </w:rPr>
        <w:t xml:space="preserve">       </w:t>
      </w:r>
      <w:r>
        <w:rPr>
          <w:rFonts w:hint="eastAsia" w:ascii="宋体" w:hAnsi="宋体"/>
          <w:bCs/>
          <w:szCs w:val="21"/>
          <w:highlight w:val="none"/>
        </w:rPr>
        <w:t>标段</w:t>
      </w:r>
      <w:r>
        <w:rPr>
          <w:rFonts w:hint="eastAsia" w:ascii="宋体" w:hAnsi="宋体"/>
          <w:bCs/>
          <w:szCs w:val="21"/>
          <w:highlight w:val="none"/>
          <w:u w:val="single"/>
        </w:rPr>
        <w:t xml:space="preserve">    （</w:t>
      </w:r>
      <w:r>
        <w:rPr>
          <w:rFonts w:ascii="宋体" w:hAnsi="宋体"/>
          <w:bCs/>
          <w:szCs w:val="21"/>
          <w:highlight w:val="none"/>
          <w:u w:val="single"/>
        </w:rPr>
        <w:t>签署、澄清</w:t>
      </w:r>
      <w:r>
        <w:rPr>
          <w:rFonts w:hint="eastAsia" w:ascii="宋体" w:hAnsi="宋体"/>
          <w:bCs/>
          <w:szCs w:val="21"/>
          <w:highlight w:val="none"/>
          <w:u w:val="single"/>
        </w:rPr>
        <w:t>、说明、补正</w:t>
      </w:r>
      <w:r>
        <w:rPr>
          <w:rFonts w:ascii="宋体" w:hAnsi="宋体"/>
          <w:bCs/>
          <w:szCs w:val="21"/>
          <w:highlight w:val="none"/>
          <w:u w:val="single"/>
        </w:rPr>
        <w:t>、递交、撤回、修改投标文件</w:t>
      </w:r>
      <w:r>
        <w:rPr>
          <w:rFonts w:hint="eastAsia" w:ascii="宋体" w:hAnsi="宋体"/>
          <w:bCs/>
          <w:szCs w:val="21"/>
          <w:highlight w:val="none"/>
          <w:u w:val="single"/>
        </w:rPr>
        <w:t>，</w:t>
      </w:r>
      <w:r>
        <w:rPr>
          <w:rFonts w:ascii="宋体" w:hAnsi="宋体"/>
          <w:bCs/>
          <w:szCs w:val="21"/>
          <w:highlight w:val="none"/>
          <w:u w:val="single"/>
        </w:rPr>
        <w:t>签订合同和处理</w:t>
      </w:r>
      <w:r>
        <w:rPr>
          <w:rFonts w:hint="eastAsia" w:ascii="宋体" w:hAnsi="宋体"/>
          <w:bCs/>
          <w:szCs w:val="21"/>
          <w:highlight w:val="none"/>
          <w:u w:val="single"/>
        </w:rPr>
        <w:t>一切</w:t>
      </w:r>
      <w:r>
        <w:rPr>
          <w:rFonts w:ascii="宋体" w:hAnsi="宋体"/>
          <w:bCs/>
          <w:szCs w:val="21"/>
          <w:highlight w:val="none"/>
          <w:u w:val="single"/>
        </w:rPr>
        <w:t>有关事宜</w:t>
      </w:r>
      <w:r>
        <w:rPr>
          <w:rFonts w:hint="eastAsia" w:ascii="宋体" w:hAnsi="宋体"/>
          <w:bCs/>
          <w:szCs w:val="21"/>
          <w:highlight w:val="none"/>
          <w:u w:val="single"/>
        </w:rPr>
        <w:t xml:space="preserve">）  </w:t>
      </w:r>
      <w:r>
        <w:rPr>
          <w:rFonts w:ascii="宋体" w:hAnsi="宋体"/>
          <w:bCs/>
          <w:szCs w:val="21"/>
          <w:highlight w:val="none"/>
        </w:rPr>
        <w:t>，其法律后果由我方承担。</w:t>
      </w:r>
    </w:p>
    <w:p w14:paraId="357AAE44">
      <w:pPr>
        <w:spacing w:line="440" w:lineRule="exact"/>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附：委托代理人</w:t>
      </w:r>
      <w:r>
        <w:rPr>
          <w:rFonts w:hint="eastAsia" w:asciiTheme="minorEastAsia" w:hAnsiTheme="minorEastAsia" w:eastAsiaTheme="minorEastAsia"/>
          <w:highlight w:val="none"/>
        </w:rPr>
        <w:t>的合法有效</w:t>
      </w:r>
      <w:r>
        <w:rPr>
          <w:rFonts w:asciiTheme="minorEastAsia" w:hAnsiTheme="minorEastAsia" w:eastAsiaTheme="minorEastAsia"/>
          <w:highlight w:val="none"/>
        </w:rPr>
        <w:t>身份证</w:t>
      </w:r>
      <w:r>
        <w:rPr>
          <w:rFonts w:hint="eastAsia" w:asciiTheme="minorEastAsia" w:hAnsiTheme="minorEastAsia" w:eastAsiaTheme="minorEastAsia"/>
          <w:highlight w:val="none"/>
        </w:rPr>
        <w:t>明</w:t>
      </w:r>
      <w:r>
        <w:rPr>
          <w:rFonts w:hint="eastAsia" w:asciiTheme="minorEastAsia" w:hAnsiTheme="minorEastAsia" w:eastAsiaTheme="minorEastAsia"/>
          <w:bCs/>
          <w:szCs w:val="21"/>
          <w:highlight w:val="none"/>
        </w:rPr>
        <w:t>复印件或</w:t>
      </w:r>
      <w:r>
        <w:rPr>
          <w:rFonts w:hint="eastAsia" w:asciiTheme="minorEastAsia" w:hAnsiTheme="minorEastAsia" w:eastAsiaTheme="minorEastAsia"/>
          <w:highlight w:val="none"/>
          <w:lang w:val="en-US" w:eastAsia="zh-CN"/>
        </w:rPr>
        <w:t>图片</w:t>
      </w:r>
      <w:r>
        <w:rPr>
          <w:rFonts w:hint="eastAsia" w:asciiTheme="minorEastAsia" w:hAnsiTheme="minorEastAsia" w:eastAsiaTheme="minorEastAsia"/>
          <w:bCs/>
          <w:szCs w:val="21"/>
          <w:highlight w:val="none"/>
        </w:rPr>
        <w:t>(提供中华人民共和国居民身份证的，需同时提供国徽面及人像面)</w:t>
      </w:r>
    </w:p>
    <w:p w14:paraId="3E7C3B99">
      <w:pPr>
        <w:topLinePunct/>
        <w:snapToGrid w:val="0"/>
        <w:spacing w:line="440" w:lineRule="exact"/>
        <w:ind w:firstLine="1260" w:firstLineChars="600"/>
        <w:jc w:val="left"/>
        <w:rPr>
          <w:rFonts w:ascii="宋体" w:hAnsi="宋体"/>
          <w:bCs/>
          <w:szCs w:val="21"/>
          <w:highlight w:val="none"/>
        </w:rPr>
      </w:pPr>
      <w:r>
        <w:rPr>
          <w:rFonts w:ascii="宋体" w:hAnsi="宋体"/>
          <w:bCs/>
          <w:szCs w:val="21"/>
          <w:highlight w:val="none"/>
        </w:rPr>
        <w:t>投标人</w:t>
      </w:r>
      <w:r>
        <w:rPr>
          <w:rFonts w:hint="eastAsia" w:ascii="宋体" w:hAnsi="宋体"/>
          <w:bCs/>
          <w:szCs w:val="21"/>
          <w:highlight w:val="none"/>
        </w:rPr>
        <w:t>名称</w:t>
      </w:r>
      <w:r>
        <w:rPr>
          <w:rFonts w:ascii="宋体" w:hAnsi="宋体"/>
          <w:bCs/>
          <w:szCs w:val="21"/>
          <w:highlight w:val="none"/>
        </w:rPr>
        <w:t>：</w:t>
      </w:r>
      <w:r>
        <w:rPr>
          <w:rFonts w:ascii="宋体" w:hAnsi="宋体"/>
          <w:bCs/>
          <w:szCs w:val="21"/>
          <w:highlight w:val="none"/>
          <w:u w:val="single"/>
        </w:rPr>
        <w:t xml:space="preserve">                               </w:t>
      </w:r>
      <w:r>
        <w:rPr>
          <w:rFonts w:ascii="宋体" w:hAnsi="宋体"/>
          <w:bCs/>
          <w:szCs w:val="21"/>
          <w:highlight w:val="none"/>
        </w:rPr>
        <w:t>（盖单位公章）</w:t>
      </w:r>
    </w:p>
    <w:p w14:paraId="3F072EB4">
      <w:pPr>
        <w:topLinePunct/>
        <w:snapToGrid w:val="0"/>
        <w:spacing w:line="440" w:lineRule="exact"/>
        <w:ind w:firstLine="1260" w:firstLineChars="600"/>
        <w:jc w:val="left"/>
        <w:rPr>
          <w:rFonts w:ascii="宋体" w:hAnsi="宋体"/>
          <w:bCs/>
          <w:szCs w:val="21"/>
          <w:highlight w:val="none"/>
        </w:rPr>
      </w:pPr>
      <w:r>
        <w:rPr>
          <w:rFonts w:ascii="宋体" w:hAnsi="宋体"/>
          <w:bCs/>
          <w:szCs w:val="21"/>
          <w:highlight w:val="none"/>
        </w:rPr>
        <w:t>法定代表人：</w:t>
      </w:r>
      <w:r>
        <w:rPr>
          <w:rFonts w:ascii="宋体" w:hAnsi="宋体"/>
          <w:bCs/>
          <w:szCs w:val="21"/>
          <w:highlight w:val="none"/>
          <w:u w:val="single"/>
        </w:rPr>
        <w:t xml:space="preserve">                               </w:t>
      </w:r>
      <w:r>
        <w:rPr>
          <w:rFonts w:ascii="宋体" w:hAnsi="宋体"/>
          <w:bCs/>
          <w:szCs w:val="21"/>
          <w:highlight w:val="none"/>
        </w:rPr>
        <w:t>（签字</w:t>
      </w:r>
      <w:r>
        <w:rPr>
          <w:rFonts w:hint="eastAsia" w:ascii="宋体" w:hAnsi="宋体"/>
          <w:bCs/>
          <w:szCs w:val="21"/>
          <w:highlight w:val="none"/>
          <w:lang w:val="en-US" w:eastAsia="zh-CN"/>
        </w:rPr>
        <w:t>或盖章</w:t>
      </w:r>
      <w:r>
        <w:rPr>
          <w:rFonts w:ascii="宋体" w:hAnsi="宋体"/>
          <w:bCs/>
          <w:szCs w:val="21"/>
          <w:highlight w:val="none"/>
        </w:rPr>
        <w:t>）</w:t>
      </w:r>
    </w:p>
    <w:p w14:paraId="11978C3B">
      <w:pPr>
        <w:topLinePunct/>
        <w:snapToGrid w:val="0"/>
        <w:spacing w:line="440" w:lineRule="exact"/>
        <w:ind w:firstLine="1260" w:firstLineChars="600"/>
        <w:jc w:val="left"/>
        <w:rPr>
          <w:rFonts w:asciiTheme="minorEastAsia" w:hAnsiTheme="minorEastAsia" w:eastAsiaTheme="minorEastAsia"/>
          <w:bCs/>
          <w:szCs w:val="21"/>
          <w:highlight w:val="none"/>
        </w:rPr>
      </w:pPr>
      <w:r>
        <w:rPr>
          <w:rFonts w:asciiTheme="minorEastAsia" w:hAnsiTheme="minorEastAsia" w:eastAsiaTheme="minorEastAsia"/>
          <w:bCs/>
          <w:szCs w:val="21"/>
          <w:highlight w:val="none"/>
        </w:rPr>
        <w:t>委托代理人：</w:t>
      </w:r>
      <w:r>
        <w:rPr>
          <w:rFonts w:asciiTheme="minorEastAsia" w:hAnsiTheme="minorEastAsia" w:eastAsiaTheme="minorEastAsia"/>
          <w:bCs/>
          <w:szCs w:val="21"/>
          <w:highlight w:val="none"/>
          <w:u w:val="single"/>
        </w:rPr>
        <w:t xml:space="preserve">                              </w:t>
      </w:r>
      <w:r>
        <w:rPr>
          <w:rFonts w:asciiTheme="minorEastAsia" w:hAnsiTheme="minorEastAsia" w:eastAsiaTheme="minorEastAsia"/>
          <w:bCs/>
          <w:szCs w:val="21"/>
          <w:highlight w:val="none"/>
        </w:rPr>
        <w:t>（签字）</w:t>
      </w:r>
    </w:p>
    <w:p w14:paraId="7DEB68EE">
      <w:pPr>
        <w:topLinePunct/>
        <w:snapToGrid w:val="0"/>
        <w:spacing w:line="440" w:lineRule="exact"/>
        <w:ind w:firstLine="1260" w:firstLineChars="600"/>
        <w:jc w:val="left"/>
        <w:rPr>
          <w:rFonts w:asciiTheme="minorEastAsia" w:hAnsiTheme="minorEastAsia" w:eastAsiaTheme="minorEastAsia"/>
          <w:highlight w:val="none"/>
        </w:rPr>
      </w:pPr>
      <w:r>
        <w:rPr>
          <w:rFonts w:hint="eastAsia" w:asciiTheme="minorEastAsia" w:hAnsiTheme="minorEastAsia" w:eastAsiaTheme="minorEastAsia"/>
          <w:highlight w:val="none"/>
        </w:rPr>
        <w:t>日期：</w:t>
      </w:r>
      <w:r>
        <w:rPr>
          <w:rFonts w:ascii="宋体" w:hAnsi="宋体"/>
          <w:bCs/>
          <w:szCs w:val="21"/>
          <w:highlight w:val="none"/>
          <w:u w:val="single"/>
        </w:rPr>
        <w:t xml:space="preserve">       </w:t>
      </w:r>
      <w:r>
        <w:rPr>
          <w:rFonts w:ascii="宋体" w:hAnsi="宋体"/>
          <w:bCs/>
          <w:szCs w:val="21"/>
          <w:highlight w:val="none"/>
        </w:rPr>
        <w:t>年</w:t>
      </w:r>
      <w:r>
        <w:rPr>
          <w:rFonts w:ascii="宋体" w:hAnsi="宋体"/>
          <w:bCs/>
          <w:szCs w:val="21"/>
          <w:highlight w:val="none"/>
          <w:u w:val="single"/>
        </w:rPr>
        <w:t xml:space="preserve">       </w:t>
      </w:r>
      <w:r>
        <w:rPr>
          <w:rFonts w:ascii="宋体" w:hAnsi="宋体"/>
          <w:bCs/>
          <w:szCs w:val="21"/>
          <w:highlight w:val="none"/>
        </w:rPr>
        <w:t>月</w:t>
      </w:r>
      <w:r>
        <w:rPr>
          <w:rFonts w:ascii="宋体" w:hAnsi="宋体"/>
          <w:bCs/>
          <w:szCs w:val="21"/>
          <w:highlight w:val="none"/>
          <w:u w:val="single"/>
        </w:rPr>
        <w:t xml:space="preserve">       </w:t>
      </w:r>
      <w:r>
        <w:rPr>
          <w:rFonts w:ascii="宋体" w:hAnsi="宋体"/>
          <w:bCs/>
          <w:szCs w:val="21"/>
          <w:highlight w:val="none"/>
        </w:rPr>
        <w:t>日</w:t>
      </w:r>
    </w:p>
    <w:p w14:paraId="4B2566D3">
      <w:pPr>
        <w:spacing w:line="500" w:lineRule="exact"/>
        <w:rPr>
          <w:rFonts w:asciiTheme="minorEastAsia" w:hAnsiTheme="minorEastAsia" w:eastAsiaTheme="minorEastAsia"/>
          <w:b/>
          <w:highlight w:val="none"/>
        </w:rPr>
      </w:pPr>
      <w:r>
        <w:rPr>
          <w:rFonts w:asciiTheme="minorEastAsia" w:hAnsiTheme="minorEastAsia" w:eastAsiaTheme="minorEastAsia"/>
          <w:szCs w:val="21"/>
          <w:highlight w:val="none"/>
        </w:rPr>
        <mc:AlternateContent>
          <mc:Choice Requires="wps">
            <w:drawing>
              <wp:anchor distT="0" distB="0" distL="114300" distR="114300" simplePos="0" relativeHeight="251662336" behindDoc="0" locked="0" layoutInCell="1" allowOverlap="1">
                <wp:simplePos x="0" y="0"/>
                <wp:positionH relativeFrom="column">
                  <wp:posOffset>2641600</wp:posOffset>
                </wp:positionH>
                <wp:positionV relativeFrom="paragraph">
                  <wp:posOffset>238760</wp:posOffset>
                </wp:positionV>
                <wp:extent cx="3297555" cy="1964055"/>
                <wp:effectExtent l="0" t="0" r="17145" b="17145"/>
                <wp:wrapNone/>
                <wp:docPr id="8" name="流程图: 可选过程 8"/>
                <wp:cNvGraphicFramePr/>
                <a:graphic xmlns:a="http://schemas.openxmlformats.org/drawingml/2006/main">
                  <a:graphicData uri="http://schemas.microsoft.com/office/word/2010/wordprocessingShape">
                    <wps:wsp>
                      <wps:cNvSpPr>
                        <a:spLocks noChangeArrowheads="1"/>
                      </wps:cNvSpPr>
                      <wps:spPr bwMode="auto">
                        <a:xfrm>
                          <a:off x="0" y="0"/>
                          <a:ext cx="3297555" cy="1964267"/>
                        </a:xfrm>
                        <a:prstGeom prst="flowChartAlternateProcess">
                          <a:avLst/>
                        </a:prstGeom>
                        <a:solidFill>
                          <a:srgbClr val="FFFFFF"/>
                        </a:solidFill>
                        <a:ln w="9525">
                          <a:solidFill>
                            <a:srgbClr val="000000"/>
                          </a:solidFill>
                          <a:miter lim="800000"/>
                        </a:ln>
                      </wps:spPr>
                      <wps:txbx>
                        <w:txbxContent>
                          <w:p w14:paraId="3D11D803">
                            <w:pPr>
                              <w:jc w:val="center"/>
                              <w:rPr>
                                <w:szCs w:val="21"/>
                              </w:rPr>
                            </w:pPr>
                            <w:r>
                              <w:rPr>
                                <w:rFonts w:hint="eastAsia"/>
                                <w:szCs w:val="21"/>
                              </w:rPr>
                              <w:t>委托代理人身份证人像面复印件或</w:t>
                            </w:r>
                            <w:r>
                              <w:rPr>
                                <w:rFonts w:hint="eastAsia" w:asciiTheme="minorEastAsia" w:hAnsiTheme="minorEastAsia" w:eastAsiaTheme="minorEastAsia"/>
                                <w:lang w:val="en-US" w:eastAsia="zh-CN"/>
                              </w:rPr>
                              <w:t>图片</w:t>
                            </w:r>
                          </w:p>
                          <w:p w14:paraId="7098CA65">
                            <w:pPr>
                              <w:jc w:val="center"/>
                              <w:rPr>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08pt;margin-top:18.8pt;height:154.65pt;width:259.65pt;z-index:251662336;mso-width-relative:page;mso-height-relative:page;" fillcolor="#FFFFFF" filled="t" stroked="t" coordsize="21600,21600" o:gfxdata="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aeKDltkAAAAKAQAADwAAAAAAAAABACAAAAAiAAAAZHJzL2Rvd25yZXYueG1sUEsBAhQAFAAA&#10;AAgAh07iQLtJf/9gAgAAoQQAAA4AAAAAAAAAAQAgAAAAKAEAAGRycy9lMm9Eb2MueG1sUEsFBgAA&#10;AAAGAAYAWQEAAPoFAAAAAA==&#10;">
                <v:fill on="t" focussize="0,0"/>
                <v:stroke color="#000000" miterlimit="8" joinstyle="miter"/>
                <v:imagedata o:title=""/>
                <o:lock v:ext="edit" aspectratio="f"/>
                <v:textbox>
                  <w:txbxContent>
                    <w:p w14:paraId="3D11D803">
                      <w:pPr>
                        <w:jc w:val="center"/>
                        <w:rPr>
                          <w:szCs w:val="21"/>
                        </w:rPr>
                      </w:pPr>
                      <w:r>
                        <w:rPr>
                          <w:rFonts w:hint="eastAsia"/>
                          <w:szCs w:val="21"/>
                        </w:rPr>
                        <w:t>委托代理人身份证人像面复印件或</w:t>
                      </w:r>
                      <w:r>
                        <w:rPr>
                          <w:rFonts w:hint="eastAsia" w:asciiTheme="minorEastAsia" w:hAnsiTheme="minorEastAsia" w:eastAsiaTheme="minorEastAsia"/>
                          <w:lang w:val="en-US" w:eastAsia="zh-CN"/>
                        </w:rPr>
                        <w:t>图片</w:t>
                      </w:r>
                    </w:p>
                    <w:p w14:paraId="7098CA65">
                      <w:pPr>
                        <w:jc w:val="center"/>
                        <w:rPr>
                          <w:szCs w:val="21"/>
                        </w:rPr>
                      </w:pPr>
                    </w:p>
                  </w:txbxContent>
                </v:textbox>
              </v:shape>
            </w:pict>
          </mc:Fallback>
        </mc:AlternateContent>
      </w:r>
      <w:r>
        <w:rPr>
          <w:rFonts w:asciiTheme="minorEastAsia" w:hAnsiTheme="minorEastAsia" w:eastAsiaTheme="minorEastAsia"/>
          <w:szCs w:val="21"/>
          <w:highlight w:val="none"/>
        </w:rPr>
        <mc:AlternateContent>
          <mc:Choice Requires="wps">
            <w:drawing>
              <wp:anchor distT="0" distB="0" distL="114300" distR="114300" simplePos="0" relativeHeight="251661312" behindDoc="0" locked="0" layoutInCell="1" allowOverlap="1">
                <wp:simplePos x="0" y="0"/>
                <wp:positionH relativeFrom="column">
                  <wp:posOffset>-651510</wp:posOffset>
                </wp:positionH>
                <wp:positionV relativeFrom="paragraph">
                  <wp:posOffset>238760</wp:posOffset>
                </wp:positionV>
                <wp:extent cx="3297555" cy="1989455"/>
                <wp:effectExtent l="0" t="0" r="17145" b="10795"/>
                <wp:wrapNone/>
                <wp:docPr id="7" name="流程图: 可选过程 7"/>
                <wp:cNvGraphicFramePr/>
                <a:graphic xmlns:a="http://schemas.openxmlformats.org/drawingml/2006/main">
                  <a:graphicData uri="http://schemas.microsoft.com/office/word/2010/wordprocessingShape">
                    <wps:wsp>
                      <wps:cNvSpPr>
                        <a:spLocks noChangeArrowheads="1"/>
                      </wps:cNvSpPr>
                      <wps:spPr bwMode="auto">
                        <a:xfrm>
                          <a:off x="0" y="0"/>
                          <a:ext cx="3297555" cy="1989667"/>
                        </a:xfrm>
                        <a:prstGeom prst="flowChartAlternateProcess">
                          <a:avLst/>
                        </a:prstGeom>
                        <a:solidFill>
                          <a:srgbClr val="FFFFFF"/>
                        </a:solidFill>
                        <a:ln w="9525">
                          <a:solidFill>
                            <a:srgbClr val="000000"/>
                          </a:solidFill>
                          <a:miter lim="800000"/>
                        </a:ln>
                      </wps:spPr>
                      <wps:txbx>
                        <w:txbxContent>
                          <w:p w14:paraId="0CD113D6">
                            <w:pPr>
                              <w:jc w:val="center"/>
                              <w:rPr>
                                <w:szCs w:val="21"/>
                              </w:rPr>
                            </w:pPr>
                            <w:r>
                              <w:rPr>
                                <w:rFonts w:hint="eastAsia"/>
                                <w:szCs w:val="21"/>
                              </w:rPr>
                              <w:t>委托代理人身份证国徽面复印件或</w:t>
                            </w:r>
                            <w:r>
                              <w:rPr>
                                <w:rFonts w:hint="eastAsia" w:asciiTheme="minorEastAsia" w:hAnsiTheme="minorEastAsia" w:eastAsiaTheme="minorEastAsia"/>
                                <w:lang w:val="en-US" w:eastAsia="zh-CN"/>
                              </w:rPr>
                              <w:t>图片</w:t>
                            </w:r>
                          </w:p>
                          <w:p w14:paraId="3B2CAAD5">
                            <w:pPr>
                              <w:jc w:val="center"/>
                              <w:rPr>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51.3pt;margin-top:18.8pt;height:156.65pt;width:259.65pt;z-index:251661312;mso-width-relative:page;mso-height-relative:page;" fillcolor="#FFFFFF" filled="t" stroked="t" coordsize="21600,21600" o:gfxdata="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pxif62QAAAAsBAAAPAAAAAAAAAAEAIAAAACIAAABkcnMvZG93bnJldi54bWxQSwECFAAU&#10;AAAACACHTuJAn5/SjmICAAChBAAADgAAAAAAAAABACAAAAAoAQAAZHJzL2Uyb0RvYy54bWxQSwUG&#10;AAAAAAYABgBZAQAA/AUAAAAA&#10;">
                <v:fill on="t" focussize="0,0"/>
                <v:stroke color="#000000" miterlimit="8" joinstyle="miter"/>
                <v:imagedata o:title=""/>
                <o:lock v:ext="edit" aspectratio="f"/>
                <v:textbox>
                  <w:txbxContent>
                    <w:p w14:paraId="0CD113D6">
                      <w:pPr>
                        <w:jc w:val="center"/>
                        <w:rPr>
                          <w:szCs w:val="21"/>
                        </w:rPr>
                      </w:pPr>
                      <w:r>
                        <w:rPr>
                          <w:rFonts w:hint="eastAsia"/>
                          <w:szCs w:val="21"/>
                        </w:rPr>
                        <w:t>委托代理人身份证国徽面复印件或</w:t>
                      </w:r>
                      <w:r>
                        <w:rPr>
                          <w:rFonts w:hint="eastAsia" w:asciiTheme="minorEastAsia" w:hAnsiTheme="minorEastAsia" w:eastAsiaTheme="minorEastAsia"/>
                          <w:lang w:val="en-US" w:eastAsia="zh-CN"/>
                        </w:rPr>
                        <w:t>图片</w:t>
                      </w:r>
                    </w:p>
                    <w:p w14:paraId="3B2CAAD5">
                      <w:pPr>
                        <w:jc w:val="center"/>
                        <w:rPr>
                          <w:szCs w:val="21"/>
                        </w:rPr>
                      </w:pPr>
                    </w:p>
                  </w:txbxContent>
                </v:textbox>
              </v:shape>
            </w:pict>
          </mc:Fallback>
        </mc:AlternateContent>
      </w:r>
    </w:p>
    <w:p w14:paraId="74E689EF">
      <w:pPr>
        <w:spacing w:line="500" w:lineRule="exact"/>
        <w:rPr>
          <w:rFonts w:asciiTheme="minorEastAsia" w:hAnsiTheme="minorEastAsia" w:eastAsiaTheme="minorEastAsia"/>
          <w:b/>
          <w:highlight w:val="none"/>
        </w:rPr>
      </w:pPr>
    </w:p>
    <w:p w14:paraId="4B469B7F">
      <w:pPr>
        <w:spacing w:line="500" w:lineRule="exact"/>
        <w:rPr>
          <w:rFonts w:ascii="宋体" w:hAnsi="宋体"/>
          <w:szCs w:val="21"/>
          <w:highlight w:val="none"/>
        </w:rPr>
      </w:pPr>
    </w:p>
    <w:p w14:paraId="6EC832C6">
      <w:pPr>
        <w:spacing w:line="500" w:lineRule="exact"/>
        <w:rPr>
          <w:rFonts w:ascii="宋体" w:hAnsi="宋体"/>
          <w:szCs w:val="21"/>
          <w:highlight w:val="none"/>
        </w:rPr>
      </w:pPr>
    </w:p>
    <w:p w14:paraId="1150B564">
      <w:pPr>
        <w:spacing w:line="440" w:lineRule="exact"/>
        <w:rPr>
          <w:rFonts w:ascii="宋体" w:hAnsi="宋体"/>
          <w:szCs w:val="21"/>
          <w:highlight w:val="none"/>
        </w:rPr>
      </w:pPr>
    </w:p>
    <w:p w14:paraId="604B80B0">
      <w:pPr>
        <w:spacing w:line="440" w:lineRule="exact"/>
        <w:rPr>
          <w:rFonts w:ascii="宋体" w:hAnsi="宋体"/>
          <w:szCs w:val="21"/>
          <w:highlight w:val="none"/>
        </w:rPr>
      </w:pPr>
    </w:p>
    <w:p w14:paraId="4B94C517">
      <w:pPr>
        <w:spacing w:line="440" w:lineRule="exact"/>
        <w:rPr>
          <w:rFonts w:ascii="宋体" w:hAnsi="宋体"/>
          <w:szCs w:val="21"/>
          <w:highlight w:val="none"/>
        </w:rPr>
      </w:pPr>
    </w:p>
    <w:p w14:paraId="4960DF4D">
      <w:pPr>
        <w:tabs>
          <w:tab w:val="left" w:pos="588"/>
        </w:tabs>
        <w:snapToGrid w:val="0"/>
        <w:spacing w:before="120" w:after="120" w:line="440" w:lineRule="exact"/>
        <w:jc w:val="left"/>
        <w:outlineLvl w:val="0"/>
        <w:rPr>
          <w:rFonts w:ascii="宋体" w:hAnsi="宋体"/>
          <w:b/>
          <w:bCs/>
          <w:sz w:val="24"/>
          <w:highlight w:val="none"/>
        </w:rPr>
        <w:sectPr>
          <w:pgSz w:w="11906" w:h="16838"/>
          <w:pgMar w:top="1440" w:right="1800" w:bottom="1440" w:left="1800" w:header="851" w:footer="992" w:gutter="0"/>
          <w:cols w:space="425" w:num="1"/>
          <w:docGrid w:type="lines" w:linePitch="312" w:charSpace="0"/>
        </w:sectPr>
      </w:pPr>
      <w:bookmarkStart w:id="590" w:name="_Toc474521390"/>
    </w:p>
    <w:bookmarkEnd w:id="590"/>
    <w:p w14:paraId="0442C982">
      <w:pPr>
        <w:pStyle w:val="76"/>
        <w:numPr>
          <w:ilvl w:val="0"/>
          <w:numId w:val="11"/>
        </w:numPr>
        <w:tabs>
          <w:tab w:val="left" w:pos="588"/>
        </w:tabs>
        <w:snapToGrid w:val="0"/>
        <w:spacing w:before="120" w:after="120" w:line="440" w:lineRule="exact"/>
        <w:ind w:firstLineChars="0"/>
        <w:jc w:val="left"/>
        <w:outlineLvl w:val="0"/>
        <w:rPr>
          <w:rFonts w:ascii="宋体" w:hAnsi="宋体"/>
          <w:b/>
          <w:kern w:val="0"/>
          <w:sz w:val="24"/>
          <w:highlight w:val="none"/>
        </w:rPr>
      </w:pPr>
      <w:bookmarkStart w:id="591" w:name="_Toc32527"/>
      <w:bookmarkStart w:id="592" w:name="_Toc450489407"/>
      <w:bookmarkStart w:id="593" w:name="_Toc474521391"/>
      <w:bookmarkStart w:id="594" w:name="_Toc438052129"/>
      <w:r>
        <w:rPr>
          <w:rFonts w:hint="eastAsia" w:ascii="宋体" w:hAnsi="宋体"/>
          <w:b/>
          <w:kern w:val="0"/>
          <w:sz w:val="24"/>
          <w:highlight w:val="none"/>
        </w:rPr>
        <w:t>廉洁投标承诺书</w:t>
      </w:r>
      <w:bookmarkEnd w:id="591"/>
    </w:p>
    <w:p w14:paraId="6A91AB1D">
      <w:pPr>
        <w:topLinePunct/>
        <w:spacing w:line="440" w:lineRule="exact"/>
        <w:jc w:val="center"/>
        <w:rPr>
          <w:rFonts w:ascii="宋体" w:hAnsi="宋体"/>
          <w:b/>
          <w:highlight w:val="none"/>
        </w:rPr>
      </w:pPr>
      <w:r>
        <w:rPr>
          <w:rFonts w:hint="eastAsia" w:ascii="宋体" w:hAnsi="宋体"/>
          <w:b/>
          <w:sz w:val="24"/>
          <w:highlight w:val="none"/>
        </w:rPr>
        <w:t>廉洁投标承诺书</w:t>
      </w:r>
    </w:p>
    <w:p w14:paraId="1B90DC65">
      <w:pPr>
        <w:topLinePunct/>
        <w:snapToGrid w:val="0"/>
        <w:spacing w:line="400" w:lineRule="exact"/>
        <w:rPr>
          <w:rFonts w:ascii="宋体" w:hAnsi="宋体"/>
          <w:highlight w:val="none"/>
        </w:rPr>
      </w:pPr>
      <w:r>
        <w:rPr>
          <w:rFonts w:hint="eastAsia" w:ascii="宋体" w:hAnsi="宋体"/>
          <w:highlight w:val="none"/>
        </w:rPr>
        <w:t>致</w:t>
      </w:r>
      <w:r>
        <w:rPr>
          <w:rFonts w:hint="eastAsia" w:ascii="宋体" w:hAnsi="宋体"/>
          <w:highlight w:val="none"/>
          <w:u w:val="single"/>
          <w:lang w:val="en-US" w:eastAsia="zh-CN"/>
        </w:rPr>
        <w:t xml:space="preserve">     （招标人名称）   </w:t>
      </w:r>
      <w:r>
        <w:rPr>
          <w:rFonts w:hint="eastAsia" w:ascii="宋体" w:hAnsi="宋体"/>
          <w:highlight w:val="none"/>
        </w:rPr>
        <w:t>：</w:t>
      </w:r>
    </w:p>
    <w:p w14:paraId="1F63D520">
      <w:pPr>
        <w:topLinePunct/>
        <w:snapToGrid w:val="0"/>
        <w:spacing w:line="400" w:lineRule="exact"/>
        <w:ind w:firstLine="420" w:firstLineChars="200"/>
        <w:rPr>
          <w:rFonts w:ascii="宋体" w:hAnsi="宋体"/>
          <w:szCs w:val="21"/>
          <w:highlight w:val="none"/>
        </w:rPr>
      </w:pPr>
      <w:r>
        <w:rPr>
          <w:rFonts w:hint="eastAsia" w:ascii="宋体" w:hAnsi="宋体"/>
          <w:szCs w:val="21"/>
          <w:highlight w:val="none"/>
        </w:rPr>
        <w:t>我公司自愿参加</w:t>
      </w:r>
      <w:r>
        <w:rPr>
          <w:rFonts w:hint="eastAsia" w:ascii="宋体" w:hAnsi="宋体"/>
          <w:szCs w:val="21"/>
          <w:highlight w:val="none"/>
          <w:u w:val="single"/>
          <w:lang w:val="en-US" w:eastAsia="zh-CN"/>
        </w:rPr>
        <w:t xml:space="preserve">      （项目名称）  </w:t>
      </w:r>
      <w:r>
        <w:rPr>
          <w:rFonts w:hint="eastAsia" w:ascii="宋体" w:hAnsi="宋体"/>
          <w:szCs w:val="21"/>
          <w:highlight w:val="none"/>
        </w:rPr>
        <w:t>，为保证招投标活动公开、公平、公正，依据国家法律法规和廉洁从业相关规定，现承诺如下：</w:t>
      </w:r>
    </w:p>
    <w:p w14:paraId="53F3FC93">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宋体" w:hAnsi="宋体"/>
          <w:szCs w:val="21"/>
          <w:highlight w:val="none"/>
        </w:rPr>
        <w:t>不通过受让、租借或者挂靠资质投标，或者以其他方式以他人名义投标；不伪造、变造资质、资格证书或者其他许可证件，提供虚假业绩、奖项、项目负责人等材料投标，</w:t>
      </w:r>
      <w:r>
        <w:rPr>
          <w:rFonts w:hint="eastAsia" w:asciiTheme="minorEastAsia" w:hAnsiTheme="minorEastAsia" w:eastAsiaTheme="minorEastAsia"/>
          <w:szCs w:val="21"/>
          <w:highlight w:val="none"/>
        </w:rPr>
        <w:t>或者以其他方式弄虚作假，骗取中标；</w:t>
      </w:r>
    </w:p>
    <w:p w14:paraId="522D65F9">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不与其他投标人相互串通投标或订立攻守同盟；</w:t>
      </w:r>
    </w:p>
    <w:p w14:paraId="32ADE1BE">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不与招标人或招标代理机构串通投标；</w:t>
      </w:r>
    </w:p>
    <w:p w14:paraId="53B9F929">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不向招标人、招标代理机构、</w:t>
      </w:r>
      <w:r>
        <w:rPr>
          <w:rFonts w:hint="eastAsia" w:ascii="宋体" w:hAnsi="宋体"/>
          <w:szCs w:val="21"/>
          <w:highlight w:val="none"/>
        </w:rPr>
        <w:t>交易平台运行服务机构、</w:t>
      </w:r>
      <w:r>
        <w:rPr>
          <w:rFonts w:hint="eastAsia" w:asciiTheme="minorEastAsia" w:hAnsiTheme="minorEastAsia" w:eastAsiaTheme="minorEastAsia"/>
          <w:szCs w:val="21"/>
          <w:highlight w:val="none"/>
        </w:rPr>
        <w:t>评标委员会成员</w:t>
      </w:r>
      <w:r>
        <w:rPr>
          <w:rFonts w:hint="eastAsia" w:ascii="宋体" w:hAnsi="宋体"/>
          <w:szCs w:val="21"/>
          <w:highlight w:val="none"/>
        </w:rPr>
        <w:t>或行政监督部门人员等</w:t>
      </w:r>
      <w:r>
        <w:rPr>
          <w:rFonts w:hint="eastAsia" w:asciiTheme="minorEastAsia" w:hAnsiTheme="minorEastAsia" w:eastAsiaTheme="minorEastAsia"/>
          <w:szCs w:val="21"/>
          <w:highlight w:val="none"/>
        </w:rPr>
        <w:t>行贿</w:t>
      </w:r>
      <w:r>
        <w:rPr>
          <w:rFonts w:hint="eastAsia" w:ascii="宋体" w:hAnsi="宋体"/>
          <w:szCs w:val="21"/>
          <w:highlight w:val="none"/>
        </w:rPr>
        <w:t>谋取中标</w:t>
      </w:r>
      <w:r>
        <w:rPr>
          <w:rFonts w:hint="eastAsia" w:asciiTheme="minorEastAsia" w:hAnsiTheme="minorEastAsia" w:eastAsiaTheme="minorEastAsia"/>
          <w:szCs w:val="21"/>
          <w:highlight w:val="none"/>
        </w:rPr>
        <w:t>，包括提供现金(礼金)、礼券、礼品、购物卡、有价证券等财物，或娱乐、宴请、旅游等活动，或支付应由其个人承担的学费、餐费、医药费等各种费用等；</w:t>
      </w:r>
    </w:p>
    <w:p w14:paraId="20986A25">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不通过非正常渠道探听采购过程中应当保密的信息，包括(潜在)投标人的数量与名称、评标委员会成员名单和联系方式、其他投标人的投标文件、评标情况及中标推荐意见等。</w:t>
      </w:r>
    </w:p>
    <w:p w14:paraId="122CD587">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不私下接触招标人、招标代理机构或评标委员会成员，利用人际关系干扰招标投标活动；</w:t>
      </w:r>
    </w:p>
    <w:p w14:paraId="5D08457A">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不在办公场所、招标现场寻衅滋事、无理取闹或以其他手段非法干预、影响招标的过程和结果；</w:t>
      </w:r>
    </w:p>
    <w:p w14:paraId="215E4452">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不捏造事实、伪造材料，或以非法取得的材料进行恶意</w:t>
      </w:r>
      <w:r>
        <w:rPr>
          <w:rFonts w:hint="eastAsia" w:ascii="宋体" w:hAnsi="宋体"/>
          <w:szCs w:val="21"/>
          <w:highlight w:val="none"/>
        </w:rPr>
        <w:t>提出异议、</w:t>
      </w:r>
      <w:r>
        <w:rPr>
          <w:rFonts w:hint="eastAsia" w:asciiTheme="minorEastAsia" w:hAnsiTheme="minorEastAsia" w:eastAsiaTheme="minorEastAsia"/>
          <w:szCs w:val="21"/>
          <w:highlight w:val="none"/>
        </w:rPr>
        <w:t>投诉</w:t>
      </w:r>
      <w:r>
        <w:rPr>
          <w:rFonts w:hint="eastAsia" w:ascii="宋体" w:hAnsi="宋体"/>
          <w:szCs w:val="21"/>
          <w:highlight w:val="none"/>
        </w:rPr>
        <w:t>或举报，干扰正常招标投标活动</w:t>
      </w:r>
      <w:r>
        <w:rPr>
          <w:rFonts w:hint="eastAsia" w:asciiTheme="minorEastAsia" w:hAnsiTheme="minorEastAsia" w:eastAsiaTheme="minorEastAsia"/>
          <w:szCs w:val="21"/>
          <w:highlight w:val="none"/>
        </w:rPr>
        <w:t>；不毫无根据地散播不实消息，诋毁他人名誉，主观臆断反映问题与诉求；</w:t>
      </w:r>
    </w:p>
    <w:p w14:paraId="386FBFF4">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不以低于成本的报价竞标；</w:t>
      </w:r>
    </w:p>
    <w:p w14:paraId="3223B607">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不以其他方式排挤其他投标人的公平竞争；</w:t>
      </w:r>
    </w:p>
    <w:p w14:paraId="1F0B01D6">
      <w:pPr>
        <w:numPr>
          <w:ilvl w:val="0"/>
          <w:numId w:val="15"/>
        </w:numPr>
        <w:tabs>
          <w:tab w:val="left" w:pos="709"/>
        </w:tabs>
        <w:topLinePunct/>
        <w:spacing w:line="440" w:lineRule="exac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szCs w:val="21"/>
          <w:highlight w:val="none"/>
        </w:rPr>
        <w:t>在最近五年内，不存在与采购活动相关的行贿犯罪记录；</w:t>
      </w:r>
    </w:p>
    <w:p w14:paraId="045239AD">
      <w:pPr>
        <w:numPr>
          <w:ilvl w:val="0"/>
          <w:numId w:val="15"/>
        </w:numPr>
        <w:tabs>
          <w:tab w:val="left" w:pos="709"/>
        </w:tabs>
        <w:topLinePunct/>
        <w:spacing w:line="440" w:lineRule="exact"/>
        <w:ind w:left="0" w:firstLine="42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发现评标专家有违法行为的，及时向行政监督部门报告。</w:t>
      </w:r>
    </w:p>
    <w:p w14:paraId="617B4789">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如发生任何违反本承诺的行为，除按法律法规接受处罚外，招标人有权否决我方本次投标、宣布中标无效、暂停甚至取消我方参加招标人后续招标项目的投标资格等。</w:t>
      </w:r>
    </w:p>
    <w:p w14:paraId="51743A9F">
      <w:pPr>
        <w:topLinePunct/>
        <w:spacing w:line="440" w:lineRule="exact"/>
        <w:ind w:left="420"/>
        <w:rPr>
          <w:rFonts w:ascii="宋体" w:hAnsi="宋体"/>
          <w:szCs w:val="21"/>
          <w:highlight w:val="none"/>
        </w:rPr>
      </w:pPr>
    </w:p>
    <w:p w14:paraId="72F9B628">
      <w:pPr>
        <w:spacing w:line="440" w:lineRule="exact"/>
        <w:ind w:firstLine="1134" w:firstLineChars="540"/>
        <w:rPr>
          <w:rFonts w:hint="eastAsia" w:ascii="宋体" w:hAnsi="宋体" w:eastAsia="宋体"/>
          <w:szCs w:val="21"/>
          <w:highlight w:val="none"/>
          <w:lang w:eastAsia="zh-CN"/>
        </w:rPr>
      </w:pPr>
      <w:r>
        <w:rPr>
          <w:rFonts w:hint="eastAsia" w:ascii="宋体" w:hAnsi="宋体"/>
          <w:szCs w:val="21"/>
          <w:highlight w:val="none"/>
        </w:rPr>
        <w:t>投标人名称：</w:t>
      </w:r>
      <w:r>
        <w:rPr>
          <w:rFonts w:hint="eastAsia" w:ascii="宋体" w:hAnsi="宋体"/>
          <w:szCs w:val="21"/>
          <w:highlight w:val="none"/>
          <w:u w:val="single"/>
        </w:rPr>
        <w:t>　　　　　　         　　</w:t>
      </w:r>
      <w:r>
        <w:rPr>
          <w:rFonts w:hint="eastAsia" w:ascii="宋体" w:hAnsi="宋体"/>
          <w:szCs w:val="21"/>
          <w:highlight w:val="none"/>
          <w:u w:val="single"/>
          <w:lang w:eastAsia="zh-CN"/>
        </w:rPr>
        <w:t>（</w:t>
      </w:r>
      <w:r>
        <w:rPr>
          <w:rFonts w:hint="eastAsia" w:ascii="宋体" w:hAnsi="宋体"/>
          <w:szCs w:val="21"/>
          <w:highlight w:val="none"/>
          <w:u w:val="single"/>
          <w:lang w:val="en-US" w:eastAsia="zh-CN"/>
        </w:rPr>
        <w:t>盖单位公章</w:t>
      </w:r>
      <w:r>
        <w:rPr>
          <w:rFonts w:hint="eastAsia" w:ascii="宋体" w:hAnsi="宋体"/>
          <w:szCs w:val="21"/>
          <w:highlight w:val="none"/>
          <w:u w:val="single"/>
          <w:lang w:eastAsia="zh-CN"/>
        </w:rPr>
        <w:t>）</w:t>
      </w:r>
    </w:p>
    <w:p w14:paraId="70CE18E9">
      <w:pPr>
        <w:spacing w:line="440" w:lineRule="exact"/>
        <w:ind w:firstLine="1134" w:firstLineChars="540"/>
        <w:rPr>
          <w:rFonts w:ascii="宋体" w:hAnsi="宋体"/>
          <w:szCs w:val="21"/>
          <w:highlight w:val="none"/>
        </w:rPr>
      </w:pPr>
      <w:r>
        <w:rPr>
          <w:rFonts w:hint="eastAsia" w:cs="宋体" w:asciiTheme="minorEastAsia" w:hAnsiTheme="minorEastAsia" w:eastAsiaTheme="minorEastAsia"/>
          <w:highlight w:val="none"/>
        </w:rPr>
        <w:t>日期：</w:t>
      </w:r>
      <w:r>
        <w:rPr>
          <w:rFonts w:hint="eastAsia" w:cs="宋体" w:asciiTheme="minorEastAsia" w:hAnsiTheme="minorEastAsia" w:eastAsiaTheme="minorEastAsia"/>
          <w:highlight w:val="none"/>
          <w:u w:val="single"/>
          <w:lang w:val="en-US" w:eastAsia="zh-CN"/>
        </w:rPr>
        <w:t xml:space="preserve">         </w:t>
      </w:r>
      <w:r>
        <w:rPr>
          <w:rFonts w:hint="eastAsia" w:cs="宋体" w:asciiTheme="minorEastAsia" w:hAnsiTheme="minorEastAsia" w:eastAsiaTheme="minorEastAsia"/>
          <w:highlight w:val="none"/>
        </w:rPr>
        <w:t>年</w:t>
      </w:r>
      <w:r>
        <w:rPr>
          <w:rFonts w:hint="eastAsia" w:cs="宋体" w:asciiTheme="minorEastAsia" w:hAnsiTheme="minorEastAsia" w:eastAsiaTheme="minorEastAsia"/>
          <w:highlight w:val="none"/>
          <w:u w:val="single"/>
          <w:lang w:val="en-US" w:eastAsia="zh-CN"/>
        </w:rPr>
        <w:t xml:space="preserve">          </w:t>
      </w:r>
      <w:r>
        <w:rPr>
          <w:rFonts w:hint="eastAsia" w:cs="宋体" w:asciiTheme="minorEastAsia" w:hAnsiTheme="minorEastAsia" w:eastAsiaTheme="minorEastAsia"/>
          <w:highlight w:val="none"/>
        </w:rPr>
        <w:t>月</w:t>
      </w:r>
      <w:r>
        <w:rPr>
          <w:rFonts w:hint="eastAsia" w:cs="宋体" w:asciiTheme="minorEastAsia" w:hAnsiTheme="minorEastAsia" w:eastAsiaTheme="minorEastAsia"/>
          <w:highlight w:val="none"/>
          <w:u w:val="single"/>
          <w:lang w:val="en-US" w:eastAsia="zh-CN"/>
        </w:rPr>
        <w:t xml:space="preserve">          </w:t>
      </w:r>
      <w:r>
        <w:rPr>
          <w:rFonts w:hint="eastAsia" w:cs="宋体" w:asciiTheme="minorEastAsia" w:hAnsiTheme="minorEastAsia" w:eastAsiaTheme="minorEastAsia"/>
          <w:highlight w:val="none"/>
        </w:rPr>
        <w:t>日</w:t>
      </w:r>
    </w:p>
    <w:p w14:paraId="2D9E9091">
      <w:pPr>
        <w:topLinePunct/>
        <w:spacing w:line="440" w:lineRule="exact"/>
        <w:ind w:left="422"/>
        <w:jc w:val="left"/>
        <w:rPr>
          <w:rFonts w:ascii="宋体" w:hAnsi="宋体"/>
          <w:szCs w:val="21"/>
          <w:highlight w:val="none"/>
        </w:rPr>
      </w:pPr>
    </w:p>
    <w:p w14:paraId="371CD023">
      <w:pPr>
        <w:topLinePunct/>
        <w:spacing w:line="440" w:lineRule="exact"/>
        <w:jc w:val="left"/>
        <w:rPr>
          <w:highlight w:val="none"/>
        </w:rPr>
      </w:pPr>
      <w:r>
        <w:rPr>
          <w:rFonts w:hint="eastAsia" w:ascii="宋体" w:hAnsi="宋体"/>
          <w:b/>
          <w:highlight w:val="none"/>
        </w:rPr>
        <w:t>编制要求</w:t>
      </w:r>
      <w:r>
        <w:rPr>
          <w:rFonts w:hint="eastAsia" w:ascii="宋体" w:hAnsi="宋体"/>
          <w:highlight w:val="none"/>
        </w:rPr>
        <w:t>：</w:t>
      </w:r>
      <w:r>
        <w:rPr>
          <w:rFonts w:hint="eastAsia"/>
          <w:highlight w:val="none"/>
        </w:rPr>
        <w:t>除本文件允许投标人进行填写的内容以外，投标人不得对本文件进行修改</w:t>
      </w:r>
      <w:r>
        <w:rPr>
          <w:rFonts w:hint="eastAsia" w:ascii="宋体" w:hAnsi="宋体"/>
          <w:highlight w:val="none"/>
        </w:rPr>
        <w:t>。</w:t>
      </w:r>
    </w:p>
    <w:p w14:paraId="1C6C3CD6">
      <w:pPr>
        <w:pStyle w:val="76"/>
        <w:numPr>
          <w:ilvl w:val="0"/>
          <w:numId w:val="11"/>
        </w:numPr>
        <w:tabs>
          <w:tab w:val="left" w:pos="588"/>
        </w:tabs>
        <w:snapToGrid w:val="0"/>
        <w:spacing w:before="120" w:after="120" w:line="440" w:lineRule="exact"/>
        <w:ind w:firstLineChars="0"/>
        <w:jc w:val="left"/>
        <w:outlineLvl w:val="0"/>
        <w:rPr>
          <w:rFonts w:ascii="宋体" w:hAnsi="宋体"/>
          <w:b/>
          <w:kern w:val="0"/>
          <w:sz w:val="24"/>
          <w:highlight w:val="none"/>
        </w:rPr>
      </w:pPr>
      <w:bookmarkStart w:id="595" w:name="_Toc32766"/>
      <w:r>
        <w:rPr>
          <w:rFonts w:hint="eastAsia" w:ascii="宋体" w:hAnsi="宋体"/>
          <w:b/>
          <w:bCs/>
          <w:sz w:val="24"/>
          <w:highlight w:val="none"/>
        </w:rPr>
        <w:t>资格审查资料</w:t>
      </w:r>
      <w:bookmarkEnd w:id="592"/>
      <w:bookmarkEnd w:id="593"/>
      <w:bookmarkEnd w:id="595"/>
    </w:p>
    <w:bookmarkEnd w:id="594"/>
    <w:p w14:paraId="7F669842">
      <w:pPr>
        <w:jc w:val="center"/>
        <w:rPr>
          <w:highlight w:val="none"/>
        </w:rPr>
      </w:pPr>
      <w:r>
        <w:rPr>
          <w:rFonts w:hint="eastAsia"/>
          <w:highlight w:val="none"/>
        </w:rPr>
        <w:t>请按照第一章中“投标人基本资格要求”一一罗列</w:t>
      </w:r>
    </w:p>
    <w:tbl>
      <w:tblPr>
        <w:tblStyle w:val="43"/>
        <w:tblW w:w="4806" w:type="pct"/>
        <w:jc w:val="center"/>
        <w:tblLayout w:type="autofit"/>
        <w:tblCellMar>
          <w:top w:w="0" w:type="dxa"/>
          <w:left w:w="108" w:type="dxa"/>
          <w:bottom w:w="0" w:type="dxa"/>
          <w:right w:w="108" w:type="dxa"/>
        </w:tblCellMar>
      </w:tblPr>
      <w:tblGrid>
        <w:gridCol w:w="678"/>
        <w:gridCol w:w="2100"/>
        <w:gridCol w:w="3286"/>
        <w:gridCol w:w="2127"/>
      </w:tblGrid>
      <w:tr w14:paraId="23921721">
        <w:tblPrEx>
          <w:tblCellMar>
            <w:top w:w="0" w:type="dxa"/>
            <w:left w:w="108" w:type="dxa"/>
            <w:bottom w:w="0" w:type="dxa"/>
            <w:right w:w="108" w:type="dxa"/>
          </w:tblCellMar>
        </w:tblPrEx>
        <w:trPr>
          <w:trHeight w:val="395" w:hRule="atLeast"/>
          <w:jc w:val="center"/>
        </w:trPr>
        <w:tc>
          <w:tcPr>
            <w:tcW w:w="414" w:type="pct"/>
            <w:tcBorders>
              <w:top w:val="single" w:color="auto" w:sz="4" w:space="0"/>
              <w:left w:val="single" w:color="auto" w:sz="4" w:space="0"/>
              <w:bottom w:val="single" w:color="auto" w:sz="4" w:space="0"/>
              <w:right w:val="single" w:color="auto" w:sz="4" w:space="0"/>
            </w:tcBorders>
            <w:vAlign w:val="center"/>
          </w:tcPr>
          <w:p w14:paraId="1DEC16DD">
            <w:pPr>
              <w:widowControl/>
              <w:adjustRightInd w:val="0"/>
              <w:snapToGrid w:val="0"/>
              <w:jc w:val="center"/>
              <w:rPr>
                <w:rFonts w:cs="Arial" w:asciiTheme="minorEastAsia" w:hAnsiTheme="minorEastAsia" w:eastAsiaTheme="minorEastAsia"/>
                <w:b/>
                <w:bCs/>
                <w:kern w:val="0"/>
                <w:szCs w:val="21"/>
                <w:highlight w:val="none"/>
              </w:rPr>
            </w:pPr>
            <w:r>
              <w:rPr>
                <w:rFonts w:hint="eastAsia" w:cs="Arial" w:asciiTheme="minorEastAsia" w:hAnsiTheme="minorEastAsia" w:eastAsiaTheme="minorEastAsia"/>
                <w:b/>
                <w:bCs/>
                <w:kern w:val="0"/>
                <w:szCs w:val="21"/>
                <w:highlight w:val="none"/>
              </w:rPr>
              <w:t>序号</w:t>
            </w:r>
          </w:p>
        </w:tc>
        <w:tc>
          <w:tcPr>
            <w:tcW w:w="1282" w:type="pct"/>
            <w:tcBorders>
              <w:top w:val="single" w:color="auto" w:sz="4" w:space="0"/>
              <w:left w:val="single" w:color="auto" w:sz="4" w:space="0"/>
              <w:bottom w:val="single" w:color="auto" w:sz="4" w:space="0"/>
              <w:right w:val="single" w:color="auto" w:sz="4" w:space="0"/>
            </w:tcBorders>
            <w:shd w:val="clear" w:color="auto" w:fill="auto"/>
            <w:vAlign w:val="center"/>
          </w:tcPr>
          <w:p w14:paraId="0535CB92">
            <w:pPr>
              <w:widowControl/>
              <w:adjustRightInd w:val="0"/>
              <w:snapToGrid w:val="0"/>
              <w:jc w:val="center"/>
              <w:rPr>
                <w:rFonts w:cs="Arial" w:asciiTheme="minorEastAsia" w:hAnsiTheme="minorEastAsia" w:eastAsiaTheme="minorEastAsia"/>
                <w:b/>
                <w:bCs/>
                <w:kern w:val="0"/>
                <w:szCs w:val="21"/>
                <w:highlight w:val="none"/>
              </w:rPr>
            </w:pPr>
            <w:r>
              <w:rPr>
                <w:rFonts w:hint="eastAsia" w:cs="Arial" w:asciiTheme="minorEastAsia" w:hAnsiTheme="minorEastAsia" w:eastAsiaTheme="minorEastAsia"/>
                <w:b/>
                <w:bCs/>
                <w:kern w:val="0"/>
                <w:szCs w:val="21"/>
                <w:highlight w:val="none"/>
              </w:rPr>
              <w:t>审查内容</w:t>
            </w:r>
          </w:p>
        </w:tc>
        <w:tc>
          <w:tcPr>
            <w:tcW w:w="2006" w:type="pct"/>
            <w:tcBorders>
              <w:top w:val="single" w:color="auto" w:sz="4" w:space="0"/>
              <w:left w:val="nil"/>
              <w:bottom w:val="single" w:color="auto" w:sz="4" w:space="0"/>
              <w:right w:val="single" w:color="auto" w:sz="4" w:space="0"/>
            </w:tcBorders>
            <w:vAlign w:val="center"/>
          </w:tcPr>
          <w:p w14:paraId="7BCF44C0">
            <w:pPr>
              <w:widowControl/>
              <w:adjustRightInd w:val="0"/>
              <w:snapToGrid w:val="0"/>
              <w:jc w:val="center"/>
              <w:rPr>
                <w:rFonts w:cs="Arial" w:asciiTheme="minorEastAsia" w:hAnsiTheme="minorEastAsia" w:eastAsiaTheme="minorEastAsia"/>
                <w:b/>
                <w:bCs/>
                <w:kern w:val="0"/>
                <w:szCs w:val="21"/>
                <w:highlight w:val="none"/>
              </w:rPr>
            </w:pPr>
            <w:r>
              <w:rPr>
                <w:rFonts w:hint="eastAsia" w:cs="Arial" w:asciiTheme="minorEastAsia" w:hAnsiTheme="minorEastAsia" w:eastAsiaTheme="minorEastAsia"/>
                <w:b/>
                <w:bCs/>
                <w:kern w:val="0"/>
                <w:szCs w:val="21"/>
                <w:highlight w:val="none"/>
              </w:rPr>
              <w:t>审查标准</w:t>
            </w:r>
          </w:p>
        </w:tc>
        <w:tc>
          <w:tcPr>
            <w:tcW w:w="1298" w:type="pct"/>
            <w:tcBorders>
              <w:top w:val="single" w:color="auto" w:sz="4" w:space="0"/>
              <w:left w:val="single" w:color="auto" w:sz="4" w:space="0"/>
              <w:bottom w:val="single" w:color="auto" w:sz="4" w:space="0"/>
              <w:right w:val="single" w:color="auto" w:sz="4" w:space="0"/>
            </w:tcBorders>
            <w:shd w:val="clear" w:color="auto" w:fill="auto"/>
            <w:vAlign w:val="center"/>
          </w:tcPr>
          <w:p w14:paraId="598D7A1A">
            <w:pPr>
              <w:widowControl/>
              <w:adjustRightInd w:val="0"/>
              <w:snapToGrid w:val="0"/>
              <w:jc w:val="center"/>
              <w:rPr>
                <w:rFonts w:cs="Arial" w:asciiTheme="minorEastAsia" w:hAnsiTheme="minorEastAsia" w:eastAsiaTheme="minorEastAsia"/>
                <w:b/>
                <w:bCs/>
                <w:kern w:val="0"/>
                <w:szCs w:val="21"/>
                <w:highlight w:val="none"/>
              </w:rPr>
            </w:pPr>
            <w:r>
              <w:rPr>
                <w:rFonts w:hint="eastAsia" w:cs="Arial" w:asciiTheme="minorEastAsia" w:hAnsiTheme="minorEastAsia" w:eastAsiaTheme="minorEastAsia"/>
                <w:b/>
                <w:bCs/>
                <w:kern w:val="0"/>
                <w:szCs w:val="21"/>
                <w:highlight w:val="none"/>
              </w:rPr>
              <w:t>应答</w:t>
            </w:r>
          </w:p>
        </w:tc>
      </w:tr>
      <w:tr w14:paraId="0C87CF66">
        <w:tblPrEx>
          <w:tblCellMar>
            <w:top w:w="0" w:type="dxa"/>
            <w:left w:w="108" w:type="dxa"/>
            <w:bottom w:w="0" w:type="dxa"/>
            <w:right w:w="108" w:type="dxa"/>
          </w:tblCellMar>
        </w:tblPrEx>
        <w:trPr>
          <w:trHeight w:val="586" w:hRule="atLeast"/>
          <w:jc w:val="center"/>
        </w:trPr>
        <w:tc>
          <w:tcPr>
            <w:tcW w:w="414" w:type="pct"/>
            <w:tcBorders>
              <w:top w:val="nil"/>
              <w:left w:val="single" w:color="auto" w:sz="4" w:space="0"/>
              <w:bottom w:val="single" w:color="auto" w:sz="4" w:space="0"/>
              <w:right w:val="single" w:color="auto" w:sz="4" w:space="0"/>
            </w:tcBorders>
            <w:vAlign w:val="center"/>
          </w:tcPr>
          <w:p w14:paraId="368E251B">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1</w:t>
            </w:r>
          </w:p>
        </w:tc>
        <w:tc>
          <w:tcPr>
            <w:tcW w:w="1282" w:type="pct"/>
            <w:tcBorders>
              <w:top w:val="nil"/>
              <w:left w:val="single" w:color="auto" w:sz="4" w:space="0"/>
              <w:bottom w:val="single" w:color="auto" w:sz="4" w:space="0"/>
              <w:right w:val="single" w:color="auto" w:sz="4" w:space="0"/>
            </w:tcBorders>
            <w:shd w:val="clear" w:color="auto" w:fill="auto"/>
            <w:vAlign w:val="center"/>
          </w:tcPr>
          <w:p w14:paraId="063247AA">
            <w:pPr>
              <w:widowControl/>
              <w:adjustRightInd w:val="0"/>
              <w:snapToGrid w:val="0"/>
              <w:jc w:val="center"/>
              <w:rPr>
                <w:rFonts w:cs="Arial"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登</w:t>
            </w:r>
            <w:r>
              <w:rPr>
                <w:rFonts w:hint="eastAsia" w:cs="Arial" w:asciiTheme="minorEastAsia" w:hAnsiTheme="minorEastAsia" w:eastAsiaTheme="minorEastAsia"/>
                <w:kern w:val="0"/>
                <w:szCs w:val="21"/>
                <w:highlight w:val="none"/>
              </w:rPr>
              <w:t>记注册证明文件</w:t>
            </w:r>
          </w:p>
        </w:tc>
        <w:tc>
          <w:tcPr>
            <w:tcW w:w="2006" w:type="pct"/>
            <w:tcBorders>
              <w:top w:val="nil"/>
              <w:left w:val="nil"/>
              <w:bottom w:val="single" w:color="auto" w:sz="4" w:space="0"/>
              <w:right w:val="single" w:color="auto" w:sz="4" w:space="0"/>
            </w:tcBorders>
            <w:vAlign w:val="center"/>
          </w:tcPr>
          <w:p w14:paraId="51F409D7">
            <w:pPr>
              <w:widowControl/>
              <w:adjustRightInd w:val="0"/>
              <w:snapToGrid w:val="0"/>
              <w:jc w:val="center"/>
              <w:rPr>
                <w:rFonts w:cs="Arial"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 xml:space="preserve"> [按照具体项目要求填写]</w:t>
            </w:r>
          </w:p>
        </w:tc>
        <w:tc>
          <w:tcPr>
            <w:tcW w:w="1298" w:type="pct"/>
            <w:tcBorders>
              <w:top w:val="nil"/>
              <w:left w:val="single" w:color="auto" w:sz="4" w:space="0"/>
              <w:bottom w:val="single" w:color="auto" w:sz="4" w:space="0"/>
              <w:right w:val="single" w:color="auto" w:sz="4" w:space="0"/>
            </w:tcBorders>
            <w:shd w:val="clear" w:color="auto" w:fill="auto"/>
            <w:vAlign w:val="center"/>
          </w:tcPr>
          <w:p w14:paraId="1A2A6914">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满足□</w:t>
            </w:r>
          </w:p>
          <w:p w14:paraId="680DF449">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不满足□</w:t>
            </w:r>
          </w:p>
          <w:p w14:paraId="7A61946B">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详见__页</w:t>
            </w:r>
          </w:p>
        </w:tc>
      </w:tr>
      <w:tr w14:paraId="6AEC4DE3">
        <w:tblPrEx>
          <w:tblCellMar>
            <w:top w:w="0" w:type="dxa"/>
            <w:left w:w="108" w:type="dxa"/>
            <w:bottom w:w="0" w:type="dxa"/>
            <w:right w:w="108" w:type="dxa"/>
          </w:tblCellMar>
        </w:tblPrEx>
        <w:trPr>
          <w:trHeight w:val="587" w:hRule="atLeast"/>
          <w:jc w:val="center"/>
        </w:trPr>
        <w:tc>
          <w:tcPr>
            <w:tcW w:w="414" w:type="pct"/>
            <w:tcBorders>
              <w:top w:val="nil"/>
              <w:left w:val="single" w:color="auto" w:sz="4" w:space="0"/>
              <w:bottom w:val="single" w:color="auto" w:sz="4" w:space="0"/>
              <w:right w:val="single" w:color="auto" w:sz="4" w:space="0"/>
            </w:tcBorders>
            <w:vAlign w:val="center"/>
          </w:tcPr>
          <w:p w14:paraId="512C3FB7">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2</w:t>
            </w:r>
          </w:p>
        </w:tc>
        <w:tc>
          <w:tcPr>
            <w:tcW w:w="1282" w:type="pct"/>
            <w:tcBorders>
              <w:top w:val="nil"/>
              <w:left w:val="single" w:color="auto" w:sz="4" w:space="0"/>
              <w:bottom w:val="single" w:color="auto" w:sz="4" w:space="0"/>
              <w:right w:val="single" w:color="auto" w:sz="4" w:space="0"/>
            </w:tcBorders>
            <w:shd w:val="clear" w:color="auto" w:fill="auto"/>
            <w:vAlign w:val="center"/>
          </w:tcPr>
          <w:p w14:paraId="29952A25">
            <w:pPr>
              <w:widowControl/>
              <w:adjustRightInd w:val="0"/>
              <w:snapToGrid w:val="0"/>
              <w:jc w:val="center"/>
              <w:rPr>
                <w:rFonts w:hint="default" w:cs="Arial" w:asciiTheme="minorEastAsia" w:hAnsiTheme="minorEastAsia" w:eastAsiaTheme="minorEastAsia"/>
                <w:kern w:val="0"/>
                <w:szCs w:val="21"/>
                <w:highlight w:val="none"/>
                <w:lang w:val="en-US" w:eastAsia="zh-CN"/>
              </w:rPr>
            </w:pPr>
            <w:r>
              <w:rPr>
                <w:rFonts w:hint="eastAsia" w:cs="Arial" w:asciiTheme="minorEastAsia" w:hAnsiTheme="minorEastAsia" w:eastAsiaTheme="minorEastAsia"/>
                <w:kern w:val="0"/>
                <w:szCs w:val="21"/>
                <w:highlight w:val="none"/>
                <w:lang w:val="en-US" w:eastAsia="zh-CN"/>
              </w:rPr>
              <w:t>财务要求</w:t>
            </w:r>
          </w:p>
        </w:tc>
        <w:tc>
          <w:tcPr>
            <w:tcW w:w="2006" w:type="pct"/>
            <w:tcBorders>
              <w:top w:val="nil"/>
              <w:left w:val="nil"/>
              <w:bottom w:val="single" w:color="auto" w:sz="4" w:space="0"/>
              <w:right w:val="single" w:color="auto" w:sz="4" w:space="0"/>
            </w:tcBorders>
            <w:vAlign w:val="center"/>
          </w:tcPr>
          <w:p w14:paraId="5A7E9F09">
            <w:pPr>
              <w:widowControl/>
              <w:adjustRightInd w:val="0"/>
              <w:snapToGrid w:val="0"/>
              <w:jc w:val="center"/>
              <w:rPr>
                <w:rFonts w:cs="Arial"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 xml:space="preserve"> [按照具体项目要求填写]</w:t>
            </w:r>
          </w:p>
        </w:tc>
        <w:tc>
          <w:tcPr>
            <w:tcW w:w="1298" w:type="pct"/>
            <w:tcBorders>
              <w:top w:val="nil"/>
              <w:left w:val="single" w:color="auto" w:sz="4" w:space="0"/>
              <w:bottom w:val="single" w:color="auto" w:sz="4" w:space="0"/>
              <w:right w:val="single" w:color="auto" w:sz="4" w:space="0"/>
            </w:tcBorders>
            <w:shd w:val="clear" w:color="auto" w:fill="auto"/>
            <w:vAlign w:val="center"/>
          </w:tcPr>
          <w:p w14:paraId="46A8150E">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满足□</w:t>
            </w:r>
          </w:p>
          <w:p w14:paraId="393C8C6F">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不满足□</w:t>
            </w:r>
          </w:p>
          <w:p w14:paraId="62E449B3">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详见__页</w:t>
            </w:r>
          </w:p>
        </w:tc>
      </w:tr>
      <w:tr w14:paraId="289A67DC">
        <w:tblPrEx>
          <w:tblCellMar>
            <w:top w:w="0" w:type="dxa"/>
            <w:left w:w="108" w:type="dxa"/>
            <w:bottom w:w="0" w:type="dxa"/>
            <w:right w:w="108" w:type="dxa"/>
          </w:tblCellMar>
        </w:tblPrEx>
        <w:trPr>
          <w:trHeight w:val="20" w:hRule="atLeast"/>
          <w:jc w:val="center"/>
        </w:trPr>
        <w:tc>
          <w:tcPr>
            <w:tcW w:w="414" w:type="pct"/>
            <w:tcBorders>
              <w:top w:val="nil"/>
              <w:left w:val="single" w:color="auto" w:sz="4" w:space="0"/>
              <w:bottom w:val="single" w:color="auto" w:sz="4" w:space="0"/>
              <w:right w:val="single" w:color="auto" w:sz="4" w:space="0"/>
            </w:tcBorders>
            <w:vAlign w:val="center"/>
          </w:tcPr>
          <w:p w14:paraId="0674F2F5">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3</w:t>
            </w:r>
          </w:p>
        </w:tc>
        <w:tc>
          <w:tcPr>
            <w:tcW w:w="1282" w:type="pct"/>
            <w:tcBorders>
              <w:top w:val="nil"/>
              <w:left w:val="single" w:color="auto" w:sz="4" w:space="0"/>
              <w:bottom w:val="single" w:color="auto" w:sz="4" w:space="0"/>
              <w:right w:val="single" w:color="auto" w:sz="4" w:space="0"/>
            </w:tcBorders>
            <w:shd w:val="clear" w:color="auto" w:fill="auto"/>
            <w:vAlign w:val="center"/>
          </w:tcPr>
          <w:p w14:paraId="4F994D49">
            <w:pPr>
              <w:widowControl/>
              <w:adjustRightInd w:val="0"/>
              <w:snapToGrid w:val="0"/>
              <w:jc w:val="center"/>
              <w:rPr>
                <w:rFonts w:cs="Arial"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资质要求</w:t>
            </w:r>
          </w:p>
        </w:tc>
        <w:tc>
          <w:tcPr>
            <w:tcW w:w="2006" w:type="pct"/>
            <w:tcBorders>
              <w:top w:val="nil"/>
              <w:left w:val="nil"/>
              <w:bottom w:val="single" w:color="auto" w:sz="4" w:space="0"/>
              <w:right w:val="single" w:color="auto" w:sz="4" w:space="0"/>
            </w:tcBorders>
            <w:vAlign w:val="center"/>
          </w:tcPr>
          <w:p w14:paraId="4736D0C5">
            <w:pPr>
              <w:widowControl/>
              <w:adjustRightInd w:val="0"/>
              <w:snapToGrid w:val="0"/>
              <w:jc w:val="center"/>
              <w:rPr>
                <w:rFonts w:cs="Arial"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 xml:space="preserve"> [按照具体项目要求填写]</w:t>
            </w:r>
          </w:p>
        </w:tc>
        <w:tc>
          <w:tcPr>
            <w:tcW w:w="1298" w:type="pct"/>
            <w:tcBorders>
              <w:top w:val="nil"/>
              <w:left w:val="single" w:color="auto" w:sz="4" w:space="0"/>
              <w:bottom w:val="single" w:color="auto" w:sz="4" w:space="0"/>
              <w:right w:val="single" w:color="auto" w:sz="4" w:space="0"/>
            </w:tcBorders>
            <w:shd w:val="clear" w:color="auto" w:fill="auto"/>
            <w:vAlign w:val="center"/>
          </w:tcPr>
          <w:p w14:paraId="1CF3FAF2">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满足□</w:t>
            </w:r>
          </w:p>
          <w:p w14:paraId="56EEE689">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不满足□</w:t>
            </w:r>
          </w:p>
          <w:p w14:paraId="260F00B2">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详见__页</w:t>
            </w:r>
          </w:p>
        </w:tc>
      </w:tr>
      <w:tr w14:paraId="4D2679AE">
        <w:tblPrEx>
          <w:tblCellMar>
            <w:top w:w="0" w:type="dxa"/>
            <w:left w:w="108" w:type="dxa"/>
            <w:bottom w:w="0" w:type="dxa"/>
            <w:right w:w="108" w:type="dxa"/>
          </w:tblCellMar>
        </w:tblPrEx>
        <w:trPr>
          <w:trHeight w:val="20" w:hRule="atLeast"/>
          <w:jc w:val="center"/>
        </w:trPr>
        <w:tc>
          <w:tcPr>
            <w:tcW w:w="414" w:type="pct"/>
            <w:tcBorders>
              <w:top w:val="nil"/>
              <w:left w:val="single" w:color="auto" w:sz="4" w:space="0"/>
              <w:bottom w:val="single" w:color="auto" w:sz="4" w:space="0"/>
              <w:right w:val="single" w:color="auto" w:sz="4" w:space="0"/>
            </w:tcBorders>
            <w:vAlign w:val="center"/>
          </w:tcPr>
          <w:p w14:paraId="468F296E">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4</w:t>
            </w:r>
          </w:p>
        </w:tc>
        <w:tc>
          <w:tcPr>
            <w:tcW w:w="1282" w:type="pct"/>
            <w:tcBorders>
              <w:top w:val="nil"/>
              <w:left w:val="single" w:color="auto" w:sz="4" w:space="0"/>
              <w:bottom w:val="single" w:color="auto" w:sz="4" w:space="0"/>
              <w:right w:val="single" w:color="auto" w:sz="4" w:space="0"/>
            </w:tcBorders>
            <w:shd w:val="clear" w:color="auto" w:fill="auto"/>
            <w:vAlign w:val="center"/>
          </w:tcPr>
          <w:p w14:paraId="7D3537E0">
            <w:pPr>
              <w:widowControl/>
              <w:adjustRightInd w:val="0"/>
              <w:snapToGrid w:val="0"/>
              <w:jc w:val="center"/>
              <w:rPr>
                <w:rFonts w:cs="宋体"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业绩要求</w:t>
            </w:r>
          </w:p>
        </w:tc>
        <w:tc>
          <w:tcPr>
            <w:tcW w:w="2006" w:type="pct"/>
            <w:tcBorders>
              <w:top w:val="nil"/>
              <w:left w:val="nil"/>
              <w:bottom w:val="single" w:color="auto" w:sz="4" w:space="0"/>
              <w:right w:val="single" w:color="auto" w:sz="4" w:space="0"/>
            </w:tcBorders>
            <w:vAlign w:val="center"/>
          </w:tcPr>
          <w:p w14:paraId="7DAD812F">
            <w:pPr>
              <w:widowControl/>
              <w:adjustRightInd w:val="0"/>
              <w:snapToGrid w:val="0"/>
              <w:jc w:val="center"/>
              <w:rPr>
                <w:rFonts w:cs="宋体"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 xml:space="preserve"> [按照具体项目要求填写]</w:t>
            </w:r>
          </w:p>
        </w:tc>
        <w:tc>
          <w:tcPr>
            <w:tcW w:w="1298" w:type="pct"/>
            <w:tcBorders>
              <w:top w:val="nil"/>
              <w:left w:val="single" w:color="auto" w:sz="4" w:space="0"/>
              <w:bottom w:val="single" w:color="auto" w:sz="4" w:space="0"/>
              <w:right w:val="single" w:color="auto" w:sz="4" w:space="0"/>
            </w:tcBorders>
            <w:shd w:val="clear" w:color="auto" w:fill="auto"/>
            <w:vAlign w:val="center"/>
          </w:tcPr>
          <w:p w14:paraId="0441EF2D">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满足□</w:t>
            </w:r>
          </w:p>
          <w:p w14:paraId="708131A4">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不满足□</w:t>
            </w:r>
          </w:p>
          <w:p w14:paraId="275A456F">
            <w:pPr>
              <w:widowControl/>
              <w:adjustRightInd w:val="0"/>
              <w:snapToGrid w:val="0"/>
              <w:jc w:val="center"/>
              <w:rPr>
                <w:rFonts w:cs="宋体"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详见__页</w:t>
            </w:r>
          </w:p>
        </w:tc>
      </w:tr>
      <w:tr w14:paraId="150481BD">
        <w:tblPrEx>
          <w:tblCellMar>
            <w:top w:w="0" w:type="dxa"/>
            <w:left w:w="108" w:type="dxa"/>
            <w:bottom w:w="0" w:type="dxa"/>
            <w:right w:w="108" w:type="dxa"/>
          </w:tblCellMar>
        </w:tblPrEx>
        <w:trPr>
          <w:trHeight w:val="664" w:hRule="atLeast"/>
          <w:jc w:val="center"/>
        </w:trPr>
        <w:tc>
          <w:tcPr>
            <w:tcW w:w="414" w:type="pct"/>
            <w:tcBorders>
              <w:top w:val="nil"/>
              <w:left w:val="single" w:color="auto" w:sz="4" w:space="0"/>
              <w:bottom w:val="single" w:color="auto" w:sz="4" w:space="0"/>
              <w:right w:val="single" w:color="auto" w:sz="4" w:space="0"/>
            </w:tcBorders>
            <w:vAlign w:val="center"/>
          </w:tcPr>
          <w:p w14:paraId="5816F78E">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5</w:t>
            </w:r>
          </w:p>
        </w:tc>
        <w:tc>
          <w:tcPr>
            <w:tcW w:w="1282" w:type="pct"/>
            <w:tcBorders>
              <w:top w:val="nil"/>
              <w:left w:val="single" w:color="auto" w:sz="4" w:space="0"/>
              <w:bottom w:val="single" w:color="auto" w:sz="4" w:space="0"/>
              <w:right w:val="single" w:color="auto" w:sz="4" w:space="0"/>
            </w:tcBorders>
            <w:shd w:val="clear" w:color="auto" w:fill="auto"/>
            <w:vAlign w:val="center"/>
          </w:tcPr>
          <w:p w14:paraId="0423D948">
            <w:pPr>
              <w:widowControl/>
              <w:adjustRightInd w:val="0"/>
              <w:snapToGrid w:val="0"/>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人员要求</w:t>
            </w:r>
          </w:p>
        </w:tc>
        <w:tc>
          <w:tcPr>
            <w:tcW w:w="2006" w:type="pct"/>
            <w:tcBorders>
              <w:top w:val="nil"/>
              <w:left w:val="nil"/>
              <w:bottom w:val="single" w:color="auto" w:sz="4" w:space="0"/>
              <w:right w:val="single" w:color="auto" w:sz="4" w:space="0"/>
            </w:tcBorders>
            <w:vAlign w:val="center"/>
          </w:tcPr>
          <w:p w14:paraId="6E5358B3">
            <w:pPr>
              <w:widowControl/>
              <w:adjustRightInd w:val="0"/>
              <w:snapToGrid w:val="0"/>
              <w:jc w:val="center"/>
              <w:rPr>
                <w:rFonts w:cs="宋体"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 xml:space="preserve"> [按照具体项目要求填写]</w:t>
            </w:r>
          </w:p>
        </w:tc>
        <w:tc>
          <w:tcPr>
            <w:tcW w:w="1298" w:type="pct"/>
            <w:tcBorders>
              <w:top w:val="nil"/>
              <w:left w:val="single" w:color="auto" w:sz="4" w:space="0"/>
              <w:bottom w:val="single" w:color="auto" w:sz="4" w:space="0"/>
              <w:right w:val="single" w:color="auto" w:sz="4" w:space="0"/>
            </w:tcBorders>
            <w:shd w:val="clear" w:color="auto" w:fill="auto"/>
            <w:vAlign w:val="center"/>
          </w:tcPr>
          <w:p w14:paraId="0E7EB80D">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满足□</w:t>
            </w:r>
          </w:p>
          <w:p w14:paraId="2E67894A">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不满足□</w:t>
            </w:r>
          </w:p>
          <w:p w14:paraId="550AA90F">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详见__页</w:t>
            </w:r>
          </w:p>
        </w:tc>
      </w:tr>
      <w:tr w14:paraId="721871F0">
        <w:tblPrEx>
          <w:tblCellMar>
            <w:top w:w="0" w:type="dxa"/>
            <w:left w:w="108" w:type="dxa"/>
            <w:bottom w:w="0" w:type="dxa"/>
            <w:right w:w="108" w:type="dxa"/>
          </w:tblCellMar>
        </w:tblPrEx>
        <w:trPr>
          <w:trHeight w:val="20" w:hRule="atLeast"/>
          <w:jc w:val="center"/>
        </w:trPr>
        <w:tc>
          <w:tcPr>
            <w:tcW w:w="414" w:type="pct"/>
            <w:tcBorders>
              <w:top w:val="nil"/>
              <w:left w:val="single" w:color="auto" w:sz="4" w:space="0"/>
              <w:bottom w:val="single" w:color="auto" w:sz="4" w:space="0"/>
              <w:right w:val="single" w:color="auto" w:sz="4" w:space="0"/>
            </w:tcBorders>
            <w:vAlign w:val="center"/>
          </w:tcPr>
          <w:p w14:paraId="68F1E89A">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6</w:t>
            </w:r>
          </w:p>
        </w:tc>
        <w:tc>
          <w:tcPr>
            <w:tcW w:w="1282" w:type="pct"/>
            <w:tcBorders>
              <w:top w:val="nil"/>
              <w:left w:val="single" w:color="auto" w:sz="4" w:space="0"/>
              <w:bottom w:val="single" w:color="auto" w:sz="4" w:space="0"/>
              <w:right w:val="single" w:color="auto" w:sz="4" w:space="0"/>
            </w:tcBorders>
            <w:shd w:val="clear" w:color="auto" w:fill="auto"/>
            <w:vAlign w:val="center"/>
          </w:tcPr>
          <w:p w14:paraId="23755DF3">
            <w:pPr>
              <w:widowControl/>
              <w:adjustRightInd w:val="0"/>
              <w:snapToGrid w:val="0"/>
              <w:jc w:val="center"/>
              <w:rPr>
                <w:rFonts w:cs="Arial"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投标人股权构成</w:t>
            </w:r>
          </w:p>
        </w:tc>
        <w:tc>
          <w:tcPr>
            <w:tcW w:w="2006" w:type="pct"/>
            <w:tcBorders>
              <w:top w:val="nil"/>
              <w:left w:val="nil"/>
              <w:bottom w:val="single" w:color="auto" w:sz="4" w:space="0"/>
              <w:right w:val="single" w:color="auto" w:sz="4" w:space="0"/>
            </w:tcBorders>
            <w:vAlign w:val="center"/>
          </w:tcPr>
          <w:p w14:paraId="68A1EC5F">
            <w:pPr>
              <w:widowControl/>
              <w:adjustRightInd w:val="0"/>
              <w:snapToGrid w:val="0"/>
              <w:jc w:val="center"/>
              <w:rPr>
                <w:rFonts w:cs="Arial"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与其他投标人不得存在控股、管理关系</w:t>
            </w:r>
          </w:p>
        </w:tc>
        <w:tc>
          <w:tcPr>
            <w:tcW w:w="1298" w:type="pct"/>
            <w:tcBorders>
              <w:top w:val="nil"/>
              <w:left w:val="single" w:color="auto" w:sz="4" w:space="0"/>
              <w:bottom w:val="single" w:color="auto" w:sz="4" w:space="0"/>
              <w:right w:val="single" w:color="auto" w:sz="4" w:space="0"/>
            </w:tcBorders>
            <w:shd w:val="clear" w:color="auto" w:fill="auto"/>
            <w:vAlign w:val="center"/>
          </w:tcPr>
          <w:p w14:paraId="26F5E216">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存在□</w:t>
            </w:r>
          </w:p>
          <w:p w14:paraId="41EF3D35">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不存在□</w:t>
            </w:r>
          </w:p>
          <w:p w14:paraId="120C0495">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详见__页</w:t>
            </w:r>
          </w:p>
        </w:tc>
      </w:tr>
      <w:tr w14:paraId="5EEAD0C5">
        <w:tblPrEx>
          <w:tblCellMar>
            <w:top w:w="0" w:type="dxa"/>
            <w:left w:w="108" w:type="dxa"/>
            <w:bottom w:w="0" w:type="dxa"/>
            <w:right w:w="108" w:type="dxa"/>
          </w:tblCellMar>
        </w:tblPrEx>
        <w:trPr>
          <w:trHeight w:val="20" w:hRule="atLeast"/>
          <w:jc w:val="center"/>
        </w:trPr>
        <w:tc>
          <w:tcPr>
            <w:tcW w:w="414" w:type="pct"/>
            <w:tcBorders>
              <w:top w:val="nil"/>
              <w:left w:val="single" w:color="auto" w:sz="4" w:space="0"/>
              <w:bottom w:val="single" w:color="auto" w:sz="4" w:space="0"/>
              <w:right w:val="single" w:color="auto" w:sz="4" w:space="0"/>
            </w:tcBorders>
            <w:vAlign w:val="center"/>
          </w:tcPr>
          <w:p w14:paraId="2ED7EBAA">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7</w:t>
            </w:r>
          </w:p>
        </w:tc>
        <w:tc>
          <w:tcPr>
            <w:tcW w:w="1282" w:type="pct"/>
            <w:tcBorders>
              <w:top w:val="nil"/>
              <w:left w:val="single" w:color="auto" w:sz="4" w:space="0"/>
              <w:bottom w:val="single" w:color="auto" w:sz="4" w:space="0"/>
              <w:right w:val="single" w:color="auto" w:sz="4" w:space="0"/>
            </w:tcBorders>
            <w:shd w:val="clear" w:color="auto" w:fill="auto"/>
            <w:vAlign w:val="center"/>
          </w:tcPr>
          <w:p w14:paraId="2C78ACC1">
            <w:pPr>
              <w:widowControl/>
              <w:adjustRightInd w:val="0"/>
              <w:snapToGrid w:val="0"/>
              <w:jc w:val="center"/>
              <w:rPr>
                <w:rFonts w:cs="Arial"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联合体投标</w:t>
            </w:r>
          </w:p>
        </w:tc>
        <w:tc>
          <w:tcPr>
            <w:tcW w:w="2006" w:type="pct"/>
            <w:tcBorders>
              <w:top w:val="nil"/>
              <w:left w:val="nil"/>
              <w:bottom w:val="single" w:color="auto" w:sz="4" w:space="0"/>
              <w:right w:val="single" w:color="auto" w:sz="4" w:space="0"/>
            </w:tcBorders>
            <w:vAlign w:val="center"/>
          </w:tcPr>
          <w:p w14:paraId="2C883358">
            <w:pPr>
              <w:widowControl/>
              <w:adjustRightInd w:val="0"/>
              <w:snapToGrid w:val="0"/>
              <w:jc w:val="center"/>
              <w:rPr>
                <w:rFonts w:cs="Arial"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w:t>
            </w:r>
            <w:r>
              <w:rPr>
                <w:rFonts w:hint="eastAsia" w:asciiTheme="minorEastAsia" w:hAnsiTheme="minorEastAsia" w:eastAsiaTheme="minorEastAsia"/>
                <w:szCs w:val="21"/>
                <w:highlight w:val="none"/>
              </w:rPr>
              <w:t>接受/不接受</w:t>
            </w:r>
            <w:r>
              <w:rPr>
                <w:rFonts w:hint="eastAsia" w:cs="宋体" w:asciiTheme="minorEastAsia" w:hAnsiTheme="minorEastAsia" w:eastAsiaTheme="minorEastAsia"/>
                <w:kern w:val="0"/>
                <w:szCs w:val="21"/>
                <w:highlight w:val="none"/>
              </w:rPr>
              <w:t>】</w:t>
            </w:r>
            <w:r>
              <w:rPr>
                <w:rFonts w:hint="eastAsia" w:asciiTheme="minorEastAsia" w:hAnsiTheme="minorEastAsia" w:eastAsiaTheme="minorEastAsia"/>
                <w:szCs w:val="21"/>
                <w:highlight w:val="none"/>
              </w:rPr>
              <w:t>联合体投标</w:t>
            </w:r>
          </w:p>
        </w:tc>
        <w:tc>
          <w:tcPr>
            <w:tcW w:w="1298" w:type="pct"/>
            <w:tcBorders>
              <w:top w:val="nil"/>
              <w:left w:val="single" w:color="auto" w:sz="4" w:space="0"/>
              <w:bottom w:val="single" w:color="auto" w:sz="4" w:space="0"/>
              <w:right w:val="single" w:color="auto" w:sz="4" w:space="0"/>
            </w:tcBorders>
            <w:shd w:val="clear" w:color="auto" w:fill="auto"/>
            <w:vAlign w:val="center"/>
          </w:tcPr>
          <w:p w14:paraId="00267889">
            <w:pPr>
              <w:widowControl/>
              <w:adjustRightInd w:val="0"/>
              <w:snapToGrid w:val="0"/>
              <w:jc w:val="center"/>
              <w:rPr>
                <w:rFonts w:cs="Arial"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联合体□</w:t>
            </w:r>
            <w:r>
              <w:rPr>
                <w:rFonts w:hint="eastAsia" w:asciiTheme="minorEastAsia" w:hAnsiTheme="minorEastAsia" w:eastAsiaTheme="minorEastAsia"/>
                <w:szCs w:val="21"/>
                <w:highlight w:val="none"/>
              </w:rPr>
              <w:br w:type="textWrapping"/>
            </w:r>
            <w:r>
              <w:rPr>
                <w:rFonts w:hint="eastAsia" w:asciiTheme="minorEastAsia" w:hAnsiTheme="minorEastAsia" w:eastAsiaTheme="minorEastAsia"/>
                <w:szCs w:val="21"/>
                <w:highlight w:val="none"/>
              </w:rPr>
              <w:t>非联合体□</w:t>
            </w:r>
          </w:p>
        </w:tc>
      </w:tr>
      <w:tr w14:paraId="67C35158">
        <w:tblPrEx>
          <w:tblCellMar>
            <w:top w:w="0" w:type="dxa"/>
            <w:left w:w="108" w:type="dxa"/>
            <w:bottom w:w="0" w:type="dxa"/>
            <w:right w:w="108" w:type="dxa"/>
          </w:tblCellMar>
        </w:tblPrEx>
        <w:trPr>
          <w:trHeight w:val="20" w:hRule="atLeast"/>
          <w:jc w:val="center"/>
        </w:trPr>
        <w:tc>
          <w:tcPr>
            <w:tcW w:w="414" w:type="pct"/>
            <w:tcBorders>
              <w:top w:val="nil"/>
              <w:left w:val="single" w:color="auto" w:sz="4" w:space="0"/>
              <w:bottom w:val="single" w:color="auto" w:sz="4" w:space="0"/>
              <w:right w:val="single" w:color="auto" w:sz="4" w:space="0"/>
            </w:tcBorders>
            <w:vAlign w:val="center"/>
          </w:tcPr>
          <w:p w14:paraId="71580DD3">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8</w:t>
            </w:r>
          </w:p>
        </w:tc>
        <w:tc>
          <w:tcPr>
            <w:tcW w:w="1282" w:type="pct"/>
            <w:tcBorders>
              <w:top w:val="nil"/>
              <w:left w:val="single" w:color="auto" w:sz="4" w:space="0"/>
              <w:bottom w:val="single" w:color="auto" w:sz="4" w:space="0"/>
              <w:right w:val="single" w:color="auto" w:sz="4" w:space="0"/>
            </w:tcBorders>
            <w:shd w:val="clear" w:color="auto" w:fill="auto"/>
            <w:vAlign w:val="center"/>
          </w:tcPr>
          <w:p w14:paraId="5A175455">
            <w:pPr>
              <w:widowControl/>
              <w:adjustRightInd w:val="0"/>
              <w:snapToGrid w:val="0"/>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代理商投标</w:t>
            </w:r>
          </w:p>
        </w:tc>
        <w:tc>
          <w:tcPr>
            <w:tcW w:w="2006" w:type="pct"/>
            <w:tcBorders>
              <w:top w:val="nil"/>
              <w:left w:val="nil"/>
              <w:bottom w:val="single" w:color="auto" w:sz="4" w:space="0"/>
              <w:right w:val="single" w:color="auto" w:sz="4" w:space="0"/>
            </w:tcBorders>
            <w:vAlign w:val="center"/>
          </w:tcPr>
          <w:p w14:paraId="4C0B244F">
            <w:pPr>
              <w:widowControl/>
              <w:adjustRightInd w:val="0"/>
              <w:snapToGrid w:val="0"/>
              <w:jc w:val="center"/>
              <w:rPr>
                <w:rFonts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w:t>
            </w:r>
            <w:r>
              <w:rPr>
                <w:rFonts w:hint="eastAsia" w:asciiTheme="minorEastAsia" w:hAnsiTheme="minorEastAsia" w:eastAsiaTheme="minorEastAsia"/>
                <w:szCs w:val="21"/>
                <w:highlight w:val="none"/>
              </w:rPr>
              <w:t>接受/不接受</w:t>
            </w:r>
            <w:r>
              <w:rPr>
                <w:rFonts w:hint="eastAsia" w:cs="宋体" w:asciiTheme="minorEastAsia" w:hAnsiTheme="minorEastAsia" w:eastAsiaTheme="minorEastAsia"/>
                <w:kern w:val="0"/>
                <w:szCs w:val="21"/>
                <w:highlight w:val="none"/>
              </w:rPr>
              <w:t>】</w:t>
            </w:r>
            <w:r>
              <w:rPr>
                <w:rFonts w:hint="eastAsia" w:asciiTheme="minorEastAsia" w:hAnsiTheme="minorEastAsia" w:eastAsiaTheme="minorEastAsia"/>
                <w:szCs w:val="21"/>
                <w:highlight w:val="none"/>
              </w:rPr>
              <w:t>代理商</w:t>
            </w:r>
          </w:p>
        </w:tc>
        <w:tc>
          <w:tcPr>
            <w:tcW w:w="1298" w:type="pct"/>
            <w:tcBorders>
              <w:top w:val="nil"/>
              <w:left w:val="single" w:color="auto" w:sz="4" w:space="0"/>
              <w:bottom w:val="single" w:color="auto" w:sz="4" w:space="0"/>
              <w:right w:val="single" w:color="auto" w:sz="4" w:space="0"/>
            </w:tcBorders>
            <w:shd w:val="clear" w:color="auto" w:fill="auto"/>
            <w:vAlign w:val="center"/>
          </w:tcPr>
          <w:p w14:paraId="627CC5F6">
            <w:pPr>
              <w:widowControl/>
              <w:adjustRightInd w:val="0"/>
              <w:snapToGrid w:val="0"/>
              <w:jc w:val="center"/>
              <w:rPr>
                <w:rFonts w:cs="Arial"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代理商□</w:t>
            </w:r>
            <w:r>
              <w:rPr>
                <w:rFonts w:hint="eastAsia" w:asciiTheme="minorEastAsia" w:hAnsiTheme="minorEastAsia" w:eastAsiaTheme="minorEastAsia"/>
                <w:szCs w:val="21"/>
                <w:highlight w:val="none"/>
              </w:rPr>
              <w:br w:type="textWrapping"/>
            </w:r>
            <w:r>
              <w:rPr>
                <w:rFonts w:hint="eastAsia" w:asciiTheme="minorEastAsia" w:hAnsiTheme="minorEastAsia" w:eastAsiaTheme="minorEastAsia"/>
                <w:szCs w:val="21"/>
                <w:highlight w:val="none"/>
              </w:rPr>
              <w:t>非代理商□</w:t>
            </w:r>
          </w:p>
        </w:tc>
      </w:tr>
      <w:tr w14:paraId="5FF45C79">
        <w:tblPrEx>
          <w:tblCellMar>
            <w:top w:w="0" w:type="dxa"/>
            <w:left w:w="108" w:type="dxa"/>
            <w:bottom w:w="0" w:type="dxa"/>
            <w:right w:w="108" w:type="dxa"/>
          </w:tblCellMar>
        </w:tblPrEx>
        <w:trPr>
          <w:trHeight w:val="591" w:hRule="atLeast"/>
          <w:jc w:val="center"/>
        </w:trPr>
        <w:tc>
          <w:tcPr>
            <w:tcW w:w="414" w:type="pct"/>
            <w:tcBorders>
              <w:top w:val="nil"/>
              <w:left w:val="single" w:color="auto" w:sz="4" w:space="0"/>
              <w:bottom w:val="single" w:color="auto" w:sz="4" w:space="0"/>
              <w:right w:val="single" w:color="auto" w:sz="4" w:space="0"/>
            </w:tcBorders>
            <w:vAlign w:val="center"/>
          </w:tcPr>
          <w:p w14:paraId="4B149B26">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9</w:t>
            </w:r>
          </w:p>
        </w:tc>
        <w:tc>
          <w:tcPr>
            <w:tcW w:w="1282" w:type="pct"/>
            <w:tcBorders>
              <w:top w:val="nil"/>
              <w:left w:val="single" w:color="auto" w:sz="4" w:space="0"/>
              <w:bottom w:val="single" w:color="auto" w:sz="4" w:space="0"/>
              <w:right w:val="single" w:color="auto" w:sz="4" w:space="0"/>
            </w:tcBorders>
            <w:shd w:val="clear" w:color="auto" w:fill="auto"/>
            <w:vAlign w:val="center"/>
          </w:tcPr>
          <w:p w14:paraId="7090D625">
            <w:pPr>
              <w:widowControl/>
              <w:adjustRightInd w:val="0"/>
              <w:snapToGrid w:val="0"/>
              <w:jc w:val="center"/>
              <w:rPr>
                <w:rFonts w:asciiTheme="minorEastAsia" w:hAnsiTheme="minorEastAsia" w:eastAsiaTheme="minorEastAsia"/>
                <w:szCs w:val="21"/>
                <w:highlight w:val="none"/>
              </w:rPr>
            </w:pPr>
            <w:r>
              <w:rPr>
                <w:rFonts w:cs="宋体" w:asciiTheme="minorEastAsia" w:hAnsiTheme="minorEastAsia" w:eastAsiaTheme="minorEastAsia"/>
                <w:kern w:val="0"/>
                <w:szCs w:val="21"/>
                <w:highlight w:val="none"/>
              </w:rPr>
              <w:t>……</w:t>
            </w:r>
          </w:p>
        </w:tc>
        <w:tc>
          <w:tcPr>
            <w:tcW w:w="2006" w:type="pct"/>
            <w:tcBorders>
              <w:top w:val="nil"/>
              <w:left w:val="nil"/>
              <w:bottom w:val="single" w:color="auto" w:sz="4" w:space="0"/>
              <w:right w:val="single" w:color="auto" w:sz="4" w:space="0"/>
            </w:tcBorders>
            <w:vAlign w:val="center"/>
          </w:tcPr>
          <w:p w14:paraId="7F74455F">
            <w:pPr>
              <w:widowControl/>
              <w:adjustRightInd w:val="0"/>
              <w:snapToGrid w:val="0"/>
              <w:jc w:val="center"/>
              <w:rPr>
                <w:rFonts w:cs="宋体" w:asciiTheme="minorEastAsia" w:hAnsiTheme="minorEastAsia" w:eastAsiaTheme="minorEastAsia"/>
                <w:kern w:val="0"/>
                <w:szCs w:val="21"/>
                <w:highlight w:val="none"/>
              </w:rPr>
            </w:pPr>
            <w:r>
              <w:rPr>
                <w:rFonts w:cs="宋体" w:asciiTheme="minorEastAsia" w:hAnsiTheme="minorEastAsia" w:eastAsiaTheme="minorEastAsia"/>
                <w:kern w:val="0"/>
                <w:szCs w:val="21"/>
                <w:highlight w:val="none"/>
              </w:rPr>
              <w:t>……</w:t>
            </w:r>
          </w:p>
        </w:tc>
        <w:tc>
          <w:tcPr>
            <w:tcW w:w="1298" w:type="pct"/>
            <w:tcBorders>
              <w:top w:val="nil"/>
              <w:left w:val="single" w:color="auto" w:sz="4" w:space="0"/>
              <w:bottom w:val="single" w:color="auto" w:sz="4" w:space="0"/>
              <w:right w:val="single" w:color="auto" w:sz="4" w:space="0"/>
            </w:tcBorders>
            <w:shd w:val="clear" w:color="auto" w:fill="auto"/>
            <w:vAlign w:val="center"/>
          </w:tcPr>
          <w:p w14:paraId="2A963823">
            <w:pPr>
              <w:widowControl/>
              <w:adjustRightInd w:val="0"/>
              <w:snapToGrid w:val="0"/>
              <w:jc w:val="center"/>
              <w:rPr>
                <w:rFonts w:asciiTheme="minorEastAsia" w:hAnsiTheme="minorEastAsia" w:eastAsiaTheme="minorEastAsia"/>
                <w:szCs w:val="21"/>
                <w:highlight w:val="none"/>
              </w:rPr>
            </w:pPr>
            <w:r>
              <w:rPr>
                <w:rFonts w:cs="宋体" w:asciiTheme="minorEastAsia" w:hAnsiTheme="minorEastAsia" w:eastAsiaTheme="minorEastAsia"/>
                <w:kern w:val="0"/>
                <w:szCs w:val="21"/>
                <w:highlight w:val="none"/>
              </w:rPr>
              <w:t>……</w:t>
            </w:r>
          </w:p>
        </w:tc>
      </w:tr>
      <w:tr w14:paraId="6E323CB7">
        <w:tblPrEx>
          <w:tblCellMar>
            <w:top w:w="0" w:type="dxa"/>
            <w:left w:w="108" w:type="dxa"/>
            <w:bottom w:w="0" w:type="dxa"/>
            <w:right w:w="108" w:type="dxa"/>
          </w:tblCellMar>
        </w:tblPrEx>
        <w:trPr>
          <w:trHeight w:val="20" w:hRule="atLeast"/>
          <w:jc w:val="center"/>
        </w:trPr>
        <w:tc>
          <w:tcPr>
            <w:tcW w:w="414" w:type="pct"/>
            <w:tcBorders>
              <w:top w:val="nil"/>
              <w:left w:val="single" w:color="auto" w:sz="4" w:space="0"/>
              <w:bottom w:val="single" w:color="auto" w:sz="4" w:space="0"/>
              <w:right w:val="single" w:color="auto" w:sz="4" w:space="0"/>
            </w:tcBorders>
            <w:vAlign w:val="center"/>
          </w:tcPr>
          <w:p w14:paraId="3C8C6BEB">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10</w:t>
            </w:r>
          </w:p>
        </w:tc>
        <w:tc>
          <w:tcPr>
            <w:tcW w:w="1282" w:type="pct"/>
            <w:tcBorders>
              <w:top w:val="nil"/>
              <w:left w:val="single" w:color="auto" w:sz="4" w:space="0"/>
              <w:bottom w:val="single" w:color="auto" w:sz="4" w:space="0"/>
              <w:right w:val="single" w:color="auto" w:sz="4" w:space="0"/>
            </w:tcBorders>
            <w:shd w:val="clear" w:color="auto" w:fill="auto"/>
            <w:vAlign w:val="center"/>
          </w:tcPr>
          <w:p w14:paraId="7214E7AA">
            <w:pPr>
              <w:widowControl/>
              <w:adjustRightInd w:val="0"/>
              <w:snapToGrid w:val="0"/>
              <w:jc w:val="center"/>
              <w:rPr>
                <w:rFonts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不得存在的情形</w:t>
            </w:r>
          </w:p>
        </w:tc>
        <w:tc>
          <w:tcPr>
            <w:tcW w:w="2006" w:type="pct"/>
            <w:tcBorders>
              <w:top w:val="nil"/>
              <w:left w:val="nil"/>
              <w:bottom w:val="single" w:color="auto" w:sz="4" w:space="0"/>
              <w:right w:val="single" w:color="auto" w:sz="4" w:space="0"/>
            </w:tcBorders>
            <w:vAlign w:val="center"/>
          </w:tcPr>
          <w:p w14:paraId="27086809">
            <w:pPr>
              <w:widowControl/>
              <w:adjustRightInd w:val="0"/>
              <w:snapToGrid w:val="0"/>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不存在第二章“</w:t>
            </w:r>
            <w:r>
              <w:rPr>
                <w:rFonts w:hint="eastAsia" w:cs="宋体" w:asciiTheme="minorEastAsia" w:hAnsiTheme="minorEastAsia" w:eastAsiaTheme="minorEastAsia"/>
                <w:kern w:val="0"/>
                <w:szCs w:val="21"/>
                <w:highlight w:val="none"/>
              </w:rPr>
              <w:t>投标</w:t>
            </w:r>
            <w:r>
              <w:rPr>
                <w:rFonts w:hint="eastAsia" w:asciiTheme="minorEastAsia" w:hAnsiTheme="minorEastAsia" w:eastAsiaTheme="minorEastAsia"/>
                <w:szCs w:val="21"/>
                <w:highlight w:val="none"/>
              </w:rPr>
              <w:t>人须知”第1.8款规定的任何一种情形</w:t>
            </w:r>
          </w:p>
        </w:tc>
        <w:tc>
          <w:tcPr>
            <w:tcW w:w="1298" w:type="pct"/>
            <w:tcBorders>
              <w:top w:val="nil"/>
              <w:left w:val="single" w:color="auto" w:sz="4" w:space="0"/>
              <w:bottom w:val="single" w:color="auto" w:sz="4" w:space="0"/>
              <w:right w:val="single" w:color="auto" w:sz="4" w:space="0"/>
            </w:tcBorders>
            <w:shd w:val="clear" w:color="auto" w:fill="auto"/>
            <w:vAlign w:val="center"/>
          </w:tcPr>
          <w:p w14:paraId="088BDDBE">
            <w:pPr>
              <w:widowControl/>
              <w:adjustRightInd w:val="0"/>
              <w:snapToGrid w:val="0"/>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存在□</w:t>
            </w:r>
            <w:r>
              <w:rPr>
                <w:rFonts w:hint="eastAsia" w:asciiTheme="minorEastAsia" w:hAnsiTheme="minorEastAsia" w:eastAsiaTheme="minorEastAsia"/>
                <w:szCs w:val="21"/>
                <w:highlight w:val="none"/>
              </w:rPr>
              <w:br w:type="textWrapping"/>
            </w:r>
            <w:r>
              <w:rPr>
                <w:rFonts w:hint="eastAsia" w:asciiTheme="minorEastAsia" w:hAnsiTheme="minorEastAsia" w:eastAsiaTheme="minorEastAsia"/>
                <w:szCs w:val="21"/>
                <w:highlight w:val="none"/>
              </w:rPr>
              <w:t>不存在□</w:t>
            </w:r>
          </w:p>
          <w:p w14:paraId="78C66589">
            <w:pPr>
              <w:widowControl/>
              <w:adjustRightInd w:val="0"/>
              <w:snapToGrid w:val="0"/>
              <w:jc w:val="center"/>
              <w:rPr>
                <w:rFonts w:cs="Arial" w:asciiTheme="minorEastAsia" w:hAnsiTheme="minorEastAsia" w:eastAsiaTheme="minorEastAsia"/>
                <w:kern w:val="0"/>
                <w:szCs w:val="21"/>
                <w:highlight w:val="none"/>
              </w:rPr>
            </w:pPr>
            <w:r>
              <w:rPr>
                <w:rFonts w:hint="eastAsia" w:cs="Arial" w:asciiTheme="minorEastAsia" w:hAnsiTheme="minorEastAsia" w:eastAsiaTheme="minorEastAsia"/>
                <w:kern w:val="0"/>
                <w:szCs w:val="21"/>
                <w:highlight w:val="none"/>
              </w:rPr>
              <w:t>详见__页</w:t>
            </w:r>
          </w:p>
        </w:tc>
      </w:tr>
    </w:tbl>
    <w:p w14:paraId="43A3069B">
      <w:pPr>
        <w:pStyle w:val="39"/>
        <w:jc w:val="left"/>
        <w:rPr>
          <w:rFonts w:asciiTheme="minorEastAsia" w:hAnsiTheme="minorEastAsia" w:eastAsiaTheme="minorEastAsia"/>
          <w:sz w:val="24"/>
          <w:szCs w:val="24"/>
          <w:highlight w:val="none"/>
        </w:rPr>
        <w:sectPr>
          <w:pgSz w:w="11906" w:h="16838"/>
          <w:pgMar w:top="1440" w:right="1800" w:bottom="1440" w:left="1800" w:header="851" w:footer="992" w:gutter="0"/>
          <w:cols w:space="425" w:num="1"/>
          <w:docGrid w:type="lines" w:linePitch="312" w:charSpace="0"/>
        </w:sectPr>
      </w:pPr>
      <w:bookmarkStart w:id="596" w:name="_Toc105701622"/>
    </w:p>
    <w:p w14:paraId="57DDABDB">
      <w:pPr>
        <w:pStyle w:val="39"/>
        <w:jc w:val="left"/>
        <w:rPr>
          <w:rFonts w:asciiTheme="minorEastAsia" w:hAnsiTheme="minorEastAsia" w:eastAsiaTheme="minorEastAsia"/>
          <w:sz w:val="24"/>
          <w:szCs w:val="24"/>
          <w:highlight w:val="none"/>
        </w:rPr>
      </w:pPr>
      <w:bookmarkStart w:id="597" w:name="_Toc19599"/>
      <w:r>
        <w:rPr>
          <w:rFonts w:hint="eastAsia" w:asciiTheme="minorEastAsia" w:hAnsiTheme="minorEastAsia" w:eastAsiaTheme="minorEastAsia"/>
          <w:sz w:val="24"/>
          <w:szCs w:val="24"/>
          <w:highlight w:val="none"/>
        </w:rPr>
        <w:t>（1）登记注册证明文件</w:t>
      </w:r>
      <w:bookmarkEnd w:id="596"/>
      <w:bookmarkEnd w:id="597"/>
    </w:p>
    <w:p w14:paraId="7AD8450E">
      <w:pPr>
        <w:spacing w:line="360" w:lineRule="auto"/>
        <w:ind w:firstLine="480" w:firstLineChars="200"/>
        <w:rPr>
          <w:rFonts w:hint="eastAsia" w:ascii="宋体" w:hAnsi="宋体"/>
          <w:sz w:val="24"/>
          <w:highlight w:val="none"/>
        </w:rPr>
      </w:pPr>
      <w:r>
        <w:rPr>
          <w:rFonts w:hint="eastAsia" w:ascii="宋体" w:hAnsi="宋体"/>
          <w:sz w:val="24"/>
          <w:highlight w:val="none"/>
          <w:lang w:val="en-US" w:eastAsia="zh-CN"/>
        </w:rPr>
        <w:t>编制要求：</w:t>
      </w:r>
      <w:r>
        <w:rPr>
          <w:rFonts w:hint="eastAsia" w:ascii="宋体" w:hAnsi="宋体"/>
          <w:sz w:val="24"/>
          <w:highlight w:val="none"/>
        </w:rPr>
        <w:t>提供有效的登记注册证明文件</w:t>
      </w:r>
    </w:p>
    <w:p w14:paraId="0B3B2EF3">
      <w:pPr>
        <w:spacing w:line="360" w:lineRule="auto"/>
        <w:ind w:firstLine="480" w:firstLineChars="200"/>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①企业、个体工商户提供由行政部门颁发的加载统一社会信用代码的营业执照正本或副本；②事业单位提供由行政部门颁发的加载统一社会信用代码的事业单位法人证书正本或副本；③法人的分支机构提供由行政部门颁发的加载统一社会信用代码的营业执照正本或副本，及其隶属法人的营业执照正本或副本，并需由其隶属法人出具《授权书》，授权该分支机构参与本项目和签署合同，并承诺对分支机构的应答行为及中标后的履约行为承担责任。</w:t>
      </w:r>
    </w:p>
    <w:p w14:paraId="5B83D752">
      <w:pPr>
        <w:ind w:firstLine="480" w:firstLineChars="200"/>
        <w:rPr>
          <w:rFonts w:hint="eastAsia" w:ascii="宋体" w:hAnsi="宋体" w:eastAsia="宋体" w:cs="Times New Roman"/>
          <w:sz w:val="24"/>
          <w:highlight w:val="none"/>
          <w:lang w:val="en-US" w:eastAsia="zh-CN"/>
        </w:rPr>
        <w:sectPr>
          <w:pgSz w:w="11906" w:h="16838"/>
          <w:pgMar w:top="1440" w:right="1800" w:bottom="1440" w:left="1800" w:header="851" w:footer="992" w:gutter="0"/>
          <w:cols w:space="425" w:num="1"/>
          <w:docGrid w:type="lines" w:linePitch="312" w:charSpace="0"/>
        </w:sectPr>
      </w:pPr>
    </w:p>
    <w:p w14:paraId="3461B737">
      <w:pPr>
        <w:pStyle w:val="39"/>
        <w:jc w:val="left"/>
        <w:rPr>
          <w:rFonts w:hint="eastAsia" w:asciiTheme="minorEastAsia" w:hAnsiTheme="minorEastAsia" w:eastAsiaTheme="minorEastAsia"/>
          <w:sz w:val="24"/>
          <w:szCs w:val="24"/>
          <w:highlight w:val="none"/>
        </w:rPr>
      </w:pPr>
      <w:bookmarkStart w:id="598" w:name="_Toc20207"/>
      <w:bookmarkStart w:id="599" w:name="_Toc20749"/>
      <w:bookmarkStart w:id="600" w:name="_Toc1722"/>
      <w:bookmarkStart w:id="601" w:name="_Toc26771"/>
      <w:bookmarkStart w:id="602" w:name="_Toc450489408"/>
      <w:bookmarkStart w:id="603" w:name="_Toc474521392"/>
      <w:bookmarkStart w:id="604" w:name="_Toc447265331"/>
      <w:bookmarkStart w:id="605" w:name="_Toc447265617"/>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lang w:val="en-US" w:eastAsia="zh-CN"/>
        </w:rPr>
        <w:t>2</w:t>
      </w:r>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rPr>
        <w:t>资质要求</w:t>
      </w:r>
      <w:bookmarkEnd w:id="598"/>
    </w:p>
    <w:p w14:paraId="4B0D9063">
      <w:pPr>
        <w:numPr>
          <w:ilvl w:val="0"/>
          <w:numId w:val="0"/>
        </w:numPr>
        <w:tabs>
          <w:tab w:val="left" w:pos="588"/>
        </w:tabs>
        <w:snapToGrid w:val="0"/>
        <w:spacing w:before="120" w:after="120" w:line="440" w:lineRule="exact"/>
        <w:jc w:val="left"/>
        <w:outlineLvl w:val="0"/>
        <w:rPr>
          <w:rFonts w:hint="eastAsia" w:asciiTheme="minorEastAsia" w:hAnsiTheme="minorEastAsia" w:eastAsiaTheme="minorEastAsia"/>
          <w:szCs w:val="21"/>
          <w:highlight w:val="none"/>
        </w:rPr>
      </w:pPr>
      <w:bookmarkStart w:id="606" w:name="_Toc8254"/>
      <w:bookmarkStart w:id="607" w:name="_Toc8079"/>
      <w:bookmarkStart w:id="608" w:name="_Toc14850"/>
      <w:bookmarkStart w:id="609" w:name="_Toc19725"/>
      <w:r>
        <w:rPr>
          <w:rFonts w:hint="eastAsia" w:asciiTheme="minorEastAsia" w:hAnsiTheme="minorEastAsia" w:eastAsiaTheme="minorEastAsia"/>
          <w:szCs w:val="21"/>
          <w:highlight w:val="none"/>
        </w:rPr>
        <w:t>投标产品应是成熟稳定的产品，符合中华人民共和国对电信设备入网许可管理的相关规定，具有合法有效的电信设备进网许可证。</w:t>
      </w:r>
      <w:bookmarkEnd w:id="606"/>
      <w:bookmarkEnd w:id="607"/>
      <w:bookmarkEnd w:id="608"/>
      <w:bookmarkEnd w:id="609"/>
    </w:p>
    <w:p w14:paraId="12431DD0">
      <w:pPr>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br w:type="page"/>
      </w:r>
    </w:p>
    <w:p w14:paraId="5FAA1FF3">
      <w:pPr>
        <w:numPr>
          <w:ilvl w:val="0"/>
          <w:numId w:val="0"/>
        </w:numPr>
        <w:tabs>
          <w:tab w:val="left" w:pos="588"/>
        </w:tabs>
        <w:snapToGrid w:val="0"/>
        <w:spacing w:before="120" w:after="120" w:line="440" w:lineRule="exact"/>
        <w:jc w:val="left"/>
        <w:outlineLvl w:val="0"/>
        <w:rPr>
          <w:rFonts w:hint="default" w:asciiTheme="minorEastAsia" w:hAnsiTheme="minorEastAsia" w:eastAsiaTheme="minorEastAsia"/>
          <w:b/>
          <w:bCs/>
          <w:sz w:val="24"/>
          <w:highlight w:val="none"/>
          <w:lang w:val="en-US"/>
        </w:rPr>
      </w:pPr>
      <w:bookmarkStart w:id="610" w:name="_Toc19112"/>
      <w:r>
        <w:rPr>
          <w:rFonts w:hint="eastAsia" w:cs="Times New Roman" w:asciiTheme="minorEastAsia" w:hAnsiTheme="minorEastAsia" w:eastAsiaTheme="minorEastAsia"/>
          <w:b/>
          <w:bCs/>
          <w:kern w:val="2"/>
          <w:sz w:val="24"/>
          <w:szCs w:val="24"/>
          <w:lang w:val="en-US" w:eastAsia="zh-CN" w:bidi="ar-SA"/>
        </w:rPr>
        <w:t>（3）</w:t>
      </w:r>
      <w:r>
        <w:rPr>
          <w:rFonts w:hint="eastAsia" w:asciiTheme="minorEastAsia" w:hAnsiTheme="minorEastAsia" w:eastAsiaTheme="minorEastAsia"/>
          <w:b/>
          <w:bCs/>
          <w:sz w:val="24"/>
          <w:highlight w:val="none"/>
          <w:lang w:val="en-US" w:eastAsia="zh-CN"/>
        </w:rPr>
        <w:t>投标保函或者转账凭证</w:t>
      </w:r>
      <w:bookmarkEnd w:id="610"/>
    </w:p>
    <w:p w14:paraId="740CC292">
      <w:pPr>
        <w:rPr>
          <w:rFonts w:hint="eastAsia" w:cs="Times New Roman" w:asciiTheme="minorEastAsia" w:hAnsiTheme="minorEastAsia" w:eastAsiaTheme="minorEastAsia"/>
          <w:b/>
          <w:bCs/>
          <w:kern w:val="2"/>
          <w:sz w:val="24"/>
          <w:szCs w:val="24"/>
          <w:lang w:val="en-US" w:eastAsia="zh-CN" w:bidi="ar-SA"/>
        </w:rPr>
      </w:pPr>
      <w:r>
        <w:rPr>
          <w:rFonts w:hint="eastAsia" w:cs="Times New Roman" w:asciiTheme="minorEastAsia" w:hAnsiTheme="minorEastAsia" w:eastAsiaTheme="minorEastAsia"/>
          <w:b/>
          <w:bCs/>
          <w:kern w:val="2"/>
          <w:sz w:val="24"/>
          <w:szCs w:val="24"/>
          <w:lang w:val="en-US" w:eastAsia="zh-CN" w:bidi="ar-SA"/>
        </w:rPr>
        <w:br w:type="page"/>
      </w:r>
    </w:p>
    <w:p w14:paraId="4CC8CD19">
      <w:pPr>
        <w:numPr>
          <w:ilvl w:val="0"/>
          <w:numId w:val="0"/>
        </w:numPr>
        <w:tabs>
          <w:tab w:val="left" w:pos="588"/>
        </w:tabs>
        <w:snapToGrid w:val="0"/>
        <w:spacing w:before="120" w:after="120" w:line="440" w:lineRule="exact"/>
        <w:jc w:val="left"/>
        <w:outlineLvl w:val="0"/>
        <w:rPr>
          <w:rFonts w:hint="eastAsia" w:cs="Times New Roman" w:asciiTheme="minorEastAsia" w:hAnsiTheme="minorEastAsia" w:eastAsiaTheme="minorEastAsia"/>
          <w:b/>
          <w:bCs/>
          <w:kern w:val="2"/>
          <w:sz w:val="24"/>
          <w:szCs w:val="24"/>
          <w:lang w:val="en-US" w:eastAsia="zh-CN" w:bidi="ar-SA"/>
        </w:rPr>
      </w:pPr>
    </w:p>
    <w:p w14:paraId="1D65F86F">
      <w:pPr>
        <w:numPr>
          <w:ilvl w:val="0"/>
          <w:numId w:val="0"/>
        </w:numPr>
        <w:tabs>
          <w:tab w:val="left" w:pos="588"/>
        </w:tabs>
        <w:snapToGrid w:val="0"/>
        <w:spacing w:before="120" w:after="120" w:line="440" w:lineRule="exact"/>
        <w:jc w:val="left"/>
        <w:outlineLvl w:val="0"/>
        <w:rPr>
          <w:rFonts w:hint="eastAsia" w:asciiTheme="minorEastAsia" w:hAnsiTheme="minorEastAsia" w:eastAsiaTheme="minorEastAsia"/>
          <w:b/>
          <w:bCs/>
          <w:sz w:val="24"/>
          <w:highlight w:val="none"/>
        </w:rPr>
      </w:pPr>
      <w:bookmarkStart w:id="611" w:name="_Toc4838"/>
      <w:r>
        <w:rPr>
          <w:rFonts w:hint="eastAsia" w:cs="Times New Roman" w:asciiTheme="minorEastAsia" w:hAnsiTheme="minorEastAsia" w:eastAsiaTheme="minorEastAsia"/>
          <w:b/>
          <w:bCs/>
          <w:kern w:val="2"/>
          <w:sz w:val="24"/>
          <w:szCs w:val="24"/>
          <w:lang w:val="en-US" w:eastAsia="zh-CN" w:bidi="ar-SA"/>
        </w:rPr>
        <w:t>（4）</w:t>
      </w:r>
      <w:r>
        <w:rPr>
          <w:rFonts w:hint="eastAsia" w:asciiTheme="minorEastAsia" w:hAnsiTheme="minorEastAsia" w:eastAsiaTheme="minorEastAsia"/>
          <w:b/>
          <w:bCs/>
          <w:sz w:val="24"/>
          <w:highlight w:val="none"/>
          <w:lang w:val="en-US" w:eastAsia="zh-CN"/>
        </w:rPr>
        <w:t>承诺</w:t>
      </w:r>
      <w:r>
        <w:rPr>
          <w:rFonts w:hint="eastAsia" w:asciiTheme="minorEastAsia" w:hAnsiTheme="minorEastAsia" w:eastAsiaTheme="minorEastAsia"/>
          <w:b/>
          <w:bCs/>
          <w:sz w:val="24"/>
          <w:highlight w:val="none"/>
        </w:rPr>
        <w:t>能够开具增值税专用发票证明或承诺</w:t>
      </w:r>
      <w:bookmarkEnd w:id="599"/>
      <w:bookmarkEnd w:id="600"/>
      <w:bookmarkEnd w:id="601"/>
      <w:bookmarkEnd w:id="611"/>
    </w:p>
    <w:p w14:paraId="39993FAD">
      <w:pPr>
        <w:pStyle w:val="94"/>
        <w:ind w:left="0" w:leftChars="0" w:firstLine="367" w:firstLineChars="175"/>
        <w:rPr>
          <w:rFonts w:hint="eastAsia" w:ascii="宋体" w:hAnsi="宋体" w:eastAsia="宋体" w:cs="宋体"/>
          <w:sz w:val="21"/>
          <w:szCs w:val="21"/>
          <w:highlight w:val="none"/>
        </w:rPr>
      </w:pPr>
      <w:r>
        <w:rPr>
          <w:rFonts w:hint="eastAsia" w:ascii="宋体" w:hAnsi="宋体" w:eastAsia="宋体" w:cs="宋体"/>
          <w:sz w:val="21"/>
          <w:szCs w:val="21"/>
          <w:highlight w:val="none"/>
        </w:rPr>
        <w:t>本项目要求投标人能够开具增值税</w:t>
      </w:r>
      <w:r>
        <w:rPr>
          <w:rFonts w:hint="eastAsia" w:ascii="宋体" w:hAnsi="宋体" w:eastAsia="宋体" w:cs="宋体"/>
          <w:sz w:val="21"/>
          <w:szCs w:val="21"/>
          <w:highlight w:val="none"/>
          <w:lang w:val="en-US" w:eastAsia="zh-CN"/>
        </w:rPr>
        <w:t>专用</w:t>
      </w:r>
      <w:r>
        <w:rPr>
          <w:rFonts w:hint="eastAsia" w:ascii="宋体" w:hAnsi="宋体" w:eastAsia="宋体" w:cs="宋体"/>
          <w:sz w:val="21"/>
          <w:szCs w:val="21"/>
          <w:highlight w:val="none"/>
        </w:rPr>
        <w:t>发票。</w:t>
      </w:r>
    </w:p>
    <w:p w14:paraId="57467F7D">
      <w:pPr>
        <w:pStyle w:val="94"/>
        <w:keepNext w:val="0"/>
        <w:keepLines w:val="0"/>
        <w:pageBreakBefore w:val="0"/>
        <w:widowControl w:val="0"/>
        <w:kinsoku/>
        <w:wordWrap/>
        <w:overflowPunct/>
        <w:topLinePunct/>
        <w:autoSpaceDE/>
        <w:autoSpaceDN/>
        <w:bidi w:val="0"/>
        <w:adjustRightInd/>
        <w:snapToGrid w:val="0"/>
        <w:spacing w:line="360" w:lineRule="auto"/>
        <w:ind w:firstLine="48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注：投标人须提供以下两种资料之一：</w:t>
      </w:r>
    </w:p>
    <w:p w14:paraId="47AF9910">
      <w:pPr>
        <w:pStyle w:val="94"/>
        <w:keepNext w:val="0"/>
        <w:keepLines w:val="0"/>
        <w:pageBreakBefore w:val="0"/>
        <w:widowControl w:val="0"/>
        <w:numPr>
          <w:ilvl w:val="0"/>
          <w:numId w:val="0"/>
        </w:numPr>
        <w:kinsoku/>
        <w:wordWrap/>
        <w:overflowPunct/>
        <w:topLinePunct/>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A）一般纳税人证明（新版营业执照复印件或扫描件，或</w:t>
      </w:r>
      <w:r>
        <w:rPr>
          <w:rFonts w:hint="eastAsia" w:ascii="宋体" w:hAnsi="宋体" w:eastAsia="宋体" w:cs="宋体"/>
          <w:sz w:val="21"/>
          <w:szCs w:val="21"/>
          <w:highlight w:val="none"/>
        </w:rPr>
        <w:t>网上税务系统查询显示为一般纳税人的页面的截屏打印件</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或税务机关出具的</w:t>
      </w:r>
      <w:r>
        <w:rPr>
          <w:rFonts w:hint="eastAsia" w:ascii="宋体" w:hAnsi="宋体" w:eastAsia="宋体" w:cs="宋体"/>
          <w:sz w:val="21"/>
          <w:szCs w:val="21"/>
          <w:highlight w:val="none"/>
        </w:rPr>
        <w:t>增值税</w:t>
      </w:r>
      <w:r>
        <w:rPr>
          <w:rFonts w:hint="eastAsia" w:ascii="宋体" w:hAnsi="宋体" w:eastAsia="宋体" w:cs="宋体"/>
          <w:sz w:val="21"/>
          <w:szCs w:val="21"/>
          <w:highlight w:val="none"/>
          <w:lang w:val="en-US" w:eastAsia="zh-CN"/>
        </w:rPr>
        <w:t>一般纳税人证明复印件或扫描件）</w:t>
      </w:r>
    </w:p>
    <w:p w14:paraId="590621ED">
      <w:pPr>
        <w:pStyle w:val="94"/>
        <w:keepNext w:val="0"/>
        <w:keepLines w:val="0"/>
        <w:pageBreakBefore w:val="0"/>
        <w:widowControl w:val="0"/>
        <w:numPr>
          <w:ilvl w:val="0"/>
          <w:numId w:val="0"/>
        </w:numPr>
        <w:kinsoku/>
        <w:wordWrap/>
        <w:overflowPunct/>
        <w:topLinePunct/>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B）可开具增值税专用发票的承诺书（格式如下），或任意一张曾开具过的增值税专用发票复印件或扫描件。</w:t>
      </w:r>
    </w:p>
    <w:p w14:paraId="5C1BEEDB">
      <w:pPr>
        <w:pStyle w:val="94"/>
        <w:ind w:firstLine="420"/>
        <w:rPr>
          <w:rFonts w:hint="eastAsia" w:ascii="宋体" w:hAnsi="宋体" w:eastAsia="宋体" w:cs="宋体"/>
          <w:sz w:val="21"/>
          <w:szCs w:val="21"/>
          <w:highlight w:val="none"/>
        </w:rPr>
      </w:pPr>
    </w:p>
    <w:p w14:paraId="5886940D">
      <w:pPr>
        <w:bidi w:val="0"/>
        <w:jc w:val="center"/>
        <w:rPr>
          <w:rFonts w:hint="eastAsia" w:ascii="宋体" w:hAnsi="宋体" w:eastAsia="宋体" w:cs="宋体"/>
          <w:b/>
          <w:bCs/>
          <w:sz w:val="24"/>
          <w:szCs w:val="32"/>
          <w:highlight w:val="none"/>
        </w:rPr>
      </w:pPr>
      <w:r>
        <w:rPr>
          <w:rFonts w:hint="eastAsia" w:ascii="宋体" w:hAnsi="宋体" w:eastAsia="宋体" w:cs="宋体"/>
          <w:b/>
          <w:bCs/>
          <w:sz w:val="24"/>
          <w:szCs w:val="32"/>
          <w:highlight w:val="none"/>
        </w:rPr>
        <w:t>承</w:t>
      </w:r>
      <w:r>
        <w:rPr>
          <w:rFonts w:hint="eastAsia" w:ascii="宋体" w:hAnsi="宋体" w:eastAsia="宋体" w:cs="宋体"/>
          <w:b/>
          <w:bCs/>
          <w:sz w:val="24"/>
          <w:szCs w:val="32"/>
          <w:highlight w:val="none"/>
          <w:lang w:val="en-US" w:eastAsia="zh-CN"/>
        </w:rPr>
        <w:t xml:space="preserve">    </w:t>
      </w:r>
      <w:r>
        <w:rPr>
          <w:rFonts w:hint="eastAsia" w:ascii="宋体" w:hAnsi="宋体" w:eastAsia="宋体" w:cs="宋体"/>
          <w:b/>
          <w:bCs/>
          <w:sz w:val="24"/>
          <w:szCs w:val="32"/>
          <w:highlight w:val="none"/>
        </w:rPr>
        <w:t>诺</w:t>
      </w:r>
    </w:p>
    <w:p w14:paraId="1C460631">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致：</w:t>
      </w:r>
      <w:r>
        <w:rPr>
          <w:rFonts w:hint="eastAsia" w:ascii="宋体" w:hAnsi="宋体" w:eastAsia="宋体" w:cs="宋体"/>
          <w:sz w:val="21"/>
          <w:szCs w:val="21"/>
          <w:highlight w:val="none"/>
          <w:u w:val="single"/>
        </w:rPr>
        <w:t xml:space="preserve">     （招标人名称）     </w:t>
      </w:r>
      <w:r>
        <w:rPr>
          <w:rFonts w:hint="eastAsia" w:ascii="宋体" w:hAnsi="宋体" w:eastAsia="宋体" w:cs="宋体"/>
          <w:sz w:val="21"/>
          <w:szCs w:val="21"/>
          <w:highlight w:val="none"/>
        </w:rPr>
        <w:t>：</w:t>
      </w:r>
    </w:p>
    <w:p w14:paraId="641E6258">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我公司同意本项目开具增值税专用发票的要求。现我公司承诺如下：</w:t>
      </w:r>
    </w:p>
    <w:p w14:paraId="2B787CED">
      <w:pPr>
        <w:snapToGrid w:val="0"/>
        <w:spacing w:line="360" w:lineRule="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 xml:space="preserve">     如若我司在贵公司组织的</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招标</w:t>
      </w:r>
      <w:r>
        <w:rPr>
          <w:rFonts w:hint="eastAsia" w:ascii="宋体" w:hAnsi="宋体" w:cs="宋体"/>
          <w:color w:val="000000"/>
          <w:sz w:val="21"/>
          <w:szCs w:val="21"/>
          <w:highlight w:val="none"/>
          <w:lang w:val="en-US" w:eastAsia="zh-CN"/>
        </w:rPr>
        <w:t>项目标包</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中中标（招标项目编号</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我公司保证按贵公司要求，开具符合法律要求的增值税专用发票。</w:t>
      </w:r>
    </w:p>
    <w:p w14:paraId="2475DC70">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特此承诺！</w:t>
      </w:r>
    </w:p>
    <w:p w14:paraId="01481D09">
      <w:pPr>
        <w:spacing w:line="440" w:lineRule="exact"/>
        <w:ind w:firstLine="1134" w:firstLineChars="540"/>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投标人名称：</w:t>
      </w:r>
      <w:r>
        <w:rPr>
          <w:rFonts w:hint="eastAsia" w:ascii="宋体" w:hAnsi="宋体" w:eastAsia="宋体" w:cs="宋体"/>
          <w:sz w:val="21"/>
          <w:szCs w:val="21"/>
          <w:highlight w:val="none"/>
          <w:u w:val="single"/>
        </w:rPr>
        <w:t>　　　　　　　　</w:t>
      </w:r>
      <w:r>
        <w:rPr>
          <w:rFonts w:hint="eastAsia" w:ascii="宋体" w:hAnsi="宋体" w:eastAsia="宋体" w:cs="宋体"/>
          <w:sz w:val="21"/>
          <w:szCs w:val="21"/>
          <w:highlight w:val="none"/>
        </w:rPr>
        <w:t>（盖单位公章）</w:t>
      </w:r>
    </w:p>
    <w:p w14:paraId="20CCB24A">
      <w:pPr>
        <w:adjustRightInd w:val="0"/>
        <w:snapToGrid w:val="0"/>
        <w:spacing w:line="440" w:lineRule="exact"/>
        <w:ind w:left="1575" w:right="210"/>
        <w:jc w:val="right"/>
        <w:rPr>
          <w:rFonts w:hint="eastAsia" w:ascii="宋体" w:hAnsi="宋体" w:eastAsia="宋体" w:cs="宋体"/>
          <w:color w:val="000000"/>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18B36D15">
      <w:pPr>
        <w:adjustRightInd w:val="0"/>
        <w:snapToGrid w:val="0"/>
        <w:spacing w:line="440" w:lineRule="exact"/>
        <w:ind w:left="1575" w:right="210"/>
        <w:jc w:val="right"/>
        <w:rPr>
          <w:rFonts w:asciiTheme="minorEastAsia" w:hAnsiTheme="minorEastAsia" w:eastAsiaTheme="minorEastAsia"/>
          <w:color w:val="000000"/>
          <w:szCs w:val="21"/>
          <w:highlight w:val="none"/>
        </w:rPr>
      </w:pPr>
    </w:p>
    <w:p w14:paraId="0105AC27">
      <w:pPr>
        <w:rPr>
          <w:rFonts w:asciiTheme="minorEastAsia" w:hAnsiTheme="minorEastAsia" w:eastAsiaTheme="minorEastAsia"/>
          <w:b/>
          <w:bCs/>
          <w:szCs w:val="21"/>
          <w:highlight w:val="none"/>
        </w:rPr>
      </w:pPr>
      <w:r>
        <w:rPr>
          <w:rFonts w:asciiTheme="minorEastAsia" w:hAnsiTheme="minorEastAsia" w:eastAsiaTheme="minorEastAsia"/>
          <w:szCs w:val="21"/>
          <w:highlight w:val="none"/>
        </w:rPr>
        <mc:AlternateContent>
          <mc:Choice Requires="wps">
            <w:drawing>
              <wp:anchor distT="0" distB="0" distL="114300" distR="114300" simplePos="0" relativeHeight="251663360" behindDoc="0" locked="0" layoutInCell="1" allowOverlap="1">
                <wp:simplePos x="0" y="0"/>
                <wp:positionH relativeFrom="column">
                  <wp:posOffset>-97155</wp:posOffset>
                </wp:positionH>
                <wp:positionV relativeFrom="paragraph">
                  <wp:posOffset>125730</wp:posOffset>
                </wp:positionV>
                <wp:extent cx="5464175" cy="2851785"/>
                <wp:effectExtent l="0" t="0" r="3175" b="571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64175" cy="2851785"/>
                        </a:xfrm>
                        <a:prstGeom prst="rect">
                          <a:avLst/>
                        </a:prstGeom>
                        <a:solidFill>
                          <a:srgbClr val="FFFFFF"/>
                        </a:solidFill>
                        <a:ln w="9525">
                          <a:solidFill>
                            <a:srgbClr val="000000"/>
                          </a:solidFill>
                          <a:prstDash val="dash"/>
                          <a:miter lim="800000"/>
                        </a:ln>
                        <a:effectLst/>
                      </wps:spPr>
                      <wps:txbx>
                        <w:txbxContent>
                          <w:p w14:paraId="61F14621">
                            <w:pPr>
                              <w:spacing w:line="360" w:lineRule="auto"/>
                              <w:ind w:firstLine="424" w:firstLineChars="202"/>
                              <w:jc w:val="center"/>
                              <w:rPr>
                                <w:bCs/>
                                <w:szCs w:val="21"/>
                              </w:rPr>
                            </w:pPr>
                          </w:p>
                          <w:p w14:paraId="001C593A">
                            <w:pPr>
                              <w:spacing w:line="360" w:lineRule="auto"/>
                              <w:jc w:val="center"/>
                              <w:rPr>
                                <w:b/>
                                <w:bCs/>
                                <w:szCs w:val="21"/>
                              </w:rPr>
                            </w:pPr>
                            <w:r>
                              <w:rPr>
                                <w:rFonts w:hint="eastAsia"/>
                                <w:b/>
                                <w:bCs/>
                                <w:szCs w:val="21"/>
                              </w:rPr>
                              <w:tab/>
                            </w:r>
                            <w:r>
                              <w:rPr>
                                <w:rFonts w:hint="eastAsia"/>
                                <w:b/>
                                <w:bCs/>
                                <w:szCs w:val="21"/>
                              </w:rPr>
                              <w:t>增值税一般纳税人资格证明</w:t>
                            </w:r>
                            <w:r>
                              <w:rPr>
                                <w:b/>
                                <w:bCs/>
                                <w:szCs w:val="21"/>
                              </w:rPr>
                              <w:t>文件粘贴处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7.65pt;margin-top:9.9pt;height:224.55pt;width:430.25pt;z-index:251663360;mso-width-relative:page;mso-height-relative:page;" fillcolor="#FFFFFF" filled="t" stroked="t" coordsize="21600,21600" o:gfxdata="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UR/hztgAAAAK&#10;AQAADwAAAAAAAAABACAAAAAiAAAAZHJzL2Rvd25yZXYueG1sUEsBAhQAFAAAAAgAh07iQCe+8xRV&#10;AgAArgQAAA4AAAAAAAAAAQAgAAAAJwEAAGRycy9lMm9Eb2MueG1sUEsFBgAAAAAGAAYAWQEAAO4F&#10;AAAAAA==&#10;">
                <v:fill on="t" focussize="0,0"/>
                <v:stroke color="#000000" miterlimit="8" joinstyle="miter" dashstyle="dash"/>
                <v:imagedata o:title=""/>
                <o:lock v:ext="edit" aspectratio="f"/>
                <v:textbox>
                  <w:txbxContent>
                    <w:p w14:paraId="61F14621">
                      <w:pPr>
                        <w:spacing w:line="360" w:lineRule="auto"/>
                        <w:ind w:firstLine="424" w:firstLineChars="202"/>
                        <w:jc w:val="center"/>
                        <w:rPr>
                          <w:bCs/>
                          <w:szCs w:val="21"/>
                        </w:rPr>
                      </w:pPr>
                    </w:p>
                    <w:p w14:paraId="001C593A">
                      <w:pPr>
                        <w:spacing w:line="360" w:lineRule="auto"/>
                        <w:jc w:val="center"/>
                        <w:rPr>
                          <w:b/>
                          <w:bCs/>
                          <w:szCs w:val="21"/>
                        </w:rPr>
                      </w:pPr>
                      <w:r>
                        <w:rPr>
                          <w:rFonts w:hint="eastAsia"/>
                          <w:b/>
                          <w:bCs/>
                          <w:szCs w:val="21"/>
                        </w:rPr>
                        <w:tab/>
                      </w:r>
                      <w:r>
                        <w:rPr>
                          <w:rFonts w:hint="eastAsia"/>
                          <w:b/>
                          <w:bCs/>
                          <w:szCs w:val="21"/>
                        </w:rPr>
                        <w:t>增值税一般纳税人资格证明</w:t>
                      </w:r>
                      <w:r>
                        <w:rPr>
                          <w:b/>
                          <w:bCs/>
                          <w:szCs w:val="21"/>
                        </w:rPr>
                        <w:t>文件粘贴处</w:t>
                      </w:r>
                    </w:p>
                  </w:txbxContent>
                </v:textbox>
              </v:shape>
            </w:pict>
          </mc:Fallback>
        </mc:AlternateContent>
      </w:r>
      <w:r>
        <w:rPr>
          <w:rFonts w:asciiTheme="minorEastAsia" w:hAnsiTheme="minorEastAsia" w:eastAsiaTheme="minorEastAsia"/>
          <w:szCs w:val="21"/>
          <w:highlight w:val="none"/>
        </w:rPr>
        <w:br w:type="page"/>
      </w:r>
    </w:p>
    <w:p w14:paraId="5540133B">
      <w:pPr>
        <w:rPr>
          <w:rFonts w:asciiTheme="minorEastAsia" w:hAnsiTheme="minorEastAsia" w:eastAsiaTheme="minorEastAsia"/>
          <w:szCs w:val="21"/>
          <w:highlight w:val="none"/>
        </w:rPr>
        <w:sectPr>
          <w:pgSz w:w="11906" w:h="16838"/>
          <w:pgMar w:top="1440" w:right="1797" w:bottom="1440" w:left="1797" w:header="851" w:footer="992" w:gutter="0"/>
          <w:cols w:space="425" w:num="1"/>
          <w:docGrid w:type="lines" w:linePitch="312" w:charSpace="0"/>
        </w:sectPr>
      </w:pPr>
    </w:p>
    <w:p w14:paraId="0341B320">
      <w:pPr>
        <w:tabs>
          <w:tab w:val="left" w:pos="588"/>
        </w:tabs>
        <w:snapToGrid w:val="0"/>
        <w:spacing w:before="120" w:after="120" w:line="440" w:lineRule="exact"/>
        <w:jc w:val="left"/>
        <w:outlineLvl w:val="0"/>
        <w:rPr>
          <w:rFonts w:ascii="宋体" w:hAnsi="宋体"/>
          <w:b/>
          <w:bCs/>
          <w:sz w:val="24"/>
          <w:highlight w:val="none"/>
        </w:rPr>
      </w:pPr>
      <w:bookmarkStart w:id="612" w:name="_Toc15404"/>
      <w:r>
        <w:rPr>
          <w:rFonts w:hint="eastAsia" w:asciiTheme="minorEastAsia" w:hAnsiTheme="minorEastAsia" w:eastAsiaTheme="minorEastAsia"/>
          <w:b/>
          <w:sz w:val="24"/>
          <w:highlight w:val="none"/>
        </w:rPr>
        <w:t>（</w:t>
      </w:r>
      <w:r>
        <w:rPr>
          <w:rFonts w:hint="eastAsia" w:asciiTheme="minorEastAsia" w:hAnsiTheme="minorEastAsia" w:eastAsiaTheme="minorEastAsia"/>
          <w:b/>
          <w:sz w:val="24"/>
          <w:highlight w:val="none"/>
          <w:lang w:val="en-US" w:eastAsia="zh-CN"/>
        </w:rPr>
        <w:t>5</w:t>
      </w:r>
      <w:r>
        <w:rPr>
          <w:rFonts w:hint="eastAsia" w:asciiTheme="minorEastAsia" w:hAnsiTheme="minorEastAsia" w:eastAsiaTheme="minorEastAsia"/>
          <w:b/>
          <w:sz w:val="24"/>
          <w:highlight w:val="none"/>
        </w:rPr>
        <w:t>）</w:t>
      </w:r>
      <w:r>
        <w:rPr>
          <w:rFonts w:hint="eastAsia" w:ascii="宋体" w:hAnsi="宋体"/>
          <w:b/>
          <w:bCs/>
          <w:sz w:val="24"/>
          <w:highlight w:val="none"/>
        </w:rPr>
        <w:t>投标人控股及管理关系情况申报表</w:t>
      </w:r>
      <w:bookmarkEnd w:id="602"/>
      <w:bookmarkEnd w:id="603"/>
      <w:bookmarkEnd w:id="612"/>
    </w:p>
    <w:p w14:paraId="0A8194F1">
      <w:pPr>
        <w:rPr>
          <w:highlight w:val="none"/>
        </w:rPr>
      </w:pPr>
    </w:p>
    <w:p w14:paraId="283B8B84">
      <w:pPr>
        <w:jc w:val="center"/>
        <w:rPr>
          <w:rFonts w:ascii="宋体" w:hAnsi="宋体" w:cs="宋体"/>
          <w:b/>
          <w:sz w:val="24"/>
          <w:highlight w:val="none"/>
        </w:rPr>
      </w:pPr>
      <w:r>
        <w:rPr>
          <w:rFonts w:hint="eastAsia" w:ascii="宋体" w:hAnsi="宋体"/>
          <w:b/>
          <w:sz w:val="24"/>
          <w:highlight w:val="none"/>
        </w:rPr>
        <w:t>投标人控股及管理关系情况申报表</w:t>
      </w:r>
    </w:p>
    <w:p w14:paraId="0F6406A3">
      <w:pPr>
        <w:adjustRightInd w:val="0"/>
        <w:snapToGrid w:val="0"/>
        <w:spacing w:line="440" w:lineRule="exact"/>
        <w:rPr>
          <w:rFonts w:ascii="宋体" w:hAnsi="宋体"/>
          <w:highlight w:val="none"/>
        </w:rPr>
      </w:pPr>
      <w:r>
        <w:rPr>
          <w:rFonts w:hint="eastAsia" w:ascii="宋体" w:hAnsi="宋体"/>
          <w:highlight w:val="none"/>
        </w:rPr>
        <w:t>致：</w:t>
      </w:r>
      <w:r>
        <w:rPr>
          <w:rFonts w:hint="eastAsia" w:ascii="宋体" w:hAnsi="宋体"/>
          <w:highlight w:val="none"/>
          <w:u w:val="single"/>
        </w:rPr>
        <w:t xml:space="preserve">     （招标人名称）     </w:t>
      </w:r>
      <w:r>
        <w:rPr>
          <w:rFonts w:hint="eastAsia" w:ascii="宋体" w:hAnsi="宋体"/>
          <w:highlight w:val="none"/>
        </w:rPr>
        <w:t>：</w:t>
      </w:r>
    </w:p>
    <w:p w14:paraId="0B5F4E95">
      <w:pPr>
        <w:adjustRightInd w:val="0"/>
        <w:snapToGrid w:val="0"/>
        <w:spacing w:line="440" w:lineRule="exact"/>
        <w:ind w:firstLine="420" w:firstLineChars="200"/>
        <w:rPr>
          <w:rFonts w:ascii="宋体" w:hAnsi="宋体"/>
          <w:highlight w:val="none"/>
        </w:rPr>
      </w:pPr>
      <w:r>
        <w:rPr>
          <w:rFonts w:hint="eastAsia" w:ascii="宋体" w:hAnsi="宋体"/>
          <w:highlight w:val="none"/>
        </w:rPr>
        <w:t>我方参加</w:t>
      </w:r>
      <w:r>
        <w:rPr>
          <w:rFonts w:hint="eastAsia" w:ascii="宋体" w:hAnsi="宋体"/>
          <w:highlight w:val="none"/>
          <w:u w:val="single"/>
        </w:rPr>
        <w:t xml:space="preserve">           </w:t>
      </w:r>
      <w:r>
        <w:rPr>
          <w:rFonts w:hint="eastAsia" w:ascii="宋体" w:hAnsi="宋体"/>
          <w:highlight w:val="none"/>
        </w:rPr>
        <w:t>（招标项目名称）标</w:t>
      </w:r>
      <w:r>
        <w:rPr>
          <w:rFonts w:hint="eastAsia" w:ascii="宋体" w:hAnsi="宋体"/>
          <w:highlight w:val="none"/>
          <w:lang w:val="en-US" w:eastAsia="zh-CN"/>
        </w:rPr>
        <w:t>包</w:t>
      </w:r>
      <w:r>
        <w:rPr>
          <w:rFonts w:hint="eastAsia" w:ascii="宋体" w:hAnsi="宋体"/>
          <w:highlight w:val="none"/>
          <w:u w:val="single"/>
        </w:rPr>
        <w:t xml:space="preserve">     </w:t>
      </w:r>
      <w:r>
        <w:rPr>
          <w:rFonts w:hint="eastAsia" w:ascii="宋体" w:hAnsi="宋体"/>
          <w:highlight w:val="none"/>
        </w:rPr>
        <w:t>的投标，根据法律法规维护投标公正性的相关规定，特就本单位控股及管理关系情况申报如下，并承担申报不实的责任。</w:t>
      </w:r>
    </w:p>
    <w:tbl>
      <w:tblPr>
        <w:tblStyle w:val="43"/>
        <w:tblW w:w="48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9"/>
        <w:gridCol w:w="1365"/>
        <w:gridCol w:w="4058"/>
      </w:tblGrid>
      <w:tr w14:paraId="6774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690" w:type="pct"/>
            <w:vAlign w:val="center"/>
          </w:tcPr>
          <w:p w14:paraId="62565E2A">
            <w:pPr>
              <w:adjustRightInd w:val="0"/>
              <w:snapToGrid w:val="0"/>
              <w:spacing w:line="440" w:lineRule="exact"/>
              <w:rPr>
                <w:rFonts w:ascii="宋体" w:hAnsi="宋体" w:cs="宋体"/>
                <w:highlight w:val="none"/>
              </w:rPr>
            </w:pPr>
            <w:r>
              <w:rPr>
                <w:rFonts w:hint="eastAsia" w:ascii="宋体" w:hAnsi="宋体" w:cs="宋体"/>
                <w:highlight w:val="none"/>
                <w:lang w:val="en-US" w:eastAsia="zh-CN"/>
              </w:rPr>
              <w:t>投标</w:t>
            </w:r>
            <w:r>
              <w:rPr>
                <w:rFonts w:hint="eastAsia" w:ascii="宋体" w:hAnsi="宋体" w:cs="宋体"/>
                <w:highlight w:val="none"/>
              </w:rPr>
              <w:t>人名称</w:t>
            </w:r>
          </w:p>
        </w:tc>
        <w:tc>
          <w:tcPr>
            <w:tcW w:w="3310" w:type="pct"/>
            <w:gridSpan w:val="2"/>
            <w:vAlign w:val="center"/>
          </w:tcPr>
          <w:p w14:paraId="26676403">
            <w:pPr>
              <w:adjustRightInd w:val="0"/>
              <w:snapToGrid w:val="0"/>
              <w:spacing w:line="440" w:lineRule="exact"/>
              <w:rPr>
                <w:rFonts w:ascii="宋体" w:hAnsi="宋体" w:cs="宋体"/>
                <w:highlight w:val="none"/>
              </w:rPr>
            </w:pPr>
          </w:p>
        </w:tc>
      </w:tr>
      <w:tr w14:paraId="2FA81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690" w:type="pct"/>
            <w:vMerge w:val="restart"/>
            <w:vAlign w:val="center"/>
          </w:tcPr>
          <w:p w14:paraId="7E7A1136">
            <w:pPr>
              <w:adjustRightInd w:val="0"/>
              <w:snapToGrid w:val="0"/>
              <w:spacing w:line="440" w:lineRule="exact"/>
              <w:rPr>
                <w:rFonts w:ascii="宋体" w:hAnsi="宋体" w:cs="宋体"/>
                <w:highlight w:val="none"/>
              </w:rPr>
            </w:pPr>
            <w:r>
              <w:rPr>
                <w:rFonts w:hint="eastAsia" w:ascii="宋体" w:hAnsi="宋体" w:cs="宋体"/>
                <w:highlight w:val="none"/>
              </w:rPr>
              <w:t>法定代表人</w:t>
            </w:r>
            <w:r>
              <w:rPr>
                <w:rFonts w:ascii="宋体" w:hAnsi="宋体" w:cs="宋体"/>
                <w:highlight w:val="none"/>
              </w:rPr>
              <w:t>/单位负责人</w:t>
            </w:r>
          </w:p>
        </w:tc>
        <w:tc>
          <w:tcPr>
            <w:tcW w:w="833" w:type="pct"/>
            <w:vAlign w:val="center"/>
          </w:tcPr>
          <w:p w14:paraId="2BF33191">
            <w:pPr>
              <w:adjustRightInd w:val="0"/>
              <w:snapToGrid w:val="0"/>
              <w:spacing w:line="440" w:lineRule="exact"/>
              <w:rPr>
                <w:rFonts w:ascii="宋体" w:hAnsi="宋体" w:cs="宋体"/>
                <w:highlight w:val="none"/>
              </w:rPr>
            </w:pPr>
            <w:r>
              <w:rPr>
                <w:rFonts w:hint="eastAsia" w:ascii="宋体" w:hAnsi="宋体" w:cs="宋体"/>
                <w:highlight w:val="none"/>
              </w:rPr>
              <w:t>姓    名</w:t>
            </w:r>
          </w:p>
        </w:tc>
        <w:tc>
          <w:tcPr>
            <w:tcW w:w="2477" w:type="pct"/>
            <w:vAlign w:val="center"/>
          </w:tcPr>
          <w:p w14:paraId="2BC13F59">
            <w:pPr>
              <w:adjustRightInd w:val="0"/>
              <w:snapToGrid w:val="0"/>
              <w:spacing w:line="440" w:lineRule="exact"/>
              <w:rPr>
                <w:rFonts w:ascii="宋体" w:hAnsi="宋体" w:cs="宋体"/>
                <w:highlight w:val="none"/>
              </w:rPr>
            </w:pPr>
          </w:p>
        </w:tc>
      </w:tr>
      <w:tr w14:paraId="3890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690" w:type="pct"/>
            <w:vMerge w:val="continue"/>
            <w:vAlign w:val="center"/>
          </w:tcPr>
          <w:p w14:paraId="5DB7F35F">
            <w:pPr>
              <w:adjustRightInd w:val="0"/>
              <w:snapToGrid w:val="0"/>
              <w:spacing w:line="440" w:lineRule="exact"/>
              <w:rPr>
                <w:rFonts w:ascii="宋体" w:hAnsi="宋体" w:cs="宋体"/>
                <w:highlight w:val="none"/>
              </w:rPr>
            </w:pPr>
          </w:p>
        </w:tc>
        <w:tc>
          <w:tcPr>
            <w:tcW w:w="833" w:type="pct"/>
            <w:vAlign w:val="center"/>
          </w:tcPr>
          <w:p w14:paraId="750066B7">
            <w:pPr>
              <w:adjustRightInd w:val="0"/>
              <w:snapToGrid w:val="0"/>
              <w:spacing w:line="440" w:lineRule="exact"/>
              <w:rPr>
                <w:rFonts w:ascii="宋体" w:hAnsi="宋体" w:cs="宋体"/>
                <w:highlight w:val="none"/>
              </w:rPr>
            </w:pPr>
            <w:r>
              <w:rPr>
                <w:rFonts w:hint="eastAsia" w:ascii="宋体" w:hAnsi="宋体" w:cs="宋体"/>
                <w:highlight w:val="none"/>
              </w:rPr>
              <w:t>身份证号</w:t>
            </w:r>
          </w:p>
        </w:tc>
        <w:tc>
          <w:tcPr>
            <w:tcW w:w="2477" w:type="pct"/>
            <w:vAlign w:val="center"/>
          </w:tcPr>
          <w:p w14:paraId="2B716734">
            <w:pPr>
              <w:adjustRightInd w:val="0"/>
              <w:snapToGrid w:val="0"/>
              <w:spacing w:line="440" w:lineRule="exact"/>
              <w:rPr>
                <w:rFonts w:ascii="宋体" w:hAnsi="宋体" w:cs="宋体"/>
                <w:highlight w:val="none"/>
              </w:rPr>
            </w:pPr>
          </w:p>
        </w:tc>
      </w:tr>
      <w:tr w14:paraId="3C39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690" w:type="pct"/>
            <w:vAlign w:val="center"/>
          </w:tcPr>
          <w:p w14:paraId="2D916793">
            <w:pPr>
              <w:adjustRightInd w:val="0"/>
              <w:snapToGrid w:val="0"/>
              <w:spacing w:line="440" w:lineRule="exact"/>
              <w:rPr>
                <w:rFonts w:ascii="宋体" w:hAnsi="宋体" w:cs="宋体"/>
                <w:highlight w:val="none"/>
              </w:rPr>
            </w:pPr>
            <w:r>
              <w:rPr>
                <w:rFonts w:hint="eastAsia" w:ascii="宋体" w:hAnsi="宋体" w:cs="宋体"/>
                <w:highlight w:val="none"/>
              </w:rPr>
              <w:t>控股股东/投资人名称</w:t>
            </w:r>
          </w:p>
          <w:p w14:paraId="3E3F4E31">
            <w:pPr>
              <w:adjustRightInd w:val="0"/>
              <w:snapToGrid w:val="0"/>
              <w:spacing w:line="440" w:lineRule="exact"/>
              <w:rPr>
                <w:rFonts w:ascii="宋体" w:hAnsi="宋体" w:cs="宋体"/>
                <w:highlight w:val="none"/>
              </w:rPr>
            </w:pPr>
            <w:r>
              <w:rPr>
                <w:rFonts w:hint="eastAsia" w:ascii="宋体" w:hAnsi="宋体" w:cs="宋体"/>
                <w:highlight w:val="none"/>
              </w:rPr>
              <w:t>及出资比例</w:t>
            </w:r>
          </w:p>
        </w:tc>
        <w:tc>
          <w:tcPr>
            <w:tcW w:w="3310" w:type="pct"/>
            <w:gridSpan w:val="2"/>
            <w:vAlign w:val="center"/>
          </w:tcPr>
          <w:p w14:paraId="1DA774D6">
            <w:pPr>
              <w:adjustRightInd w:val="0"/>
              <w:snapToGrid w:val="0"/>
              <w:spacing w:line="440" w:lineRule="exact"/>
              <w:rPr>
                <w:rFonts w:ascii="宋体" w:hAnsi="宋体" w:cs="宋体"/>
                <w:highlight w:val="none"/>
              </w:rPr>
            </w:pPr>
          </w:p>
        </w:tc>
      </w:tr>
      <w:tr w14:paraId="32455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1690" w:type="pct"/>
            <w:vAlign w:val="center"/>
          </w:tcPr>
          <w:p w14:paraId="15D44E16">
            <w:pPr>
              <w:adjustRightInd w:val="0"/>
              <w:snapToGrid w:val="0"/>
              <w:spacing w:line="440" w:lineRule="exact"/>
              <w:rPr>
                <w:rFonts w:ascii="宋体" w:hAnsi="宋体" w:cs="宋体"/>
                <w:highlight w:val="none"/>
              </w:rPr>
            </w:pPr>
            <w:r>
              <w:rPr>
                <w:rFonts w:hint="eastAsia" w:ascii="宋体" w:hAnsi="宋体" w:cs="宋体"/>
                <w:highlight w:val="none"/>
              </w:rPr>
              <w:t>非控股股东/投资人名称</w:t>
            </w:r>
          </w:p>
          <w:p w14:paraId="0CC45EEA">
            <w:pPr>
              <w:adjustRightInd w:val="0"/>
              <w:snapToGrid w:val="0"/>
              <w:spacing w:line="440" w:lineRule="exact"/>
              <w:rPr>
                <w:rFonts w:ascii="宋体" w:hAnsi="宋体" w:cs="宋体"/>
                <w:highlight w:val="none"/>
              </w:rPr>
            </w:pPr>
            <w:r>
              <w:rPr>
                <w:rFonts w:hint="eastAsia" w:ascii="宋体" w:hAnsi="宋体" w:cs="宋体"/>
                <w:highlight w:val="none"/>
              </w:rPr>
              <w:t>及出资比例</w:t>
            </w:r>
          </w:p>
        </w:tc>
        <w:tc>
          <w:tcPr>
            <w:tcW w:w="3310" w:type="pct"/>
            <w:gridSpan w:val="2"/>
            <w:vAlign w:val="center"/>
          </w:tcPr>
          <w:p w14:paraId="6479DDF8">
            <w:pPr>
              <w:adjustRightInd w:val="0"/>
              <w:snapToGrid w:val="0"/>
              <w:spacing w:line="440" w:lineRule="exact"/>
              <w:rPr>
                <w:rFonts w:ascii="宋体" w:hAnsi="宋体" w:cs="宋体"/>
                <w:highlight w:val="none"/>
              </w:rPr>
            </w:pPr>
          </w:p>
        </w:tc>
      </w:tr>
      <w:tr w14:paraId="0BFF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690" w:type="pct"/>
            <w:vMerge w:val="restart"/>
            <w:vAlign w:val="center"/>
          </w:tcPr>
          <w:p w14:paraId="2A40207E">
            <w:pPr>
              <w:adjustRightInd w:val="0"/>
              <w:snapToGrid w:val="0"/>
              <w:spacing w:line="440" w:lineRule="exact"/>
              <w:rPr>
                <w:rFonts w:ascii="宋体" w:hAnsi="宋体" w:cs="宋体"/>
                <w:highlight w:val="none"/>
              </w:rPr>
            </w:pPr>
            <w:r>
              <w:rPr>
                <w:rFonts w:hint="eastAsia" w:ascii="宋体" w:hAnsi="宋体" w:cs="宋体"/>
                <w:highlight w:val="none"/>
              </w:rPr>
              <w:t>管理关系单位名称</w:t>
            </w:r>
          </w:p>
        </w:tc>
        <w:tc>
          <w:tcPr>
            <w:tcW w:w="833" w:type="pct"/>
            <w:vAlign w:val="center"/>
          </w:tcPr>
          <w:p w14:paraId="792B5E28">
            <w:pPr>
              <w:adjustRightInd w:val="0"/>
              <w:snapToGrid w:val="0"/>
              <w:spacing w:line="440" w:lineRule="exact"/>
              <w:rPr>
                <w:rFonts w:ascii="宋体" w:hAnsi="宋体" w:cs="宋体"/>
                <w:highlight w:val="none"/>
              </w:rPr>
            </w:pPr>
            <w:r>
              <w:rPr>
                <w:rFonts w:hint="eastAsia" w:ascii="宋体" w:hAnsi="宋体" w:cs="宋体"/>
                <w:highlight w:val="none"/>
              </w:rPr>
              <w:t>管理关系单位名称</w:t>
            </w:r>
          </w:p>
        </w:tc>
        <w:tc>
          <w:tcPr>
            <w:tcW w:w="2477" w:type="pct"/>
            <w:vAlign w:val="center"/>
          </w:tcPr>
          <w:p w14:paraId="0FC82350">
            <w:pPr>
              <w:adjustRightInd w:val="0"/>
              <w:snapToGrid w:val="0"/>
              <w:spacing w:line="440" w:lineRule="exact"/>
              <w:rPr>
                <w:rFonts w:ascii="宋体" w:hAnsi="宋体" w:cs="宋体"/>
                <w:highlight w:val="none"/>
              </w:rPr>
            </w:pPr>
          </w:p>
        </w:tc>
      </w:tr>
      <w:tr w14:paraId="48D10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690" w:type="pct"/>
            <w:vMerge w:val="continue"/>
            <w:vAlign w:val="center"/>
          </w:tcPr>
          <w:p w14:paraId="6222548F">
            <w:pPr>
              <w:adjustRightInd w:val="0"/>
              <w:snapToGrid w:val="0"/>
              <w:spacing w:line="440" w:lineRule="exact"/>
              <w:rPr>
                <w:rFonts w:ascii="宋体" w:hAnsi="宋体" w:cs="宋体"/>
                <w:highlight w:val="none"/>
              </w:rPr>
            </w:pPr>
          </w:p>
        </w:tc>
        <w:tc>
          <w:tcPr>
            <w:tcW w:w="833" w:type="pct"/>
            <w:vAlign w:val="center"/>
          </w:tcPr>
          <w:p w14:paraId="5A12DF6B">
            <w:pPr>
              <w:adjustRightInd w:val="0"/>
              <w:snapToGrid w:val="0"/>
              <w:spacing w:line="440" w:lineRule="exact"/>
              <w:rPr>
                <w:rFonts w:ascii="宋体" w:hAnsi="宋体" w:cs="宋体"/>
                <w:highlight w:val="none"/>
              </w:rPr>
            </w:pPr>
            <w:r>
              <w:rPr>
                <w:rFonts w:hint="eastAsia" w:ascii="宋体" w:hAnsi="宋体" w:cs="宋体"/>
                <w:highlight w:val="none"/>
              </w:rPr>
              <w:t>被管理关系单位名称</w:t>
            </w:r>
          </w:p>
        </w:tc>
        <w:tc>
          <w:tcPr>
            <w:tcW w:w="2477" w:type="pct"/>
            <w:vAlign w:val="center"/>
          </w:tcPr>
          <w:p w14:paraId="2111F42C">
            <w:pPr>
              <w:adjustRightInd w:val="0"/>
              <w:snapToGrid w:val="0"/>
              <w:spacing w:line="440" w:lineRule="exact"/>
              <w:rPr>
                <w:rFonts w:ascii="宋体" w:hAnsi="宋体" w:cs="宋体"/>
                <w:highlight w:val="none"/>
              </w:rPr>
            </w:pPr>
          </w:p>
        </w:tc>
      </w:tr>
      <w:tr w14:paraId="5087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5000" w:type="pct"/>
            <w:gridSpan w:val="3"/>
            <w:shd w:val="clear" w:color="auto" w:fill="auto"/>
            <w:vAlign w:val="center"/>
          </w:tcPr>
          <w:p w14:paraId="17591BAC">
            <w:pPr>
              <w:adjustRightInd w:val="0"/>
              <w:snapToGrid w:val="0"/>
              <w:spacing w:line="440" w:lineRule="exact"/>
              <w:rPr>
                <w:rFonts w:ascii="宋体" w:hAnsi="宋体" w:cs="宋体"/>
                <w:highlight w:val="none"/>
              </w:rPr>
            </w:pPr>
            <w:r>
              <w:rPr>
                <w:rFonts w:hint="eastAsia" w:ascii="宋体" w:hAnsi="宋体" w:cs="宋体"/>
                <w:highlight w:val="none"/>
              </w:rPr>
              <w:t>备注：</w:t>
            </w:r>
          </w:p>
        </w:tc>
      </w:tr>
    </w:tbl>
    <w:p w14:paraId="745F707F">
      <w:pPr>
        <w:adjustRightInd w:val="0"/>
        <w:snapToGrid w:val="0"/>
        <w:spacing w:line="440" w:lineRule="exact"/>
        <w:rPr>
          <w:rFonts w:ascii="宋体" w:hAnsi="宋体"/>
          <w:highlight w:val="none"/>
        </w:rPr>
      </w:pPr>
    </w:p>
    <w:p w14:paraId="0C6BB772">
      <w:pPr>
        <w:spacing w:line="440" w:lineRule="exact"/>
        <w:ind w:firstLine="1134" w:firstLineChars="540"/>
        <w:jc w:val="righ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w:t>
      </w:r>
      <w:r>
        <w:rPr>
          <w:rFonts w:hint="eastAsia" w:asciiTheme="minorEastAsia" w:hAnsiTheme="minorEastAsia" w:eastAsiaTheme="minorEastAsia"/>
          <w:szCs w:val="21"/>
          <w:highlight w:val="none"/>
        </w:rPr>
        <w:t>（盖单位公章）</w:t>
      </w:r>
    </w:p>
    <w:p w14:paraId="1B6934E8">
      <w:pPr>
        <w:adjustRightInd w:val="0"/>
        <w:snapToGrid w:val="0"/>
        <w:spacing w:line="440" w:lineRule="exact"/>
        <w:ind w:left="1575" w:right="210"/>
        <w:jc w:val="right"/>
        <w:rPr>
          <w:rFonts w:ascii="宋体" w:hAnsi="宋体"/>
          <w:szCs w:val="21"/>
          <w:highlight w:val="none"/>
        </w:rPr>
      </w:pPr>
      <w:r>
        <w:rPr>
          <w:rFonts w:ascii="宋体" w:hAnsi="宋体" w:cs="宋体"/>
          <w:szCs w:val="21"/>
          <w:highlight w:val="none"/>
          <w:u w:val="single"/>
        </w:rPr>
        <w:t xml:space="preserve">         </w:t>
      </w:r>
      <w:r>
        <w:rPr>
          <w:rFonts w:hint="eastAsia" w:ascii="宋体" w:hAnsi="宋体" w:cs="宋体"/>
          <w:szCs w:val="21"/>
          <w:highlight w:val="none"/>
        </w:rPr>
        <w:t>年</w:t>
      </w:r>
      <w:r>
        <w:rPr>
          <w:rFonts w:ascii="宋体" w:hAnsi="宋体" w:cs="宋体"/>
          <w:szCs w:val="21"/>
          <w:highlight w:val="none"/>
          <w:u w:val="single"/>
        </w:rPr>
        <w:t xml:space="preserve">         </w:t>
      </w:r>
      <w:r>
        <w:rPr>
          <w:rFonts w:hint="eastAsia" w:ascii="宋体" w:hAnsi="宋体" w:cs="宋体"/>
          <w:szCs w:val="21"/>
          <w:highlight w:val="none"/>
        </w:rPr>
        <w:t>月</w:t>
      </w:r>
      <w:r>
        <w:rPr>
          <w:rFonts w:ascii="宋体" w:hAnsi="宋体" w:cs="宋体"/>
          <w:szCs w:val="21"/>
          <w:highlight w:val="none"/>
          <w:u w:val="single"/>
        </w:rPr>
        <w:t xml:space="preserve">         </w:t>
      </w:r>
      <w:r>
        <w:rPr>
          <w:rFonts w:hint="eastAsia" w:ascii="宋体" w:hAnsi="宋体" w:cs="宋体"/>
          <w:szCs w:val="21"/>
          <w:highlight w:val="none"/>
        </w:rPr>
        <w:t>日</w:t>
      </w:r>
    </w:p>
    <w:p w14:paraId="2E1F6D5E">
      <w:pPr>
        <w:adjustRightInd w:val="0"/>
        <w:snapToGrid w:val="0"/>
        <w:spacing w:line="440" w:lineRule="exact"/>
        <w:ind w:left="1575" w:right="210"/>
        <w:jc w:val="right"/>
        <w:rPr>
          <w:rFonts w:ascii="宋体" w:hAnsi="宋体"/>
          <w:highlight w:val="none"/>
        </w:rPr>
      </w:pPr>
    </w:p>
    <w:p w14:paraId="06B374C3">
      <w:pPr>
        <w:adjustRightInd w:val="0"/>
        <w:snapToGrid w:val="0"/>
        <w:spacing w:line="44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编制要求</w:t>
      </w:r>
      <w:r>
        <w:rPr>
          <w:rFonts w:hint="eastAsia" w:cs="宋体" w:asciiTheme="minorEastAsia" w:hAnsiTheme="minorEastAsia" w:eastAsiaTheme="minorEastAsia"/>
          <w:szCs w:val="21"/>
          <w:highlight w:val="none"/>
        </w:rPr>
        <w:t>：</w:t>
      </w:r>
    </w:p>
    <w:p w14:paraId="2D930680">
      <w:pPr>
        <w:adjustRightInd w:val="0"/>
        <w:snapToGrid w:val="0"/>
        <w:spacing w:line="440" w:lineRule="exact"/>
        <w:rPr>
          <w:rFonts w:ascii="宋体" w:hAnsi="宋体"/>
          <w:highlight w:val="none"/>
        </w:rPr>
      </w:pPr>
      <w:r>
        <w:rPr>
          <w:rFonts w:hint="eastAsia" w:ascii="宋体" w:hAnsi="宋体"/>
          <w:highlight w:val="none"/>
        </w:rPr>
        <w:t>1.控股股东/投资人是指出资比例在50%以上，或者出资比例不足50%，但享有公司股东会/董事会控制权的投资方（含单位或者个人）；</w:t>
      </w:r>
    </w:p>
    <w:p w14:paraId="7C6D3609">
      <w:pPr>
        <w:adjustRightInd w:val="0"/>
        <w:snapToGrid w:val="0"/>
        <w:spacing w:line="440" w:lineRule="exact"/>
        <w:rPr>
          <w:rFonts w:ascii="宋体" w:hAnsi="宋体"/>
          <w:highlight w:val="none"/>
        </w:rPr>
      </w:pPr>
      <w:r>
        <w:rPr>
          <w:rFonts w:hint="eastAsia" w:ascii="宋体" w:hAnsi="宋体"/>
          <w:highlight w:val="none"/>
        </w:rPr>
        <w:t xml:space="preserve">2.管理关系单位是指与不具有出资持股关系的其他单位之间存在管理与被管理关系的单位； </w:t>
      </w:r>
    </w:p>
    <w:p w14:paraId="04BEF9CC">
      <w:pPr>
        <w:adjustRightInd w:val="0"/>
        <w:snapToGrid w:val="0"/>
        <w:spacing w:line="440" w:lineRule="exact"/>
        <w:rPr>
          <w:rFonts w:ascii="宋体" w:hAnsi="宋体"/>
          <w:highlight w:val="none"/>
        </w:rPr>
      </w:pPr>
      <w:r>
        <w:rPr>
          <w:rFonts w:hint="eastAsia" w:ascii="宋体" w:hAnsi="宋体"/>
          <w:highlight w:val="none"/>
        </w:rPr>
        <w:t>3.如未有相关情况，请在相应栏填写“无”。</w:t>
      </w:r>
    </w:p>
    <w:p w14:paraId="01611B0C">
      <w:pPr>
        <w:adjustRightInd w:val="0"/>
        <w:snapToGrid w:val="0"/>
        <w:spacing w:line="440" w:lineRule="exact"/>
        <w:jc w:val="right"/>
        <w:rPr>
          <w:rFonts w:ascii="宋体" w:hAnsi="宋体"/>
          <w:szCs w:val="21"/>
          <w:highlight w:val="none"/>
        </w:rPr>
        <w:sectPr>
          <w:pgSz w:w="11906" w:h="16838"/>
          <w:pgMar w:top="1440" w:right="1797" w:bottom="1440" w:left="1797" w:header="851" w:footer="992" w:gutter="0"/>
          <w:cols w:space="425" w:num="1"/>
          <w:docGrid w:type="lines" w:linePitch="312" w:charSpace="0"/>
        </w:sectPr>
      </w:pPr>
    </w:p>
    <w:p w14:paraId="2708FF3F">
      <w:pPr>
        <w:tabs>
          <w:tab w:val="left" w:pos="588"/>
        </w:tabs>
        <w:snapToGrid w:val="0"/>
        <w:spacing w:before="120" w:after="120" w:line="440" w:lineRule="exact"/>
        <w:jc w:val="left"/>
        <w:outlineLvl w:val="0"/>
        <w:rPr>
          <w:rFonts w:asciiTheme="minorEastAsia" w:hAnsiTheme="minorEastAsia" w:eastAsiaTheme="minorEastAsia"/>
          <w:b/>
          <w:sz w:val="24"/>
          <w:highlight w:val="none"/>
        </w:rPr>
      </w:pPr>
      <w:bookmarkStart w:id="613" w:name="_Toc10950"/>
      <w:r>
        <w:rPr>
          <w:rFonts w:hint="eastAsia" w:asciiTheme="minorEastAsia" w:hAnsiTheme="minorEastAsia" w:eastAsiaTheme="minorEastAsia"/>
          <w:b/>
          <w:sz w:val="24"/>
          <w:highlight w:val="none"/>
        </w:rPr>
        <w:t>（</w:t>
      </w:r>
      <w:r>
        <w:rPr>
          <w:rFonts w:hint="eastAsia" w:asciiTheme="minorEastAsia" w:hAnsiTheme="minorEastAsia" w:eastAsiaTheme="minorEastAsia"/>
          <w:b/>
          <w:sz w:val="24"/>
          <w:highlight w:val="none"/>
          <w:lang w:val="en-US" w:eastAsia="zh-CN"/>
        </w:rPr>
        <w:t>6</w:t>
      </w:r>
      <w:r>
        <w:rPr>
          <w:rFonts w:asciiTheme="minorEastAsia" w:hAnsiTheme="minorEastAsia" w:eastAsiaTheme="minorEastAsia"/>
          <w:b/>
          <w:sz w:val="24"/>
          <w:highlight w:val="none"/>
        </w:rPr>
        <w:t>）</w:t>
      </w:r>
      <w:r>
        <w:rPr>
          <w:rFonts w:hint="eastAsia" w:asciiTheme="minorEastAsia" w:hAnsiTheme="minorEastAsia" w:eastAsiaTheme="minorEastAsia"/>
          <w:b/>
          <w:sz w:val="24"/>
          <w:highlight w:val="none"/>
        </w:rPr>
        <w:t>相关行政处罚信息的截图</w:t>
      </w:r>
      <w:bookmarkEnd w:id="613"/>
    </w:p>
    <w:p w14:paraId="7123210E">
      <w:pPr>
        <w:pStyle w:val="76"/>
        <w:tabs>
          <w:tab w:val="left" w:pos="588"/>
        </w:tabs>
        <w:snapToGrid w:val="0"/>
        <w:spacing w:before="120" w:after="120" w:line="440" w:lineRule="exact"/>
        <w:ind w:firstLine="0" w:firstLineChars="0"/>
        <w:jc w:val="left"/>
        <w:rPr>
          <w:b/>
          <w:sz w:val="24"/>
          <w:highlight w:val="none"/>
        </w:rPr>
        <w:sectPr>
          <w:pgSz w:w="11906" w:h="16838"/>
          <w:pgMar w:top="1440" w:right="1797" w:bottom="1440" w:left="1797" w:header="851" w:footer="992" w:gutter="0"/>
          <w:cols w:space="425" w:num="1"/>
          <w:docGrid w:type="lines" w:linePitch="312" w:charSpace="0"/>
        </w:sectPr>
      </w:pPr>
      <w:bookmarkStart w:id="614" w:name="_Hlk109308212"/>
      <w:r>
        <w:rPr>
          <w:rFonts w:hint="eastAsia" w:ascii="宋体" w:hAnsi="宋体"/>
          <w:color w:val="FF0000"/>
          <w:highlight w:val="none"/>
        </w:rPr>
        <w:t>注：需提供以下相关查询截图作为证明材料，相关行政处罚信息指与本项目采购内容有关或可能存在影响项目实施的行政处罚。</w:t>
      </w:r>
      <w:r>
        <w:rPr>
          <w:rFonts w:hint="eastAsia" w:ascii="宋体" w:hAnsi="宋体"/>
          <w:color w:val="auto"/>
          <w:highlight w:val="none"/>
        </w:rPr>
        <w:t>（如评</w:t>
      </w:r>
      <w:r>
        <w:rPr>
          <w:rFonts w:hint="eastAsia" w:ascii="宋体" w:hAnsi="宋体"/>
          <w:color w:val="auto"/>
          <w:highlight w:val="none"/>
          <w:lang w:val="en-US" w:eastAsia="zh-CN"/>
        </w:rPr>
        <w:t>标</w:t>
      </w:r>
      <w:r>
        <w:rPr>
          <w:rFonts w:hint="eastAsia" w:ascii="宋体" w:hAnsi="宋体"/>
          <w:color w:val="auto"/>
          <w:highlight w:val="none"/>
        </w:rPr>
        <w:t>现场查询结果与所提供的截图有不一致的情况，以评</w:t>
      </w:r>
      <w:r>
        <w:rPr>
          <w:rFonts w:hint="eastAsia" w:ascii="宋体" w:hAnsi="宋体"/>
          <w:color w:val="auto"/>
          <w:highlight w:val="none"/>
          <w:lang w:val="en-US" w:eastAsia="zh-CN"/>
        </w:rPr>
        <w:t>标</w:t>
      </w:r>
      <w:r>
        <w:rPr>
          <w:rFonts w:hint="eastAsia" w:ascii="宋体" w:hAnsi="宋体"/>
          <w:color w:val="auto"/>
          <w:highlight w:val="none"/>
        </w:rPr>
        <w:t>现场查询结果为准）</w:t>
      </w:r>
      <w:bookmarkEnd w:id="614"/>
      <w:r>
        <w:rPr>
          <w:rFonts w:asciiTheme="minorEastAsia" w:hAnsiTheme="minorEastAsia" w:eastAsiaTheme="minorEastAsia"/>
          <w:szCs w:val="21"/>
          <w:highlight w:val="none"/>
        </w:rPr>
        <mc:AlternateContent>
          <mc:Choice Requires="wps">
            <w:drawing>
              <wp:anchor distT="0" distB="0" distL="114300" distR="114300" simplePos="0" relativeHeight="251665408" behindDoc="0" locked="0" layoutInCell="1" allowOverlap="1">
                <wp:simplePos x="0" y="0"/>
                <wp:positionH relativeFrom="column">
                  <wp:posOffset>-90805</wp:posOffset>
                </wp:positionH>
                <wp:positionV relativeFrom="paragraph">
                  <wp:posOffset>3067050</wp:posOffset>
                </wp:positionV>
                <wp:extent cx="5464175" cy="2851785"/>
                <wp:effectExtent l="0" t="0" r="22225" b="2476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5464175" cy="2851785"/>
                        </a:xfrm>
                        <a:prstGeom prst="rect">
                          <a:avLst/>
                        </a:prstGeom>
                        <a:solidFill>
                          <a:srgbClr val="FFFFFF"/>
                        </a:solidFill>
                        <a:ln w="9525">
                          <a:solidFill>
                            <a:srgbClr val="000000"/>
                          </a:solidFill>
                          <a:prstDash val="dash"/>
                          <a:miter lim="800000"/>
                        </a:ln>
                        <a:effectLst/>
                      </wps:spPr>
                      <wps:txbx>
                        <w:txbxContent>
                          <w:p w14:paraId="091AC885">
                            <w:pPr>
                              <w:spacing w:line="360" w:lineRule="auto"/>
                              <w:ind w:firstLine="424" w:firstLineChars="202"/>
                              <w:jc w:val="center"/>
                              <w:rPr>
                                <w:bCs/>
                                <w:szCs w:val="21"/>
                              </w:rPr>
                            </w:pPr>
                          </w:p>
                          <w:p w14:paraId="638B5016">
                            <w:pPr>
                              <w:spacing w:line="360" w:lineRule="auto"/>
                              <w:jc w:val="center"/>
                              <w:rPr>
                                <w:b/>
                                <w:bCs/>
                                <w:szCs w:val="21"/>
                              </w:rPr>
                            </w:pPr>
                            <w:r>
                              <w:rPr>
                                <w:rFonts w:hint="eastAsia"/>
                              </w:rPr>
                              <w:t>国家企业信用信息公示系统（www.gsxt.gov.cn）截图</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7.15pt;margin-top:241.5pt;height:224.55pt;width:430.25pt;z-index:251665408;mso-width-relative:page;mso-height-relative:page;" fillcolor="#FFFFFF" filled="t" stroked="t" coordsize="21600,21600" o:gfxdata="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X1JEPZAAAA&#10;CwEAAA8AAAAAAAAAAQAgAAAAIgAAAGRycy9kb3ducmV2LnhtbFBLAQIUABQAAAAIAIdO4kDl1JQW&#10;VQIAAK4EAAAOAAAAAAAAAAEAIAAAACgBAABkcnMvZTJvRG9jLnhtbFBLBQYAAAAABgAGAFkBAADv&#10;BQAAAAA=&#10;">
                <v:fill on="t" focussize="0,0"/>
                <v:stroke color="#000000" miterlimit="8" joinstyle="miter" dashstyle="dash"/>
                <v:imagedata o:title=""/>
                <o:lock v:ext="edit" aspectratio="f"/>
                <v:textbox>
                  <w:txbxContent>
                    <w:p w14:paraId="091AC885">
                      <w:pPr>
                        <w:spacing w:line="360" w:lineRule="auto"/>
                        <w:ind w:firstLine="424" w:firstLineChars="202"/>
                        <w:jc w:val="center"/>
                        <w:rPr>
                          <w:bCs/>
                          <w:szCs w:val="21"/>
                        </w:rPr>
                      </w:pPr>
                    </w:p>
                    <w:p w14:paraId="638B5016">
                      <w:pPr>
                        <w:spacing w:line="360" w:lineRule="auto"/>
                        <w:jc w:val="center"/>
                        <w:rPr>
                          <w:b/>
                          <w:bCs/>
                          <w:szCs w:val="21"/>
                        </w:rPr>
                      </w:pPr>
                      <w:r>
                        <w:rPr>
                          <w:rFonts w:hint="eastAsia"/>
                        </w:rPr>
                        <w:t>国家企业信用信息公示系统（www.gsxt.gov.cn）截图</w:t>
                      </w:r>
                    </w:p>
                  </w:txbxContent>
                </v:textbox>
              </v:shape>
            </w:pict>
          </mc:Fallback>
        </mc:AlternateContent>
      </w:r>
      <w:r>
        <w:rPr>
          <w:rFonts w:asciiTheme="minorEastAsia" w:hAnsiTheme="minorEastAsia" w:eastAsiaTheme="minorEastAsia"/>
          <w:szCs w:val="21"/>
          <w:highlight w:val="none"/>
        </w:rPr>
        <mc:AlternateContent>
          <mc:Choice Requires="wps">
            <w:drawing>
              <wp:anchor distT="0" distB="0" distL="114300" distR="114300" simplePos="0" relativeHeight="251664384" behindDoc="0" locked="0" layoutInCell="1" allowOverlap="1">
                <wp:simplePos x="0" y="0"/>
                <wp:positionH relativeFrom="column">
                  <wp:posOffset>-89535</wp:posOffset>
                </wp:positionH>
                <wp:positionV relativeFrom="paragraph">
                  <wp:posOffset>62865</wp:posOffset>
                </wp:positionV>
                <wp:extent cx="5464175" cy="2851785"/>
                <wp:effectExtent l="0" t="0" r="22225" b="2476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464175" cy="2851785"/>
                        </a:xfrm>
                        <a:prstGeom prst="rect">
                          <a:avLst/>
                        </a:prstGeom>
                        <a:solidFill>
                          <a:srgbClr val="FFFFFF"/>
                        </a:solidFill>
                        <a:ln w="9525">
                          <a:solidFill>
                            <a:srgbClr val="000000"/>
                          </a:solidFill>
                          <a:prstDash val="dash"/>
                          <a:miter lim="800000"/>
                        </a:ln>
                        <a:effectLst/>
                      </wps:spPr>
                      <wps:txbx>
                        <w:txbxContent>
                          <w:p w14:paraId="083C1B14">
                            <w:pPr>
                              <w:spacing w:line="360" w:lineRule="auto"/>
                              <w:ind w:firstLine="424" w:firstLineChars="202"/>
                              <w:jc w:val="center"/>
                              <w:rPr>
                                <w:bCs/>
                                <w:szCs w:val="21"/>
                              </w:rPr>
                            </w:pPr>
                          </w:p>
                          <w:p w14:paraId="04E795AD">
                            <w:pPr>
                              <w:spacing w:line="360" w:lineRule="auto"/>
                              <w:jc w:val="center"/>
                              <w:rPr>
                                <w:b/>
                                <w:bCs/>
                                <w:szCs w:val="21"/>
                              </w:rPr>
                            </w:pPr>
                            <w:r>
                              <w:rPr>
                                <w:rFonts w:hint="eastAsia"/>
                                <w:b/>
                                <w:bCs/>
                                <w:szCs w:val="21"/>
                              </w:rPr>
                              <w:tab/>
                            </w:r>
                            <w:r>
                              <w:rPr>
                                <w:rFonts w:hint="eastAsia"/>
                                <w:b w:val="0"/>
                                <w:bCs w:val="0"/>
                                <w:szCs w:val="24"/>
                                <w:lang w:val="en-US" w:eastAsia="zh-CN"/>
                              </w:rPr>
                              <w:t>信用</w:t>
                            </w:r>
                            <w:r>
                              <w:rPr>
                                <w:rFonts w:hint="eastAsia"/>
                              </w:rPr>
                              <w:t>中国网站（www.creditchina.gov.cn）截图</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7.05pt;margin-top:4.95pt;height:224.55pt;width:430.25pt;z-index:251664384;mso-width-relative:page;mso-height-relative:page;" fillcolor="#FFFFFF" filled="t" stroked="t" coordsize="21600,21600" o:gfxdata="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FIcUY9gAAAAJ&#10;AQAADwAAAAAAAAABACAAAAAiAAAAZHJzL2Rvd25yZXYueG1sUEsBAhQAFAAAAAgAh07iQMfQzaJV&#10;AgAArgQAAA4AAAAAAAAAAQAgAAAAJwEAAGRycy9lMm9Eb2MueG1sUEsFBgAAAAAGAAYAWQEAAO4F&#10;AAAAAA==&#10;">
                <v:fill on="t" focussize="0,0"/>
                <v:stroke color="#000000" miterlimit="8" joinstyle="miter" dashstyle="dash"/>
                <v:imagedata o:title=""/>
                <o:lock v:ext="edit" aspectratio="f"/>
                <v:textbox>
                  <w:txbxContent>
                    <w:p w14:paraId="083C1B14">
                      <w:pPr>
                        <w:spacing w:line="360" w:lineRule="auto"/>
                        <w:ind w:firstLine="424" w:firstLineChars="202"/>
                        <w:jc w:val="center"/>
                        <w:rPr>
                          <w:bCs/>
                          <w:szCs w:val="21"/>
                        </w:rPr>
                      </w:pPr>
                    </w:p>
                    <w:p w14:paraId="04E795AD">
                      <w:pPr>
                        <w:spacing w:line="360" w:lineRule="auto"/>
                        <w:jc w:val="center"/>
                        <w:rPr>
                          <w:b/>
                          <w:bCs/>
                          <w:szCs w:val="21"/>
                        </w:rPr>
                      </w:pPr>
                      <w:r>
                        <w:rPr>
                          <w:rFonts w:hint="eastAsia"/>
                          <w:b/>
                          <w:bCs/>
                          <w:szCs w:val="21"/>
                        </w:rPr>
                        <w:tab/>
                      </w:r>
                      <w:r>
                        <w:rPr>
                          <w:rFonts w:hint="eastAsia"/>
                          <w:b w:val="0"/>
                          <w:bCs w:val="0"/>
                          <w:szCs w:val="24"/>
                          <w:lang w:val="en-US" w:eastAsia="zh-CN"/>
                        </w:rPr>
                        <w:t>信用</w:t>
                      </w:r>
                      <w:r>
                        <w:rPr>
                          <w:rFonts w:hint="eastAsia"/>
                        </w:rPr>
                        <w:t>中国网站（www.creditchina.gov.cn）截图</w:t>
                      </w:r>
                    </w:p>
                  </w:txbxContent>
                </v:textbox>
              </v:shape>
            </w:pict>
          </mc:Fallback>
        </mc:AlternateContent>
      </w:r>
    </w:p>
    <w:p w14:paraId="2D80BC54">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615" w:name="_Toc474521393"/>
      <w:bookmarkStart w:id="616" w:name="_Toc3684"/>
      <w:r>
        <w:rPr>
          <w:rFonts w:hint="eastAsia" w:ascii="宋体" w:hAnsi="宋体"/>
          <w:b/>
          <w:bCs/>
          <w:sz w:val="24"/>
          <w:highlight w:val="none"/>
        </w:rPr>
        <w:t>业绩情况表</w:t>
      </w:r>
      <w:bookmarkEnd w:id="615"/>
      <w:bookmarkEnd w:id="616"/>
    </w:p>
    <w:bookmarkEnd w:id="604"/>
    <w:bookmarkEnd w:id="605"/>
    <w:p w14:paraId="3EC5B4DD">
      <w:pPr>
        <w:ind w:left="1575" w:leftChars="750" w:firstLine="1928" w:firstLineChars="800"/>
        <w:rPr>
          <w:rFonts w:ascii="宋体" w:hAnsi="宋体"/>
          <w:b/>
          <w:sz w:val="24"/>
          <w:highlight w:val="none"/>
        </w:rPr>
      </w:pPr>
      <w:bookmarkStart w:id="617" w:name="_Toc447265324"/>
      <w:bookmarkStart w:id="618" w:name="_Toc447265610"/>
      <w:r>
        <w:rPr>
          <w:rFonts w:hint="eastAsia" w:ascii="宋体" w:hAnsi="宋体"/>
          <w:b/>
          <w:sz w:val="24"/>
          <w:highlight w:val="none"/>
        </w:rPr>
        <w:t>近年（</w:t>
      </w:r>
      <w:r>
        <w:rPr>
          <w:rFonts w:ascii="宋体" w:hAnsi="宋体"/>
          <w:b/>
          <w:sz w:val="24"/>
          <w:highlight w:val="none"/>
          <w:u w:val="single"/>
        </w:rPr>
        <w:t xml:space="preserve">    </w:t>
      </w:r>
      <w:r>
        <w:rPr>
          <w:rFonts w:hint="eastAsia" w:ascii="宋体" w:hAnsi="宋体"/>
          <w:b/>
          <w:sz w:val="24"/>
          <w:highlight w:val="none"/>
        </w:rPr>
        <w:t>年</w:t>
      </w:r>
      <w:r>
        <w:rPr>
          <w:rFonts w:ascii="宋体" w:hAnsi="宋体"/>
          <w:b/>
          <w:sz w:val="24"/>
          <w:highlight w:val="none"/>
          <w:u w:val="single"/>
        </w:rPr>
        <w:t xml:space="preserve">   </w:t>
      </w:r>
      <w:r>
        <w:rPr>
          <w:rFonts w:ascii="宋体" w:hAnsi="宋体"/>
          <w:b/>
          <w:sz w:val="24"/>
          <w:highlight w:val="none"/>
        </w:rPr>
        <w:t>月</w:t>
      </w:r>
      <w:r>
        <w:rPr>
          <w:rFonts w:hint="eastAsia" w:ascii="宋体" w:hAnsi="宋体"/>
          <w:b/>
          <w:sz w:val="24"/>
          <w:highlight w:val="none"/>
          <w:u w:val="single"/>
        </w:rPr>
        <w:t xml:space="preserve">    </w:t>
      </w:r>
      <w:r>
        <w:rPr>
          <w:rFonts w:hint="eastAsia" w:ascii="宋体" w:hAnsi="宋体"/>
          <w:b/>
          <w:sz w:val="24"/>
          <w:highlight w:val="none"/>
        </w:rPr>
        <w:t>日至</w:t>
      </w:r>
      <w:r>
        <w:rPr>
          <w:rFonts w:ascii="宋体" w:hAnsi="宋体"/>
          <w:b/>
          <w:sz w:val="24"/>
          <w:highlight w:val="none"/>
          <w:u w:val="single"/>
        </w:rPr>
        <w:t xml:space="preserve">   </w:t>
      </w:r>
      <w:r>
        <w:rPr>
          <w:rFonts w:hint="eastAsia" w:ascii="宋体" w:hAnsi="宋体"/>
          <w:b/>
          <w:sz w:val="24"/>
          <w:highlight w:val="none"/>
        </w:rPr>
        <w:t>年</w:t>
      </w:r>
      <w:r>
        <w:rPr>
          <w:rFonts w:ascii="宋体" w:hAnsi="宋体"/>
          <w:b/>
          <w:sz w:val="24"/>
          <w:highlight w:val="none"/>
          <w:u w:val="single"/>
        </w:rPr>
        <w:t xml:space="preserve">   </w:t>
      </w:r>
      <w:r>
        <w:rPr>
          <w:rFonts w:ascii="宋体" w:hAnsi="宋体"/>
          <w:b/>
          <w:sz w:val="24"/>
          <w:highlight w:val="none"/>
        </w:rPr>
        <w:t>月</w:t>
      </w:r>
      <w:r>
        <w:rPr>
          <w:rFonts w:hint="eastAsia" w:ascii="宋体" w:hAnsi="宋体"/>
          <w:b/>
          <w:sz w:val="24"/>
          <w:highlight w:val="none"/>
          <w:u w:val="single"/>
        </w:rPr>
        <w:t xml:space="preserve">    </w:t>
      </w:r>
      <w:r>
        <w:rPr>
          <w:rFonts w:hint="eastAsia" w:ascii="宋体" w:hAnsi="宋体"/>
          <w:b/>
          <w:sz w:val="24"/>
          <w:highlight w:val="none"/>
        </w:rPr>
        <w:t>日）业绩情况表</w:t>
      </w:r>
    </w:p>
    <w:tbl>
      <w:tblPr>
        <w:tblStyle w:val="43"/>
        <w:tblW w:w="1398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701"/>
        <w:gridCol w:w="1701"/>
        <w:gridCol w:w="1559"/>
        <w:gridCol w:w="1417"/>
        <w:gridCol w:w="1134"/>
        <w:gridCol w:w="1418"/>
        <w:gridCol w:w="1417"/>
        <w:gridCol w:w="1560"/>
        <w:gridCol w:w="1084"/>
      </w:tblGrid>
      <w:tr w14:paraId="4443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93" w:type="dxa"/>
            <w:shd w:val="clear" w:color="auto" w:fill="auto"/>
            <w:vAlign w:val="center"/>
          </w:tcPr>
          <w:p w14:paraId="41B84DAA">
            <w:pPr>
              <w:spacing w:before="156" w:beforeLines="50"/>
              <w:jc w:val="center"/>
              <w:rPr>
                <w:rFonts w:ascii="宋体" w:hAnsi="宋体" w:cs="宋体"/>
                <w:szCs w:val="21"/>
                <w:highlight w:val="none"/>
              </w:rPr>
            </w:pPr>
            <w:r>
              <w:rPr>
                <w:rFonts w:hint="eastAsia" w:ascii="宋体" w:hAnsi="宋体" w:cs="宋体"/>
                <w:szCs w:val="21"/>
                <w:highlight w:val="none"/>
              </w:rPr>
              <w:t>序号</w:t>
            </w:r>
          </w:p>
        </w:tc>
        <w:tc>
          <w:tcPr>
            <w:tcW w:w="1701" w:type="dxa"/>
            <w:shd w:val="clear" w:color="auto" w:fill="auto"/>
            <w:vAlign w:val="center"/>
          </w:tcPr>
          <w:p w14:paraId="56884241">
            <w:pPr>
              <w:spacing w:before="156" w:beforeLines="50"/>
              <w:jc w:val="center"/>
              <w:rPr>
                <w:rFonts w:ascii="宋体" w:hAnsi="宋体" w:cs="宋体"/>
                <w:szCs w:val="21"/>
                <w:highlight w:val="none"/>
              </w:rPr>
            </w:pPr>
            <w:r>
              <w:rPr>
                <w:rFonts w:hint="eastAsia" w:ascii="宋体" w:hAnsi="宋体" w:cs="宋体"/>
                <w:szCs w:val="21"/>
                <w:highlight w:val="none"/>
              </w:rPr>
              <w:t>合同名称</w:t>
            </w:r>
          </w:p>
        </w:tc>
        <w:tc>
          <w:tcPr>
            <w:tcW w:w="1701" w:type="dxa"/>
            <w:shd w:val="clear" w:color="auto" w:fill="auto"/>
            <w:vAlign w:val="center"/>
          </w:tcPr>
          <w:p w14:paraId="4462AD1A">
            <w:pPr>
              <w:spacing w:before="156" w:beforeLines="50"/>
              <w:jc w:val="center"/>
              <w:rPr>
                <w:rFonts w:ascii="宋体" w:hAnsi="宋体" w:cs="宋体"/>
                <w:szCs w:val="21"/>
                <w:highlight w:val="none"/>
              </w:rPr>
            </w:pPr>
            <w:r>
              <w:rPr>
                <w:rFonts w:hint="eastAsia" w:ascii="宋体" w:hAnsi="宋体" w:cs="宋体"/>
                <w:szCs w:val="21"/>
                <w:highlight w:val="none"/>
              </w:rPr>
              <w:t>合同编号</w:t>
            </w:r>
          </w:p>
        </w:tc>
        <w:tc>
          <w:tcPr>
            <w:tcW w:w="1559" w:type="dxa"/>
            <w:shd w:val="clear" w:color="auto" w:fill="auto"/>
            <w:vAlign w:val="center"/>
          </w:tcPr>
          <w:p w14:paraId="18979118">
            <w:pPr>
              <w:spacing w:before="156" w:beforeLines="50"/>
              <w:jc w:val="center"/>
              <w:rPr>
                <w:rFonts w:ascii="宋体" w:hAnsi="宋体" w:cs="宋体"/>
                <w:szCs w:val="21"/>
                <w:highlight w:val="none"/>
              </w:rPr>
            </w:pPr>
            <w:r>
              <w:rPr>
                <w:rFonts w:hint="eastAsia" w:ascii="宋体" w:hAnsi="宋体" w:cs="宋体"/>
                <w:szCs w:val="21"/>
                <w:highlight w:val="none"/>
              </w:rPr>
              <w:t>合同签订时间</w:t>
            </w:r>
          </w:p>
        </w:tc>
        <w:tc>
          <w:tcPr>
            <w:tcW w:w="1417" w:type="dxa"/>
            <w:shd w:val="clear" w:color="auto" w:fill="auto"/>
            <w:vAlign w:val="center"/>
          </w:tcPr>
          <w:p w14:paraId="09A6069C">
            <w:pPr>
              <w:spacing w:before="156" w:beforeLines="50"/>
              <w:jc w:val="center"/>
              <w:rPr>
                <w:rFonts w:ascii="宋体" w:hAnsi="宋体" w:cs="宋体"/>
                <w:szCs w:val="21"/>
                <w:highlight w:val="none"/>
              </w:rPr>
            </w:pPr>
            <w:r>
              <w:rPr>
                <w:rFonts w:hint="eastAsia" w:ascii="宋体" w:hAnsi="宋体" w:cs="宋体"/>
                <w:szCs w:val="21"/>
                <w:highlight w:val="none"/>
              </w:rPr>
              <w:t>采购内容</w:t>
            </w:r>
          </w:p>
        </w:tc>
        <w:tc>
          <w:tcPr>
            <w:tcW w:w="1134" w:type="dxa"/>
            <w:shd w:val="clear" w:color="auto" w:fill="auto"/>
            <w:vAlign w:val="center"/>
          </w:tcPr>
          <w:p w14:paraId="41584DB0">
            <w:pPr>
              <w:spacing w:before="156" w:beforeLines="50"/>
              <w:jc w:val="center"/>
              <w:rPr>
                <w:rFonts w:ascii="宋体" w:hAnsi="宋体" w:cs="宋体"/>
                <w:szCs w:val="21"/>
                <w:highlight w:val="none"/>
              </w:rPr>
            </w:pPr>
            <w:r>
              <w:rPr>
                <w:rFonts w:hint="eastAsia" w:ascii="宋体" w:hAnsi="宋体" w:cs="宋体"/>
                <w:szCs w:val="21"/>
                <w:highlight w:val="none"/>
              </w:rPr>
              <w:t>合同金额（万元）</w:t>
            </w:r>
          </w:p>
        </w:tc>
        <w:tc>
          <w:tcPr>
            <w:tcW w:w="1418" w:type="dxa"/>
            <w:shd w:val="clear" w:color="auto" w:fill="auto"/>
            <w:vAlign w:val="center"/>
          </w:tcPr>
          <w:p w14:paraId="73A9298F">
            <w:pPr>
              <w:spacing w:before="156" w:beforeLines="50"/>
              <w:jc w:val="center"/>
              <w:rPr>
                <w:rFonts w:ascii="宋体" w:hAnsi="宋体" w:cs="宋体"/>
                <w:szCs w:val="21"/>
                <w:highlight w:val="none"/>
              </w:rPr>
            </w:pPr>
            <w:r>
              <w:rPr>
                <w:rFonts w:hint="eastAsia" w:ascii="宋体" w:hAnsi="宋体" w:cs="宋体"/>
                <w:szCs w:val="21"/>
                <w:highlight w:val="none"/>
              </w:rPr>
              <w:t>合同卖方</w:t>
            </w:r>
          </w:p>
        </w:tc>
        <w:tc>
          <w:tcPr>
            <w:tcW w:w="1417" w:type="dxa"/>
            <w:shd w:val="clear" w:color="auto" w:fill="auto"/>
            <w:vAlign w:val="center"/>
          </w:tcPr>
          <w:p w14:paraId="3BAC3DDF">
            <w:pPr>
              <w:spacing w:before="156" w:beforeLines="50"/>
              <w:jc w:val="center"/>
              <w:rPr>
                <w:rFonts w:ascii="宋体" w:hAnsi="宋体" w:cs="宋体"/>
                <w:szCs w:val="21"/>
                <w:highlight w:val="none"/>
              </w:rPr>
            </w:pPr>
            <w:r>
              <w:rPr>
                <w:rFonts w:hint="eastAsia" w:ascii="宋体" w:hAnsi="宋体" w:cs="宋体"/>
                <w:szCs w:val="21"/>
                <w:highlight w:val="none"/>
              </w:rPr>
              <w:t>合同买方</w:t>
            </w:r>
          </w:p>
        </w:tc>
        <w:tc>
          <w:tcPr>
            <w:tcW w:w="1560" w:type="dxa"/>
            <w:shd w:val="clear" w:color="auto" w:fill="auto"/>
            <w:vAlign w:val="center"/>
          </w:tcPr>
          <w:p w14:paraId="59CE75A4">
            <w:pPr>
              <w:spacing w:before="156" w:beforeLines="50"/>
              <w:jc w:val="center"/>
              <w:rPr>
                <w:rFonts w:ascii="宋体" w:hAnsi="宋体" w:cs="宋体"/>
                <w:szCs w:val="21"/>
                <w:highlight w:val="none"/>
              </w:rPr>
            </w:pPr>
            <w:r>
              <w:rPr>
                <w:rFonts w:hint="eastAsia" w:ascii="宋体" w:hAnsi="宋体" w:cs="宋体"/>
                <w:szCs w:val="21"/>
                <w:highlight w:val="none"/>
              </w:rPr>
              <w:t>合同买方联系人及联系电话</w:t>
            </w:r>
          </w:p>
        </w:tc>
        <w:tc>
          <w:tcPr>
            <w:tcW w:w="1084" w:type="dxa"/>
            <w:shd w:val="clear" w:color="auto" w:fill="auto"/>
            <w:vAlign w:val="center"/>
          </w:tcPr>
          <w:p w14:paraId="6084086A">
            <w:pPr>
              <w:spacing w:before="156" w:beforeLines="50"/>
              <w:jc w:val="center"/>
              <w:rPr>
                <w:rFonts w:ascii="宋体" w:hAnsi="宋体" w:cs="宋体"/>
                <w:szCs w:val="21"/>
                <w:highlight w:val="none"/>
              </w:rPr>
            </w:pPr>
            <w:r>
              <w:rPr>
                <w:rFonts w:hint="eastAsia" w:ascii="宋体" w:hAnsi="宋体" w:cs="宋体"/>
                <w:szCs w:val="21"/>
                <w:highlight w:val="none"/>
              </w:rPr>
              <w:t>备注</w:t>
            </w:r>
          </w:p>
        </w:tc>
      </w:tr>
      <w:tr w14:paraId="669B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993" w:type="dxa"/>
            <w:shd w:val="clear" w:color="auto" w:fill="auto"/>
          </w:tcPr>
          <w:p w14:paraId="76B645F1">
            <w:pPr>
              <w:spacing w:before="156" w:beforeLines="50" w:line="520" w:lineRule="exact"/>
              <w:jc w:val="center"/>
              <w:rPr>
                <w:rFonts w:ascii="宋体" w:hAnsi="宋体" w:cs="宋体"/>
                <w:szCs w:val="21"/>
                <w:highlight w:val="none"/>
              </w:rPr>
            </w:pPr>
          </w:p>
        </w:tc>
        <w:tc>
          <w:tcPr>
            <w:tcW w:w="1701" w:type="dxa"/>
            <w:shd w:val="clear" w:color="auto" w:fill="auto"/>
          </w:tcPr>
          <w:p w14:paraId="49A6320D">
            <w:pPr>
              <w:spacing w:before="156" w:beforeLines="50" w:line="520" w:lineRule="exact"/>
              <w:jc w:val="center"/>
              <w:rPr>
                <w:rFonts w:ascii="宋体" w:hAnsi="宋体" w:cs="宋体"/>
                <w:szCs w:val="21"/>
                <w:highlight w:val="none"/>
              </w:rPr>
            </w:pPr>
          </w:p>
        </w:tc>
        <w:tc>
          <w:tcPr>
            <w:tcW w:w="1701" w:type="dxa"/>
            <w:shd w:val="clear" w:color="auto" w:fill="auto"/>
          </w:tcPr>
          <w:p w14:paraId="07DAEE2C">
            <w:pPr>
              <w:spacing w:before="156" w:beforeLines="50" w:line="520" w:lineRule="exact"/>
              <w:jc w:val="center"/>
              <w:rPr>
                <w:rFonts w:ascii="宋体" w:hAnsi="宋体" w:cs="宋体"/>
                <w:szCs w:val="21"/>
                <w:highlight w:val="none"/>
              </w:rPr>
            </w:pPr>
          </w:p>
        </w:tc>
        <w:tc>
          <w:tcPr>
            <w:tcW w:w="1559" w:type="dxa"/>
            <w:shd w:val="clear" w:color="auto" w:fill="auto"/>
          </w:tcPr>
          <w:p w14:paraId="74EFD277">
            <w:pPr>
              <w:spacing w:before="156" w:beforeLines="50" w:line="520" w:lineRule="exact"/>
              <w:jc w:val="center"/>
              <w:rPr>
                <w:rFonts w:ascii="宋体" w:hAnsi="宋体" w:cs="宋体"/>
                <w:szCs w:val="21"/>
                <w:highlight w:val="none"/>
              </w:rPr>
            </w:pPr>
          </w:p>
        </w:tc>
        <w:tc>
          <w:tcPr>
            <w:tcW w:w="1417" w:type="dxa"/>
            <w:shd w:val="clear" w:color="auto" w:fill="auto"/>
          </w:tcPr>
          <w:p w14:paraId="2F6A202F">
            <w:pPr>
              <w:spacing w:before="156" w:beforeLines="50" w:line="520" w:lineRule="exact"/>
              <w:jc w:val="center"/>
              <w:rPr>
                <w:rFonts w:ascii="宋体" w:hAnsi="宋体" w:cs="宋体"/>
                <w:szCs w:val="21"/>
                <w:highlight w:val="none"/>
              </w:rPr>
            </w:pPr>
          </w:p>
        </w:tc>
        <w:tc>
          <w:tcPr>
            <w:tcW w:w="1134" w:type="dxa"/>
            <w:shd w:val="clear" w:color="auto" w:fill="auto"/>
          </w:tcPr>
          <w:p w14:paraId="156175C8">
            <w:pPr>
              <w:spacing w:before="156" w:beforeLines="50" w:line="520" w:lineRule="exact"/>
              <w:jc w:val="center"/>
              <w:rPr>
                <w:rFonts w:ascii="宋体" w:hAnsi="宋体" w:cs="宋体"/>
                <w:szCs w:val="21"/>
                <w:highlight w:val="none"/>
              </w:rPr>
            </w:pPr>
          </w:p>
        </w:tc>
        <w:tc>
          <w:tcPr>
            <w:tcW w:w="1418" w:type="dxa"/>
            <w:shd w:val="clear" w:color="auto" w:fill="auto"/>
          </w:tcPr>
          <w:p w14:paraId="56F030CD">
            <w:pPr>
              <w:spacing w:before="156" w:beforeLines="50" w:line="520" w:lineRule="exact"/>
              <w:jc w:val="center"/>
              <w:rPr>
                <w:rFonts w:ascii="宋体" w:hAnsi="宋体" w:cs="宋体"/>
                <w:szCs w:val="21"/>
                <w:highlight w:val="none"/>
              </w:rPr>
            </w:pPr>
          </w:p>
        </w:tc>
        <w:tc>
          <w:tcPr>
            <w:tcW w:w="1417" w:type="dxa"/>
            <w:shd w:val="clear" w:color="auto" w:fill="auto"/>
          </w:tcPr>
          <w:p w14:paraId="578D1CAF">
            <w:pPr>
              <w:spacing w:before="156" w:beforeLines="50" w:line="520" w:lineRule="exact"/>
              <w:jc w:val="center"/>
              <w:rPr>
                <w:rFonts w:ascii="宋体" w:hAnsi="宋体" w:cs="宋体"/>
                <w:szCs w:val="21"/>
                <w:highlight w:val="none"/>
              </w:rPr>
            </w:pPr>
          </w:p>
        </w:tc>
        <w:tc>
          <w:tcPr>
            <w:tcW w:w="1560" w:type="dxa"/>
            <w:shd w:val="clear" w:color="auto" w:fill="auto"/>
          </w:tcPr>
          <w:p w14:paraId="5B925B36">
            <w:pPr>
              <w:spacing w:before="156" w:beforeLines="50" w:line="520" w:lineRule="exact"/>
              <w:jc w:val="center"/>
              <w:rPr>
                <w:rFonts w:ascii="宋体" w:hAnsi="宋体" w:cs="宋体"/>
                <w:szCs w:val="21"/>
                <w:highlight w:val="none"/>
              </w:rPr>
            </w:pPr>
          </w:p>
        </w:tc>
        <w:tc>
          <w:tcPr>
            <w:tcW w:w="1084" w:type="dxa"/>
            <w:shd w:val="clear" w:color="auto" w:fill="auto"/>
          </w:tcPr>
          <w:p w14:paraId="18C20734">
            <w:pPr>
              <w:spacing w:before="156" w:beforeLines="50" w:line="520" w:lineRule="exact"/>
              <w:jc w:val="center"/>
              <w:rPr>
                <w:rFonts w:ascii="宋体" w:hAnsi="宋体" w:cs="宋体"/>
                <w:szCs w:val="21"/>
                <w:highlight w:val="none"/>
              </w:rPr>
            </w:pPr>
          </w:p>
        </w:tc>
      </w:tr>
      <w:tr w14:paraId="3158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93" w:type="dxa"/>
            <w:shd w:val="clear" w:color="auto" w:fill="auto"/>
          </w:tcPr>
          <w:p w14:paraId="658983E5">
            <w:pPr>
              <w:spacing w:before="156" w:beforeLines="50" w:line="520" w:lineRule="exact"/>
              <w:jc w:val="center"/>
              <w:rPr>
                <w:rFonts w:ascii="宋体" w:hAnsi="宋体" w:cs="宋体"/>
                <w:szCs w:val="21"/>
                <w:highlight w:val="none"/>
              </w:rPr>
            </w:pPr>
          </w:p>
        </w:tc>
        <w:tc>
          <w:tcPr>
            <w:tcW w:w="1701" w:type="dxa"/>
            <w:shd w:val="clear" w:color="auto" w:fill="auto"/>
          </w:tcPr>
          <w:p w14:paraId="6795D822">
            <w:pPr>
              <w:spacing w:before="156" w:beforeLines="50" w:line="520" w:lineRule="exact"/>
              <w:jc w:val="center"/>
              <w:rPr>
                <w:rFonts w:ascii="宋体" w:hAnsi="宋体" w:cs="宋体"/>
                <w:szCs w:val="21"/>
                <w:highlight w:val="none"/>
              </w:rPr>
            </w:pPr>
          </w:p>
        </w:tc>
        <w:tc>
          <w:tcPr>
            <w:tcW w:w="1701" w:type="dxa"/>
            <w:shd w:val="clear" w:color="auto" w:fill="auto"/>
          </w:tcPr>
          <w:p w14:paraId="7A91786C">
            <w:pPr>
              <w:spacing w:before="156" w:beforeLines="50" w:line="520" w:lineRule="exact"/>
              <w:jc w:val="center"/>
              <w:rPr>
                <w:rFonts w:ascii="宋体" w:hAnsi="宋体" w:cs="宋体"/>
                <w:szCs w:val="21"/>
                <w:highlight w:val="none"/>
              </w:rPr>
            </w:pPr>
          </w:p>
        </w:tc>
        <w:tc>
          <w:tcPr>
            <w:tcW w:w="1559" w:type="dxa"/>
            <w:shd w:val="clear" w:color="auto" w:fill="auto"/>
          </w:tcPr>
          <w:p w14:paraId="39C5D2E7">
            <w:pPr>
              <w:spacing w:before="156" w:beforeLines="50" w:line="520" w:lineRule="exact"/>
              <w:jc w:val="center"/>
              <w:rPr>
                <w:rFonts w:ascii="宋体" w:hAnsi="宋体" w:cs="宋体"/>
                <w:szCs w:val="21"/>
                <w:highlight w:val="none"/>
              </w:rPr>
            </w:pPr>
          </w:p>
        </w:tc>
        <w:tc>
          <w:tcPr>
            <w:tcW w:w="1417" w:type="dxa"/>
            <w:shd w:val="clear" w:color="auto" w:fill="auto"/>
          </w:tcPr>
          <w:p w14:paraId="7538B192">
            <w:pPr>
              <w:spacing w:before="156" w:beforeLines="50" w:line="520" w:lineRule="exact"/>
              <w:jc w:val="center"/>
              <w:rPr>
                <w:rFonts w:ascii="宋体" w:hAnsi="宋体" w:cs="宋体"/>
                <w:szCs w:val="21"/>
                <w:highlight w:val="none"/>
              </w:rPr>
            </w:pPr>
          </w:p>
        </w:tc>
        <w:tc>
          <w:tcPr>
            <w:tcW w:w="1134" w:type="dxa"/>
            <w:shd w:val="clear" w:color="auto" w:fill="auto"/>
          </w:tcPr>
          <w:p w14:paraId="1B011D16">
            <w:pPr>
              <w:spacing w:before="156" w:beforeLines="50" w:line="520" w:lineRule="exact"/>
              <w:jc w:val="center"/>
              <w:rPr>
                <w:rFonts w:ascii="宋体" w:hAnsi="宋体" w:cs="宋体"/>
                <w:szCs w:val="21"/>
                <w:highlight w:val="none"/>
              </w:rPr>
            </w:pPr>
          </w:p>
        </w:tc>
        <w:tc>
          <w:tcPr>
            <w:tcW w:w="1418" w:type="dxa"/>
            <w:shd w:val="clear" w:color="auto" w:fill="auto"/>
          </w:tcPr>
          <w:p w14:paraId="14C58FF7">
            <w:pPr>
              <w:spacing w:before="156" w:beforeLines="50" w:line="520" w:lineRule="exact"/>
              <w:jc w:val="center"/>
              <w:rPr>
                <w:rFonts w:ascii="宋体" w:hAnsi="宋体" w:cs="宋体"/>
                <w:szCs w:val="21"/>
                <w:highlight w:val="none"/>
              </w:rPr>
            </w:pPr>
          </w:p>
        </w:tc>
        <w:tc>
          <w:tcPr>
            <w:tcW w:w="1417" w:type="dxa"/>
            <w:shd w:val="clear" w:color="auto" w:fill="auto"/>
          </w:tcPr>
          <w:p w14:paraId="7A30A854">
            <w:pPr>
              <w:spacing w:before="156" w:beforeLines="50" w:line="520" w:lineRule="exact"/>
              <w:jc w:val="center"/>
              <w:rPr>
                <w:rFonts w:ascii="宋体" w:hAnsi="宋体" w:cs="宋体"/>
                <w:szCs w:val="21"/>
                <w:highlight w:val="none"/>
              </w:rPr>
            </w:pPr>
          </w:p>
        </w:tc>
        <w:tc>
          <w:tcPr>
            <w:tcW w:w="1560" w:type="dxa"/>
            <w:shd w:val="clear" w:color="auto" w:fill="auto"/>
          </w:tcPr>
          <w:p w14:paraId="37B6A829">
            <w:pPr>
              <w:spacing w:before="156" w:beforeLines="50" w:line="520" w:lineRule="exact"/>
              <w:jc w:val="center"/>
              <w:rPr>
                <w:rFonts w:ascii="宋体" w:hAnsi="宋体" w:cs="宋体"/>
                <w:szCs w:val="21"/>
                <w:highlight w:val="none"/>
              </w:rPr>
            </w:pPr>
          </w:p>
        </w:tc>
        <w:tc>
          <w:tcPr>
            <w:tcW w:w="1084" w:type="dxa"/>
            <w:shd w:val="clear" w:color="auto" w:fill="auto"/>
          </w:tcPr>
          <w:p w14:paraId="755DFA4B">
            <w:pPr>
              <w:spacing w:before="156" w:beforeLines="50" w:line="520" w:lineRule="exact"/>
              <w:jc w:val="center"/>
              <w:rPr>
                <w:rFonts w:ascii="宋体" w:hAnsi="宋体" w:cs="宋体"/>
                <w:szCs w:val="21"/>
                <w:highlight w:val="none"/>
              </w:rPr>
            </w:pPr>
          </w:p>
        </w:tc>
      </w:tr>
      <w:tr w14:paraId="2BE6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93" w:type="dxa"/>
            <w:shd w:val="clear" w:color="auto" w:fill="auto"/>
          </w:tcPr>
          <w:p w14:paraId="183BF8A3">
            <w:pPr>
              <w:spacing w:before="156" w:beforeLines="50" w:line="520" w:lineRule="exact"/>
              <w:jc w:val="center"/>
              <w:rPr>
                <w:rFonts w:ascii="宋体" w:hAnsi="宋体" w:cs="宋体"/>
                <w:szCs w:val="21"/>
                <w:highlight w:val="none"/>
              </w:rPr>
            </w:pPr>
          </w:p>
        </w:tc>
        <w:tc>
          <w:tcPr>
            <w:tcW w:w="1701" w:type="dxa"/>
            <w:shd w:val="clear" w:color="auto" w:fill="auto"/>
          </w:tcPr>
          <w:p w14:paraId="4FBE3B9D">
            <w:pPr>
              <w:spacing w:before="156" w:beforeLines="50" w:line="520" w:lineRule="exact"/>
              <w:jc w:val="center"/>
              <w:rPr>
                <w:rFonts w:ascii="宋体" w:hAnsi="宋体" w:cs="宋体"/>
                <w:szCs w:val="21"/>
                <w:highlight w:val="none"/>
              </w:rPr>
            </w:pPr>
          </w:p>
        </w:tc>
        <w:tc>
          <w:tcPr>
            <w:tcW w:w="1701" w:type="dxa"/>
            <w:shd w:val="clear" w:color="auto" w:fill="auto"/>
          </w:tcPr>
          <w:p w14:paraId="5001CAEE">
            <w:pPr>
              <w:spacing w:before="156" w:beforeLines="50" w:line="520" w:lineRule="exact"/>
              <w:jc w:val="center"/>
              <w:rPr>
                <w:rFonts w:ascii="宋体" w:hAnsi="宋体" w:cs="宋体"/>
                <w:szCs w:val="21"/>
                <w:highlight w:val="none"/>
              </w:rPr>
            </w:pPr>
          </w:p>
        </w:tc>
        <w:tc>
          <w:tcPr>
            <w:tcW w:w="1559" w:type="dxa"/>
            <w:shd w:val="clear" w:color="auto" w:fill="auto"/>
          </w:tcPr>
          <w:p w14:paraId="6FD2DE94">
            <w:pPr>
              <w:spacing w:before="156" w:beforeLines="50" w:line="520" w:lineRule="exact"/>
              <w:jc w:val="center"/>
              <w:rPr>
                <w:rFonts w:ascii="宋体" w:hAnsi="宋体" w:cs="宋体"/>
                <w:szCs w:val="21"/>
                <w:highlight w:val="none"/>
              </w:rPr>
            </w:pPr>
          </w:p>
        </w:tc>
        <w:tc>
          <w:tcPr>
            <w:tcW w:w="1417" w:type="dxa"/>
            <w:shd w:val="clear" w:color="auto" w:fill="auto"/>
          </w:tcPr>
          <w:p w14:paraId="07B1D6F8">
            <w:pPr>
              <w:spacing w:before="156" w:beforeLines="50" w:line="520" w:lineRule="exact"/>
              <w:jc w:val="center"/>
              <w:rPr>
                <w:rFonts w:ascii="宋体" w:hAnsi="宋体" w:cs="宋体"/>
                <w:szCs w:val="21"/>
                <w:highlight w:val="none"/>
              </w:rPr>
            </w:pPr>
          </w:p>
        </w:tc>
        <w:tc>
          <w:tcPr>
            <w:tcW w:w="1134" w:type="dxa"/>
            <w:shd w:val="clear" w:color="auto" w:fill="auto"/>
          </w:tcPr>
          <w:p w14:paraId="4C909DAB">
            <w:pPr>
              <w:spacing w:before="156" w:beforeLines="50" w:line="520" w:lineRule="exact"/>
              <w:jc w:val="center"/>
              <w:rPr>
                <w:rFonts w:ascii="宋体" w:hAnsi="宋体" w:cs="宋体"/>
                <w:szCs w:val="21"/>
                <w:highlight w:val="none"/>
              </w:rPr>
            </w:pPr>
          </w:p>
        </w:tc>
        <w:tc>
          <w:tcPr>
            <w:tcW w:w="1418" w:type="dxa"/>
            <w:shd w:val="clear" w:color="auto" w:fill="auto"/>
          </w:tcPr>
          <w:p w14:paraId="62FD7E17">
            <w:pPr>
              <w:spacing w:before="156" w:beforeLines="50" w:line="520" w:lineRule="exact"/>
              <w:jc w:val="center"/>
              <w:rPr>
                <w:rFonts w:ascii="宋体" w:hAnsi="宋体" w:cs="宋体"/>
                <w:szCs w:val="21"/>
                <w:highlight w:val="none"/>
              </w:rPr>
            </w:pPr>
          </w:p>
        </w:tc>
        <w:tc>
          <w:tcPr>
            <w:tcW w:w="1417" w:type="dxa"/>
            <w:shd w:val="clear" w:color="auto" w:fill="auto"/>
          </w:tcPr>
          <w:p w14:paraId="31DB1172">
            <w:pPr>
              <w:spacing w:before="156" w:beforeLines="50" w:line="520" w:lineRule="exact"/>
              <w:jc w:val="center"/>
              <w:rPr>
                <w:rFonts w:ascii="宋体" w:hAnsi="宋体" w:cs="宋体"/>
                <w:szCs w:val="21"/>
                <w:highlight w:val="none"/>
              </w:rPr>
            </w:pPr>
          </w:p>
        </w:tc>
        <w:tc>
          <w:tcPr>
            <w:tcW w:w="1560" w:type="dxa"/>
            <w:shd w:val="clear" w:color="auto" w:fill="auto"/>
          </w:tcPr>
          <w:p w14:paraId="3C391B21">
            <w:pPr>
              <w:spacing w:before="156" w:beforeLines="50" w:line="520" w:lineRule="exact"/>
              <w:jc w:val="center"/>
              <w:rPr>
                <w:rFonts w:ascii="宋体" w:hAnsi="宋体" w:cs="宋体"/>
                <w:szCs w:val="21"/>
                <w:highlight w:val="none"/>
              </w:rPr>
            </w:pPr>
          </w:p>
        </w:tc>
        <w:tc>
          <w:tcPr>
            <w:tcW w:w="1084" w:type="dxa"/>
            <w:shd w:val="clear" w:color="auto" w:fill="auto"/>
          </w:tcPr>
          <w:p w14:paraId="75D29D39">
            <w:pPr>
              <w:spacing w:before="156" w:beforeLines="50" w:line="520" w:lineRule="exact"/>
              <w:jc w:val="center"/>
              <w:rPr>
                <w:rFonts w:ascii="宋体" w:hAnsi="宋体" w:cs="宋体"/>
                <w:szCs w:val="21"/>
                <w:highlight w:val="none"/>
              </w:rPr>
            </w:pPr>
          </w:p>
        </w:tc>
      </w:tr>
      <w:tr w14:paraId="62B7C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505" w:type="dxa"/>
            <w:gridSpan w:val="6"/>
            <w:shd w:val="clear" w:color="auto" w:fill="auto"/>
            <w:vAlign w:val="center"/>
          </w:tcPr>
          <w:p w14:paraId="4577DDFA">
            <w:pPr>
              <w:spacing w:before="156" w:beforeLines="50"/>
              <w:jc w:val="center"/>
              <w:rPr>
                <w:rFonts w:ascii="宋体" w:hAnsi="宋体" w:cs="宋体"/>
                <w:szCs w:val="21"/>
                <w:highlight w:val="none"/>
              </w:rPr>
            </w:pPr>
            <w:r>
              <w:rPr>
                <w:rFonts w:hint="eastAsia" w:ascii="宋体" w:hAnsi="宋体" w:cs="宋体"/>
                <w:szCs w:val="21"/>
                <w:highlight w:val="none"/>
              </w:rPr>
              <w:t>合同金额合计：</w:t>
            </w:r>
          </w:p>
        </w:tc>
        <w:tc>
          <w:tcPr>
            <w:tcW w:w="5479" w:type="dxa"/>
            <w:gridSpan w:val="4"/>
            <w:shd w:val="clear" w:color="auto" w:fill="auto"/>
            <w:vAlign w:val="center"/>
          </w:tcPr>
          <w:p w14:paraId="228BA7F9">
            <w:pPr>
              <w:spacing w:before="156" w:beforeLines="50"/>
              <w:jc w:val="center"/>
              <w:rPr>
                <w:rFonts w:ascii="宋体" w:hAnsi="宋体" w:cs="宋体"/>
                <w:szCs w:val="21"/>
                <w:highlight w:val="none"/>
                <w:u w:val="single"/>
              </w:rPr>
            </w:pPr>
            <w:r>
              <w:rPr>
                <w:rFonts w:hint="eastAsia" w:ascii="宋体" w:hAnsi="宋体" w:cs="宋体"/>
                <w:szCs w:val="21"/>
                <w:highlight w:val="none"/>
              </w:rPr>
              <w:t>人民币</w:t>
            </w:r>
            <w:r>
              <w:rPr>
                <w:rFonts w:ascii="宋体" w:hAnsi="宋体" w:cs="宋体"/>
                <w:szCs w:val="21"/>
                <w:highlight w:val="none"/>
                <w:u w:val="single"/>
              </w:rPr>
              <w:t xml:space="preserve">          </w:t>
            </w:r>
            <w:r>
              <w:rPr>
                <w:rFonts w:hint="eastAsia" w:ascii="宋体" w:hAnsi="宋体" w:cs="宋体"/>
                <w:szCs w:val="21"/>
                <w:highlight w:val="none"/>
              </w:rPr>
              <w:t>万元</w:t>
            </w:r>
          </w:p>
        </w:tc>
      </w:tr>
    </w:tbl>
    <w:p w14:paraId="3E81F8AF">
      <w:pPr>
        <w:adjustRightInd w:val="0"/>
        <w:snapToGrid w:val="0"/>
        <w:spacing w:line="44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编制要求</w:t>
      </w:r>
      <w:r>
        <w:rPr>
          <w:rFonts w:hint="eastAsia" w:cs="宋体" w:asciiTheme="minorEastAsia" w:hAnsiTheme="minorEastAsia" w:eastAsiaTheme="minorEastAsia"/>
          <w:szCs w:val="21"/>
          <w:highlight w:val="none"/>
        </w:rPr>
        <w:t>：</w:t>
      </w:r>
    </w:p>
    <w:p w14:paraId="1B2E1AA2">
      <w:pPr>
        <w:spacing w:line="400" w:lineRule="exact"/>
        <w:jc w:val="left"/>
        <w:rPr>
          <w:rFonts w:cs="宋体" w:asciiTheme="minorEastAsia" w:hAnsiTheme="minorEastAsia" w:eastAsiaTheme="minorEastAsia"/>
          <w:szCs w:val="21"/>
          <w:highlight w:val="none"/>
        </w:rPr>
      </w:pPr>
      <w:r>
        <w:rPr>
          <w:rFonts w:ascii="宋体" w:hAnsi="宋体" w:eastAsia="宋体" w:cs="宋体"/>
          <w:szCs w:val="21"/>
          <w:highlight w:val="none"/>
        </w:rPr>
        <w:t>投标人应当如实填写本表并根据</w:t>
      </w:r>
      <w:r>
        <w:rPr>
          <w:rFonts w:hint="eastAsia" w:ascii="宋体" w:hAnsi="宋体" w:eastAsia="宋体" w:cs="宋体"/>
          <w:szCs w:val="21"/>
          <w:highlight w:val="none"/>
          <w:lang w:val="en-US" w:eastAsia="zh-CN"/>
        </w:rPr>
        <w:t>第一章（如有业绩要求）、</w:t>
      </w:r>
      <w:r>
        <w:rPr>
          <w:rFonts w:hint="eastAsia" w:ascii="宋体" w:hAnsi="宋体" w:eastAsia="宋体" w:cs="宋体"/>
          <w:szCs w:val="21"/>
          <w:highlight w:val="none"/>
        </w:rPr>
        <w:t>第</w:t>
      </w:r>
      <w:r>
        <w:rPr>
          <w:rFonts w:hint="eastAsia" w:ascii="宋体" w:hAnsi="宋体" w:eastAsia="宋体" w:cs="宋体"/>
          <w:szCs w:val="21"/>
          <w:highlight w:val="none"/>
          <w:lang w:val="en-US" w:eastAsia="zh-CN"/>
        </w:rPr>
        <w:t>三</w:t>
      </w:r>
      <w:r>
        <w:rPr>
          <w:rFonts w:hint="eastAsia" w:ascii="宋体" w:hAnsi="宋体" w:eastAsia="宋体" w:cs="宋体"/>
          <w:szCs w:val="21"/>
          <w:highlight w:val="none"/>
        </w:rPr>
        <w:t>章“</w:t>
      </w:r>
      <w:r>
        <w:rPr>
          <w:rFonts w:hint="eastAsia" w:ascii="宋体" w:hAnsi="宋体" w:eastAsia="宋体" w:cs="宋体"/>
          <w:szCs w:val="21"/>
          <w:highlight w:val="none"/>
          <w:lang w:val="en-US" w:eastAsia="zh-CN"/>
        </w:rPr>
        <w:t>评标办法</w:t>
      </w:r>
      <w:r>
        <w:rPr>
          <w:rFonts w:hint="eastAsia" w:ascii="宋体" w:hAnsi="宋体" w:eastAsia="宋体" w:cs="宋体"/>
          <w:szCs w:val="21"/>
          <w:highlight w:val="none"/>
        </w:rPr>
        <w:t>”</w:t>
      </w:r>
      <w:r>
        <w:rPr>
          <w:rFonts w:ascii="宋体" w:hAnsi="宋体" w:eastAsia="宋体" w:cs="宋体"/>
          <w:szCs w:val="21"/>
          <w:highlight w:val="none"/>
        </w:rPr>
        <w:t>相关要求在本表后附</w:t>
      </w:r>
      <w:r>
        <w:rPr>
          <w:rFonts w:hint="eastAsia" w:ascii="宋体" w:hAnsi="宋体" w:eastAsia="宋体" w:cs="宋体"/>
          <w:szCs w:val="21"/>
          <w:highlight w:val="none"/>
        </w:rPr>
        <w:t>相关</w:t>
      </w:r>
      <w:r>
        <w:rPr>
          <w:rFonts w:hint="eastAsia" w:ascii="宋体" w:hAnsi="宋体" w:eastAsia="宋体" w:cs="宋体"/>
          <w:szCs w:val="21"/>
          <w:highlight w:val="none"/>
          <w:lang w:val="en-US" w:eastAsia="zh-CN"/>
        </w:rPr>
        <w:t>证明材料</w:t>
      </w:r>
      <w:r>
        <w:rPr>
          <w:rFonts w:hint="eastAsia" w:cs="宋体" w:asciiTheme="minorEastAsia" w:hAnsiTheme="minorEastAsia" w:eastAsiaTheme="minorEastAsia"/>
          <w:szCs w:val="21"/>
          <w:highlight w:val="none"/>
        </w:rPr>
        <w:t>。</w:t>
      </w:r>
    </w:p>
    <w:p w14:paraId="3B9B3D98">
      <w:pPr>
        <w:topLinePunct/>
        <w:adjustRightInd w:val="0"/>
        <w:snapToGrid w:val="0"/>
        <w:spacing w:line="440" w:lineRule="exact"/>
        <w:ind w:left="1575"/>
        <w:rPr>
          <w:rFonts w:ascii="宋体" w:hAnsi="宋体"/>
          <w:bCs/>
          <w:szCs w:val="21"/>
          <w:highlight w:val="none"/>
        </w:rPr>
      </w:pPr>
    </w:p>
    <w:p w14:paraId="4D96B740">
      <w:pPr>
        <w:spacing w:line="440" w:lineRule="exact"/>
        <w:ind w:firstLine="1134" w:firstLineChars="540"/>
        <w:jc w:val="righ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w:t>
      </w:r>
      <w:r>
        <w:rPr>
          <w:rFonts w:hint="eastAsia" w:asciiTheme="minorEastAsia" w:hAnsiTheme="minorEastAsia" w:eastAsiaTheme="minorEastAsia"/>
          <w:szCs w:val="21"/>
          <w:highlight w:val="none"/>
        </w:rPr>
        <w:t>（盖单位公章）</w:t>
      </w:r>
    </w:p>
    <w:p w14:paraId="110CEF46">
      <w:pPr>
        <w:topLinePunct/>
        <w:adjustRightInd w:val="0"/>
        <w:snapToGrid w:val="0"/>
        <w:spacing w:line="440" w:lineRule="exact"/>
        <w:ind w:left="1575"/>
        <w:jc w:val="right"/>
        <w:rPr>
          <w:rFonts w:ascii="宋体" w:hAnsi="宋体"/>
          <w:szCs w:val="21"/>
          <w:highlight w:val="none"/>
        </w:rPr>
        <w:sectPr>
          <w:pgSz w:w="16838" w:h="11906" w:orient="landscape"/>
          <w:pgMar w:top="1797" w:right="1440" w:bottom="1797" w:left="1440" w:header="851" w:footer="992" w:gutter="0"/>
          <w:cols w:space="425" w:num="1"/>
          <w:docGrid w:type="lines" w:linePitch="312" w:charSpace="0"/>
        </w:sectPr>
      </w:pPr>
      <w:r>
        <w:rPr>
          <w:rFonts w:ascii="宋体" w:hAnsi="宋体" w:cs="宋体"/>
          <w:szCs w:val="21"/>
          <w:highlight w:val="none"/>
          <w:u w:val="single"/>
        </w:rPr>
        <w:t xml:space="preserve">         </w:t>
      </w:r>
      <w:r>
        <w:rPr>
          <w:rFonts w:hint="eastAsia" w:ascii="宋体" w:hAnsi="宋体" w:cs="宋体"/>
          <w:szCs w:val="21"/>
          <w:highlight w:val="none"/>
        </w:rPr>
        <w:t>年</w:t>
      </w:r>
      <w:r>
        <w:rPr>
          <w:rFonts w:ascii="宋体" w:hAnsi="宋体" w:cs="宋体"/>
          <w:szCs w:val="21"/>
          <w:highlight w:val="none"/>
          <w:u w:val="single"/>
        </w:rPr>
        <w:t xml:space="preserve">         </w:t>
      </w:r>
      <w:r>
        <w:rPr>
          <w:rFonts w:hint="eastAsia" w:ascii="宋体" w:hAnsi="宋体" w:cs="宋体"/>
          <w:szCs w:val="21"/>
          <w:highlight w:val="none"/>
        </w:rPr>
        <w:t>月</w:t>
      </w:r>
      <w:r>
        <w:rPr>
          <w:rFonts w:ascii="宋体" w:hAnsi="宋体" w:cs="宋体"/>
          <w:szCs w:val="21"/>
          <w:highlight w:val="none"/>
          <w:u w:val="single"/>
        </w:rPr>
        <w:t xml:space="preserve">         </w:t>
      </w:r>
      <w:r>
        <w:rPr>
          <w:rFonts w:hint="eastAsia" w:ascii="宋体" w:hAnsi="宋体" w:cs="宋体"/>
          <w:szCs w:val="21"/>
          <w:highlight w:val="none"/>
        </w:rPr>
        <w:t>日</w:t>
      </w:r>
    </w:p>
    <w:bookmarkEnd w:id="617"/>
    <w:bookmarkEnd w:id="618"/>
    <w:p w14:paraId="018D7319">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619" w:name="_Toc474521394"/>
      <w:bookmarkStart w:id="620" w:name="_Toc450489410"/>
      <w:bookmarkStart w:id="621" w:name="_Toc18742"/>
      <w:r>
        <w:rPr>
          <w:rFonts w:hint="eastAsia" w:ascii="宋体" w:hAnsi="宋体"/>
          <w:b/>
          <w:bCs/>
          <w:sz w:val="24"/>
          <w:highlight w:val="none"/>
        </w:rPr>
        <w:t>商务偏离表</w:t>
      </w:r>
      <w:bookmarkEnd w:id="619"/>
      <w:bookmarkEnd w:id="620"/>
      <w:bookmarkEnd w:id="621"/>
    </w:p>
    <w:p w14:paraId="2A854300">
      <w:pPr>
        <w:rPr>
          <w:rFonts w:cs="宋体" w:asciiTheme="minorEastAsia" w:hAnsiTheme="minorEastAsia" w:eastAsiaTheme="minorEastAsia"/>
          <w:highlight w:val="none"/>
        </w:rPr>
      </w:pPr>
    </w:p>
    <w:p w14:paraId="55682454">
      <w:pPr>
        <w:jc w:val="center"/>
        <w:rPr>
          <w:rFonts w:ascii="宋体" w:hAnsi="宋体"/>
          <w:b/>
          <w:sz w:val="24"/>
          <w:highlight w:val="none"/>
        </w:rPr>
      </w:pPr>
      <w:r>
        <w:rPr>
          <w:rFonts w:hint="eastAsia" w:ascii="宋体" w:hAnsi="宋体"/>
          <w:b/>
          <w:sz w:val="24"/>
          <w:highlight w:val="none"/>
        </w:rPr>
        <w:t>商务偏离表</w:t>
      </w:r>
    </w:p>
    <w:p w14:paraId="17467AE1">
      <w:pPr>
        <w:jc w:val="center"/>
        <w:rPr>
          <w:rFonts w:cs="宋体" w:asciiTheme="minorEastAsia" w:hAnsiTheme="minorEastAsia" w:eastAsiaTheme="minorEastAsia"/>
          <w:sz w:val="24"/>
          <w:highlight w:val="none"/>
        </w:rPr>
      </w:pPr>
    </w:p>
    <w:p w14:paraId="05E4C922">
      <w:pPr>
        <w:adjustRightInd w:val="0"/>
        <w:snapToGrid w:val="0"/>
        <w:spacing w:after="120" w:line="440" w:lineRule="exact"/>
        <w:rPr>
          <w:rFonts w:ascii="宋体" w:hAnsi="宋体" w:cs="宋体"/>
          <w:szCs w:val="21"/>
          <w:highlight w:val="none"/>
        </w:rPr>
      </w:pPr>
      <w:r>
        <w:rPr>
          <w:rFonts w:hint="eastAsia" w:ascii="宋体" w:hAnsi="宋体" w:cs="宋体"/>
          <w:szCs w:val="21"/>
          <w:highlight w:val="none"/>
        </w:rPr>
        <w:t>项目</w:t>
      </w:r>
      <w:r>
        <w:rPr>
          <w:rFonts w:ascii="宋体" w:hAnsi="宋体" w:cs="宋体"/>
          <w:szCs w:val="21"/>
          <w:highlight w:val="none"/>
        </w:rPr>
        <w:t>名称：</w:t>
      </w:r>
      <w:r>
        <w:rPr>
          <w:rFonts w:ascii="宋体" w:hAnsi="宋体" w:cs="宋体"/>
          <w:szCs w:val="21"/>
          <w:highlight w:val="none"/>
          <w:u w:val="single"/>
        </w:rPr>
        <w:t xml:space="preserve">                            </w:t>
      </w:r>
      <w:r>
        <w:rPr>
          <w:rFonts w:ascii="宋体" w:hAnsi="宋体" w:cs="宋体"/>
          <w:szCs w:val="21"/>
          <w:highlight w:val="none"/>
        </w:rPr>
        <w:t>招标编号：</w:t>
      </w:r>
      <w:r>
        <w:rPr>
          <w:rFonts w:ascii="宋体" w:hAnsi="宋体" w:cs="宋体"/>
          <w:szCs w:val="21"/>
          <w:highlight w:val="none"/>
          <w:u w:val="single"/>
        </w:rPr>
        <w:t xml:space="preserve">                </w:t>
      </w:r>
      <w:r>
        <w:rPr>
          <w:rFonts w:hint="eastAsia" w:ascii="宋体" w:hAnsi="宋体" w:cs="宋体"/>
          <w:szCs w:val="21"/>
          <w:highlight w:val="none"/>
        </w:rPr>
        <w:t>标包</w:t>
      </w:r>
      <w:r>
        <w:rPr>
          <w:rFonts w:ascii="宋体" w:hAnsi="宋体" w:cs="宋体"/>
          <w:szCs w:val="21"/>
          <w:highlight w:val="none"/>
        </w:rPr>
        <w:t>：</w:t>
      </w:r>
      <w:r>
        <w:rPr>
          <w:rFonts w:ascii="宋体" w:hAnsi="宋体" w:cs="宋体"/>
          <w:szCs w:val="21"/>
          <w:highlight w:val="none"/>
          <w:u w:val="single"/>
        </w:rPr>
        <w:t xml:space="preserve">       </w:t>
      </w:r>
    </w:p>
    <w:tbl>
      <w:tblPr>
        <w:tblStyle w:val="43"/>
        <w:tblW w:w="8438" w:type="dxa"/>
        <w:tblInd w:w="4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5"/>
        <w:gridCol w:w="1746"/>
        <w:gridCol w:w="2208"/>
        <w:gridCol w:w="2435"/>
        <w:gridCol w:w="1364"/>
      </w:tblGrid>
      <w:tr w14:paraId="2C5C8B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13" w:hRule="atLeast"/>
        </w:trPr>
        <w:tc>
          <w:tcPr>
            <w:tcW w:w="685" w:type="dxa"/>
            <w:vAlign w:val="center"/>
          </w:tcPr>
          <w:p w14:paraId="3504C417">
            <w:pPr>
              <w:adjustRightInd w:val="0"/>
              <w:snapToGrid w:val="0"/>
              <w:spacing w:line="440" w:lineRule="exact"/>
              <w:jc w:val="center"/>
              <w:rPr>
                <w:rFonts w:ascii="宋体" w:hAnsi="宋体" w:cs="宋体"/>
                <w:szCs w:val="21"/>
                <w:highlight w:val="none"/>
              </w:rPr>
            </w:pPr>
            <w:r>
              <w:rPr>
                <w:rFonts w:ascii="宋体" w:hAnsi="宋体" w:cs="宋体"/>
                <w:szCs w:val="21"/>
                <w:highlight w:val="none"/>
              </w:rPr>
              <w:t>序号</w:t>
            </w:r>
          </w:p>
        </w:tc>
        <w:tc>
          <w:tcPr>
            <w:tcW w:w="1746" w:type="dxa"/>
            <w:vAlign w:val="center"/>
          </w:tcPr>
          <w:p w14:paraId="12E37CAD">
            <w:pPr>
              <w:adjustRightInd w:val="0"/>
              <w:snapToGrid w:val="0"/>
              <w:spacing w:line="440" w:lineRule="exact"/>
              <w:jc w:val="center"/>
              <w:rPr>
                <w:rFonts w:ascii="宋体" w:hAnsi="宋体" w:cs="宋体"/>
                <w:szCs w:val="21"/>
                <w:highlight w:val="none"/>
              </w:rPr>
            </w:pPr>
            <w:r>
              <w:rPr>
                <w:rFonts w:ascii="宋体" w:hAnsi="宋体" w:cs="宋体"/>
                <w:szCs w:val="21"/>
                <w:highlight w:val="none"/>
              </w:rPr>
              <w:t>招标文件条目号</w:t>
            </w:r>
          </w:p>
        </w:tc>
        <w:tc>
          <w:tcPr>
            <w:tcW w:w="2208" w:type="dxa"/>
            <w:vAlign w:val="center"/>
          </w:tcPr>
          <w:p w14:paraId="3C32B5EA">
            <w:pPr>
              <w:adjustRightInd w:val="0"/>
              <w:snapToGrid w:val="0"/>
              <w:spacing w:line="440" w:lineRule="exact"/>
              <w:jc w:val="center"/>
              <w:rPr>
                <w:rFonts w:ascii="宋体" w:hAnsi="宋体" w:cs="宋体"/>
                <w:szCs w:val="21"/>
                <w:highlight w:val="none"/>
              </w:rPr>
            </w:pPr>
            <w:r>
              <w:rPr>
                <w:rFonts w:ascii="宋体" w:hAnsi="宋体" w:cs="宋体"/>
                <w:szCs w:val="21"/>
                <w:highlight w:val="none"/>
              </w:rPr>
              <w:t>招标文件的条款</w:t>
            </w:r>
          </w:p>
        </w:tc>
        <w:tc>
          <w:tcPr>
            <w:tcW w:w="2435" w:type="dxa"/>
            <w:vAlign w:val="center"/>
          </w:tcPr>
          <w:p w14:paraId="0079AD46">
            <w:pPr>
              <w:adjustRightInd w:val="0"/>
              <w:snapToGrid w:val="0"/>
              <w:spacing w:line="440" w:lineRule="exact"/>
              <w:jc w:val="center"/>
              <w:rPr>
                <w:rFonts w:ascii="宋体" w:hAnsi="宋体" w:cs="宋体"/>
                <w:szCs w:val="21"/>
                <w:highlight w:val="none"/>
              </w:rPr>
            </w:pPr>
            <w:r>
              <w:rPr>
                <w:rFonts w:ascii="宋体" w:hAnsi="宋体" w:cs="宋体"/>
                <w:szCs w:val="21"/>
                <w:highlight w:val="none"/>
              </w:rPr>
              <w:t>投标</w:t>
            </w:r>
            <w:r>
              <w:rPr>
                <w:rFonts w:hint="eastAsia" w:ascii="宋体" w:hAnsi="宋体" w:cs="宋体"/>
                <w:szCs w:val="21"/>
                <w:highlight w:val="none"/>
              </w:rPr>
              <w:t>文件</w:t>
            </w:r>
            <w:r>
              <w:rPr>
                <w:rFonts w:ascii="宋体" w:hAnsi="宋体" w:cs="宋体"/>
                <w:szCs w:val="21"/>
                <w:highlight w:val="none"/>
              </w:rPr>
              <w:t>偏离情况</w:t>
            </w:r>
          </w:p>
        </w:tc>
        <w:tc>
          <w:tcPr>
            <w:tcW w:w="1364" w:type="dxa"/>
            <w:vAlign w:val="center"/>
          </w:tcPr>
          <w:p w14:paraId="56F9130C">
            <w:pPr>
              <w:adjustRightInd w:val="0"/>
              <w:snapToGrid w:val="0"/>
              <w:spacing w:line="440" w:lineRule="exact"/>
              <w:jc w:val="center"/>
              <w:rPr>
                <w:rFonts w:ascii="宋体" w:hAnsi="宋体" w:cs="宋体"/>
                <w:szCs w:val="21"/>
                <w:highlight w:val="none"/>
              </w:rPr>
            </w:pPr>
            <w:r>
              <w:rPr>
                <w:rFonts w:ascii="宋体" w:hAnsi="宋体" w:cs="宋体"/>
                <w:szCs w:val="21"/>
                <w:highlight w:val="none"/>
              </w:rPr>
              <w:t>说明</w:t>
            </w:r>
          </w:p>
        </w:tc>
      </w:tr>
      <w:tr w14:paraId="004F4A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75541E27">
            <w:pPr>
              <w:adjustRightInd w:val="0"/>
              <w:snapToGrid w:val="0"/>
              <w:spacing w:line="440" w:lineRule="exact"/>
              <w:rPr>
                <w:rFonts w:cs="宋体" w:asciiTheme="minorEastAsia" w:hAnsiTheme="minorEastAsia" w:eastAsiaTheme="minorEastAsia"/>
                <w:szCs w:val="21"/>
                <w:highlight w:val="none"/>
              </w:rPr>
            </w:pPr>
            <w:r>
              <w:rPr>
                <w:rFonts w:hint="eastAsia"/>
                <w:highlight w:val="none"/>
              </w:rPr>
              <w:t>一</w:t>
            </w:r>
          </w:p>
        </w:tc>
        <w:tc>
          <w:tcPr>
            <w:tcW w:w="1746" w:type="dxa"/>
            <w:vAlign w:val="center"/>
          </w:tcPr>
          <w:p w14:paraId="3715B215">
            <w:pPr>
              <w:adjustRightInd w:val="0"/>
              <w:snapToGrid w:val="0"/>
              <w:spacing w:line="440" w:lineRule="exact"/>
              <w:rPr>
                <w:rFonts w:cs="宋体" w:asciiTheme="minorEastAsia" w:hAnsiTheme="minorEastAsia" w:eastAsiaTheme="minorEastAsia"/>
                <w:szCs w:val="21"/>
                <w:highlight w:val="none"/>
              </w:rPr>
            </w:pPr>
            <w:r>
              <w:rPr>
                <w:rFonts w:hint="eastAsia"/>
                <w:highlight w:val="none"/>
              </w:rPr>
              <w:t>第二章</w:t>
            </w:r>
          </w:p>
        </w:tc>
        <w:tc>
          <w:tcPr>
            <w:tcW w:w="2208" w:type="dxa"/>
            <w:vAlign w:val="center"/>
          </w:tcPr>
          <w:p w14:paraId="565DA978">
            <w:pPr>
              <w:adjustRightInd w:val="0"/>
              <w:snapToGrid w:val="0"/>
              <w:spacing w:line="440" w:lineRule="exact"/>
              <w:rPr>
                <w:rFonts w:cs="宋体" w:asciiTheme="minorEastAsia" w:hAnsiTheme="minorEastAsia" w:eastAsiaTheme="minorEastAsia"/>
                <w:szCs w:val="21"/>
                <w:highlight w:val="none"/>
              </w:rPr>
            </w:pPr>
            <w:r>
              <w:rPr>
                <w:rFonts w:hint="eastAsia"/>
                <w:highlight w:val="none"/>
              </w:rPr>
              <w:t>投标人须知</w:t>
            </w:r>
          </w:p>
        </w:tc>
        <w:tc>
          <w:tcPr>
            <w:tcW w:w="2435" w:type="dxa"/>
            <w:vAlign w:val="center"/>
          </w:tcPr>
          <w:p w14:paraId="623B3244">
            <w:pPr>
              <w:adjustRightInd w:val="0"/>
              <w:snapToGrid w:val="0"/>
              <w:spacing w:line="440" w:lineRule="exact"/>
              <w:rPr>
                <w:rFonts w:ascii="宋体" w:hAnsi="宋体" w:cs="宋体"/>
                <w:szCs w:val="21"/>
                <w:highlight w:val="none"/>
              </w:rPr>
            </w:pPr>
          </w:p>
        </w:tc>
        <w:tc>
          <w:tcPr>
            <w:tcW w:w="1364" w:type="dxa"/>
            <w:vAlign w:val="center"/>
          </w:tcPr>
          <w:p w14:paraId="14043418">
            <w:pPr>
              <w:adjustRightInd w:val="0"/>
              <w:snapToGrid w:val="0"/>
              <w:spacing w:line="440" w:lineRule="exact"/>
              <w:rPr>
                <w:rFonts w:ascii="宋体" w:hAnsi="宋体" w:cs="宋体"/>
                <w:szCs w:val="21"/>
                <w:highlight w:val="none"/>
              </w:rPr>
            </w:pPr>
          </w:p>
        </w:tc>
      </w:tr>
      <w:tr w14:paraId="09DD7B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7CFAF1AA">
            <w:pPr>
              <w:adjustRightInd w:val="0"/>
              <w:snapToGrid w:val="0"/>
              <w:spacing w:line="440" w:lineRule="exact"/>
              <w:rPr>
                <w:rFonts w:cs="宋体" w:asciiTheme="minorEastAsia" w:hAnsiTheme="minorEastAsia" w:eastAsiaTheme="minorEastAsia"/>
                <w:szCs w:val="21"/>
                <w:highlight w:val="none"/>
              </w:rPr>
            </w:pPr>
          </w:p>
        </w:tc>
        <w:tc>
          <w:tcPr>
            <w:tcW w:w="1746" w:type="dxa"/>
            <w:vAlign w:val="center"/>
          </w:tcPr>
          <w:p w14:paraId="4215F91A">
            <w:pPr>
              <w:adjustRightInd w:val="0"/>
              <w:snapToGrid w:val="0"/>
              <w:spacing w:line="440" w:lineRule="exact"/>
              <w:rPr>
                <w:rFonts w:cs="宋体" w:asciiTheme="minorEastAsia" w:hAnsiTheme="minorEastAsia" w:eastAsiaTheme="minorEastAsia"/>
                <w:szCs w:val="21"/>
                <w:highlight w:val="none"/>
              </w:rPr>
            </w:pPr>
          </w:p>
        </w:tc>
        <w:tc>
          <w:tcPr>
            <w:tcW w:w="2208" w:type="dxa"/>
            <w:vAlign w:val="center"/>
          </w:tcPr>
          <w:p w14:paraId="60022359">
            <w:pPr>
              <w:adjustRightInd w:val="0"/>
              <w:snapToGrid w:val="0"/>
              <w:spacing w:line="440" w:lineRule="exact"/>
              <w:rPr>
                <w:rFonts w:cs="宋体" w:asciiTheme="minorEastAsia" w:hAnsiTheme="minorEastAsia" w:eastAsiaTheme="minorEastAsia"/>
                <w:szCs w:val="21"/>
                <w:highlight w:val="none"/>
              </w:rPr>
            </w:pPr>
          </w:p>
        </w:tc>
        <w:tc>
          <w:tcPr>
            <w:tcW w:w="2435" w:type="dxa"/>
            <w:vAlign w:val="center"/>
          </w:tcPr>
          <w:p w14:paraId="4D13036B">
            <w:pPr>
              <w:adjustRightInd w:val="0"/>
              <w:snapToGrid w:val="0"/>
              <w:spacing w:line="440" w:lineRule="exact"/>
              <w:rPr>
                <w:rFonts w:ascii="宋体" w:hAnsi="宋体" w:cs="宋体"/>
                <w:szCs w:val="21"/>
                <w:highlight w:val="none"/>
              </w:rPr>
            </w:pPr>
          </w:p>
        </w:tc>
        <w:tc>
          <w:tcPr>
            <w:tcW w:w="1364" w:type="dxa"/>
            <w:vAlign w:val="center"/>
          </w:tcPr>
          <w:p w14:paraId="6D7703E6">
            <w:pPr>
              <w:adjustRightInd w:val="0"/>
              <w:snapToGrid w:val="0"/>
              <w:spacing w:line="440" w:lineRule="exact"/>
              <w:rPr>
                <w:rFonts w:ascii="宋体" w:hAnsi="宋体" w:cs="宋体"/>
                <w:szCs w:val="21"/>
                <w:highlight w:val="none"/>
              </w:rPr>
            </w:pPr>
          </w:p>
        </w:tc>
      </w:tr>
      <w:tr w14:paraId="7DE236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10CC3C0E">
            <w:pPr>
              <w:adjustRightInd w:val="0"/>
              <w:snapToGrid w:val="0"/>
              <w:spacing w:line="440" w:lineRule="exact"/>
              <w:rPr>
                <w:rFonts w:cs="宋体" w:asciiTheme="minorEastAsia" w:hAnsiTheme="minorEastAsia" w:eastAsiaTheme="minorEastAsia"/>
                <w:szCs w:val="21"/>
                <w:highlight w:val="none"/>
              </w:rPr>
            </w:pPr>
            <w:r>
              <w:rPr>
                <w:rFonts w:hint="eastAsia"/>
                <w:highlight w:val="none"/>
              </w:rPr>
              <w:t>二</w:t>
            </w:r>
          </w:p>
        </w:tc>
        <w:tc>
          <w:tcPr>
            <w:tcW w:w="1746" w:type="dxa"/>
            <w:vAlign w:val="center"/>
          </w:tcPr>
          <w:p w14:paraId="0628A77A">
            <w:pPr>
              <w:adjustRightInd w:val="0"/>
              <w:snapToGrid w:val="0"/>
              <w:spacing w:line="440" w:lineRule="exact"/>
              <w:rPr>
                <w:rFonts w:cs="宋体" w:asciiTheme="minorEastAsia" w:hAnsiTheme="minorEastAsia" w:eastAsiaTheme="minorEastAsia"/>
                <w:szCs w:val="21"/>
                <w:highlight w:val="none"/>
              </w:rPr>
            </w:pPr>
            <w:r>
              <w:rPr>
                <w:rFonts w:hint="eastAsia"/>
                <w:highlight w:val="none"/>
              </w:rPr>
              <w:t>第四章</w:t>
            </w:r>
          </w:p>
        </w:tc>
        <w:tc>
          <w:tcPr>
            <w:tcW w:w="2208" w:type="dxa"/>
            <w:vAlign w:val="center"/>
          </w:tcPr>
          <w:p w14:paraId="60ADA43F">
            <w:pPr>
              <w:adjustRightInd w:val="0"/>
              <w:snapToGrid w:val="0"/>
              <w:spacing w:line="440" w:lineRule="exact"/>
              <w:rPr>
                <w:rFonts w:cs="宋体" w:asciiTheme="minorEastAsia" w:hAnsiTheme="minorEastAsia" w:eastAsiaTheme="minorEastAsia"/>
                <w:szCs w:val="21"/>
                <w:highlight w:val="none"/>
              </w:rPr>
            </w:pPr>
            <w:r>
              <w:rPr>
                <w:rFonts w:hint="eastAsia"/>
                <w:highlight w:val="none"/>
              </w:rPr>
              <w:t>商务规范书</w:t>
            </w:r>
          </w:p>
        </w:tc>
        <w:tc>
          <w:tcPr>
            <w:tcW w:w="2435" w:type="dxa"/>
            <w:vAlign w:val="center"/>
          </w:tcPr>
          <w:p w14:paraId="0082F62F">
            <w:pPr>
              <w:adjustRightInd w:val="0"/>
              <w:snapToGrid w:val="0"/>
              <w:spacing w:line="440" w:lineRule="exact"/>
              <w:rPr>
                <w:rFonts w:ascii="宋体" w:hAnsi="宋体" w:cs="宋体"/>
                <w:szCs w:val="21"/>
                <w:highlight w:val="none"/>
              </w:rPr>
            </w:pPr>
          </w:p>
        </w:tc>
        <w:tc>
          <w:tcPr>
            <w:tcW w:w="1364" w:type="dxa"/>
            <w:vAlign w:val="center"/>
          </w:tcPr>
          <w:p w14:paraId="3B2B0EC4">
            <w:pPr>
              <w:adjustRightInd w:val="0"/>
              <w:snapToGrid w:val="0"/>
              <w:spacing w:line="440" w:lineRule="exact"/>
              <w:rPr>
                <w:rFonts w:ascii="宋体" w:hAnsi="宋体" w:cs="宋体"/>
                <w:szCs w:val="21"/>
                <w:highlight w:val="none"/>
              </w:rPr>
            </w:pPr>
          </w:p>
        </w:tc>
      </w:tr>
      <w:tr w14:paraId="19741D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6" w:hRule="atLeast"/>
        </w:trPr>
        <w:tc>
          <w:tcPr>
            <w:tcW w:w="685" w:type="dxa"/>
            <w:vAlign w:val="center"/>
          </w:tcPr>
          <w:p w14:paraId="6A590029">
            <w:pPr>
              <w:adjustRightInd w:val="0"/>
              <w:snapToGrid w:val="0"/>
              <w:spacing w:line="440" w:lineRule="exact"/>
              <w:rPr>
                <w:rFonts w:ascii="宋体" w:hAnsi="宋体" w:cs="宋体"/>
                <w:szCs w:val="21"/>
                <w:highlight w:val="none"/>
              </w:rPr>
            </w:pPr>
          </w:p>
        </w:tc>
        <w:tc>
          <w:tcPr>
            <w:tcW w:w="1746" w:type="dxa"/>
            <w:vAlign w:val="center"/>
          </w:tcPr>
          <w:p w14:paraId="73681968">
            <w:pPr>
              <w:adjustRightInd w:val="0"/>
              <w:snapToGrid w:val="0"/>
              <w:spacing w:line="440" w:lineRule="exact"/>
              <w:rPr>
                <w:rFonts w:ascii="宋体" w:hAnsi="宋体" w:cs="宋体"/>
                <w:szCs w:val="21"/>
                <w:highlight w:val="none"/>
              </w:rPr>
            </w:pPr>
          </w:p>
        </w:tc>
        <w:tc>
          <w:tcPr>
            <w:tcW w:w="2208" w:type="dxa"/>
            <w:vAlign w:val="center"/>
          </w:tcPr>
          <w:p w14:paraId="7BA395ED">
            <w:pPr>
              <w:adjustRightInd w:val="0"/>
              <w:snapToGrid w:val="0"/>
              <w:spacing w:line="440" w:lineRule="exact"/>
              <w:rPr>
                <w:rFonts w:ascii="宋体" w:hAnsi="宋体" w:cs="宋体"/>
                <w:szCs w:val="21"/>
                <w:highlight w:val="none"/>
              </w:rPr>
            </w:pPr>
          </w:p>
        </w:tc>
        <w:tc>
          <w:tcPr>
            <w:tcW w:w="2435" w:type="dxa"/>
            <w:vAlign w:val="center"/>
          </w:tcPr>
          <w:p w14:paraId="4DBB9BB5">
            <w:pPr>
              <w:adjustRightInd w:val="0"/>
              <w:snapToGrid w:val="0"/>
              <w:spacing w:line="440" w:lineRule="exact"/>
              <w:rPr>
                <w:rFonts w:ascii="宋体" w:hAnsi="宋体" w:cs="宋体"/>
                <w:szCs w:val="21"/>
                <w:highlight w:val="none"/>
              </w:rPr>
            </w:pPr>
          </w:p>
        </w:tc>
        <w:tc>
          <w:tcPr>
            <w:tcW w:w="1364" w:type="dxa"/>
            <w:vAlign w:val="center"/>
          </w:tcPr>
          <w:p w14:paraId="31515D46">
            <w:pPr>
              <w:adjustRightInd w:val="0"/>
              <w:snapToGrid w:val="0"/>
              <w:spacing w:line="440" w:lineRule="exact"/>
              <w:rPr>
                <w:rFonts w:ascii="宋体" w:hAnsi="宋体" w:cs="宋体"/>
                <w:szCs w:val="21"/>
                <w:highlight w:val="none"/>
              </w:rPr>
            </w:pPr>
          </w:p>
        </w:tc>
      </w:tr>
    </w:tbl>
    <w:p w14:paraId="3F8A0259">
      <w:pPr>
        <w:adjustRightInd w:val="0"/>
        <w:snapToGrid w:val="0"/>
        <w:spacing w:after="120" w:line="440" w:lineRule="exact"/>
        <w:ind w:left="693" w:hanging="693" w:hangingChars="330"/>
        <w:rPr>
          <w:rFonts w:ascii="宋体" w:hAnsi="宋体" w:cs="宋体"/>
          <w:szCs w:val="21"/>
          <w:highlight w:val="none"/>
        </w:rPr>
      </w:pPr>
    </w:p>
    <w:p w14:paraId="2C88EC92">
      <w:pPr>
        <w:spacing w:line="440" w:lineRule="exact"/>
        <w:ind w:firstLine="1134" w:firstLineChars="540"/>
        <w:jc w:val="righ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w:t>
      </w:r>
      <w:r>
        <w:rPr>
          <w:rFonts w:hint="eastAsia" w:asciiTheme="minorEastAsia" w:hAnsiTheme="minorEastAsia" w:eastAsiaTheme="minorEastAsia"/>
          <w:szCs w:val="21"/>
          <w:highlight w:val="none"/>
        </w:rPr>
        <w:t>（盖单位公章）</w:t>
      </w:r>
    </w:p>
    <w:p w14:paraId="1BE86785">
      <w:pPr>
        <w:adjustRightInd w:val="0"/>
        <w:snapToGrid w:val="0"/>
        <w:spacing w:after="120" w:line="440" w:lineRule="exact"/>
        <w:ind w:left="693" w:hanging="693" w:hangingChars="330"/>
        <w:jc w:val="right"/>
        <w:rPr>
          <w:rFonts w:ascii="宋体" w:hAnsi="宋体" w:cs="宋体"/>
          <w:szCs w:val="21"/>
          <w:highlight w:val="none"/>
        </w:rPr>
      </w:pPr>
      <w:r>
        <w:rPr>
          <w:rFonts w:ascii="宋体" w:hAnsi="宋体" w:cs="宋体"/>
          <w:szCs w:val="21"/>
          <w:highlight w:val="none"/>
          <w:u w:val="single"/>
        </w:rPr>
        <w:t xml:space="preserve">         </w:t>
      </w:r>
      <w:r>
        <w:rPr>
          <w:rFonts w:hint="eastAsia" w:ascii="宋体" w:hAnsi="宋体" w:cs="宋体"/>
          <w:szCs w:val="21"/>
          <w:highlight w:val="none"/>
        </w:rPr>
        <w:t>年</w:t>
      </w:r>
      <w:r>
        <w:rPr>
          <w:rFonts w:ascii="宋体" w:hAnsi="宋体" w:cs="宋体"/>
          <w:szCs w:val="21"/>
          <w:highlight w:val="none"/>
          <w:u w:val="single"/>
        </w:rPr>
        <w:t xml:space="preserve">         </w:t>
      </w:r>
      <w:r>
        <w:rPr>
          <w:rFonts w:hint="eastAsia" w:ascii="宋体" w:hAnsi="宋体" w:cs="宋体"/>
          <w:szCs w:val="21"/>
          <w:highlight w:val="none"/>
        </w:rPr>
        <w:t>月</w:t>
      </w:r>
      <w:r>
        <w:rPr>
          <w:rFonts w:ascii="宋体" w:hAnsi="宋体" w:cs="宋体"/>
          <w:szCs w:val="21"/>
          <w:highlight w:val="none"/>
          <w:u w:val="single"/>
        </w:rPr>
        <w:t xml:space="preserve">         </w:t>
      </w:r>
      <w:r>
        <w:rPr>
          <w:rFonts w:hint="eastAsia" w:ascii="宋体" w:hAnsi="宋体" w:cs="宋体"/>
          <w:szCs w:val="21"/>
          <w:highlight w:val="none"/>
        </w:rPr>
        <w:t>日</w:t>
      </w:r>
    </w:p>
    <w:p w14:paraId="3DD821EC">
      <w:pPr>
        <w:adjustRightInd w:val="0"/>
        <w:snapToGrid w:val="0"/>
        <w:spacing w:line="44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编制要求</w:t>
      </w:r>
      <w:r>
        <w:rPr>
          <w:rFonts w:hint="eastAsia" w:cs="宋体" w:asciiTheme="minorEastAsia" w:hAnsiTheme="minorEastAsia" w:eastAsiaTheme="minorEastAsia"/>
          <w:szCs w:val="21"/>
          <w:highlight w:val="none"/>
        </w:rPr>
        <w:t>：</w:t>
      </w:r>
    </w:p>
    <w:p w14:paraId="6C0624C2">
      <w:pPr>
        <w:pStyle w:val="76"/>
        <w:numPr>
          <w:ilvl w:val="0"/>
          <w:numId w:val="16"/>
        </w:numPr>
        <w:adjustRightInd w:val="0"/>
        <w:snapToGrid w:val="0"/>
        <w:spacing w:line="440" w:lineRule="exact"/>
        <w:ind w:left="425" w:leftChars="0" w:hanging="425" w:firstLineChars="0"/>
        <w:rPr>
          <w:rFonts w:hint="eastAsia" w:asciiTheme="minorEastAsia" w:hAnsiTheme="minorEastAsia" w:eastAsiaTheme="minorEastAsia"/>
          <w:highlight w:val="none"/>
          <w:lang w:eastAsia="zh-CN"/>
        </w:rPr>
      </w:pPr>
      <w:r>
        <w:rPr>
          <w:rFonts w:hint="eastAsia" w:asciiTheme="minorEastAsia" w:hAnsiTheme="minorEastAsia" w:eastAsiaTheme="minorEastAsia"/>
          <w:highlight w:val="none"/>
        </w:rPr>
        <w:t>如对第二章投标人须知、第四章商务规范书条款无任何偏离，投标人仅需在</w:t>
      </w:r>
      <w:r>
        <w:rPr>
          <w:rFonts w:hint="eastAsia" w:asciiTheme="minorEastAsia" w:hAnsiTheme="minorEastAsia" w:eastAsiaTheme="minorEastAsia"/>
          <w:highlight w:val="none"/>
          <w:lang w:eastAsia="zh-CN"/>
        </w:rPr>
        <w:t>“</w:t>
      </w:r>
      <w:r>
        <w:rPr>
          <w:rFonts w:ascii="宋体" w:hAnsi="宋体" w:cs="宋体"/>
          <w:szCs w:val="21"/>
          <w:highlight w:val="none"/>
        </w:rPr>
        <w:t>投标</w:t>
      </w:r>
      <w:r>
        <w:rPr>
          <w:rFonts w:hint="eastAsia" w:ascii="宋体" w:hAnsi="宋体" w:cs="宋体"/>
          <w:szCs w:val="21"/>
          <w:highlight w:val="none"/>
        </w:rPr>
        <w:t>文件</w:t>
      </w:r>
      <w:r>
        <w:rPr>
          <w:rFonts w:ascii="宋体" w:hAnsi="宋体" w:cs="宋体"/>
          <w:szCs w:val="21"/>
          <w:highlight w:val="none"/>
        </w:rPr>
        <w:t>偏离情况</w:t>
      </w:r>
      <w:r>
        <w:rPr>
          <w:rFonts w:hint="eastAsia" w:asciiTheme="minorEastAsia" w:hAnsiTheme="minorEastAsia" w:eastAsiaTheme="minorEastAsia"/>
          <w:highlight w:val="none"/>
          <w:lang w:eastAsia="zh-CN"/>
        </w:rPr>
        <w:t>”</w:t>
      </w:r>
      <w:r>
        <w:rPr>
          <w:rFonts w:hint="eastAsia" w:asciiTheme="minorEastAsia" w:hAnsiTheme="minorEastAsia" w:eastAsiaTheme="minorEastAsia"/>
          <w:highlight w:val="none"/>
        </w:rPr>
        <w:t>填写“</w:t>
      </w:r>
      <w:r>
        <w:rPr>
          <w:rFonts w:hint="eastAsia" w:asciiTheme="minorEastAsia" w:hAnsiTheme="minorEastAsia" w:eastAsiaTheme="minorEastAsia"/>
          <w:highlight w:val="none"/>
          <w:lang w:val="en-US" w:eastAsia="zh-CN"/>
        </w:rPr>
        <w:t>全部满足</w:t>
      </w:r>
      <w:r>
        <w:rPr>
          <w:rFonts w:hint="eastAsia" w:asciiTheme="minorEastAsia" w:hAnsiTheme="minorEastAsia" w:eastAsiaTheme="minorEastAsia"/>
          <w:highlight w:val="none"/>
        </w:rPr>
        <w:t>”</w:t>
      </w:r>
      <w:r>
        <w:rPr>
          <w:rFonts w:hint="eastAsia" w:asciiTheme="minorEastAsia" w:hAnsiTheme="minorEastAsia" w:eastAsiaTheme="minorEastAsia"/>
          <w:highlight w:val="none"/>
          <w:lang w:val="en-US" w:eastAsia="zh-CN"/>
        </w:rPr>
        <w:t>或“无偏离”</w:t>
      </w:r>
      <w:r>
        <w:rPr>
          <w:rFonts w:hint="eastAsia" w:asciiTheme="minorEastAsia" w:hAnsiTheme="minorEastAsia" w:eastAsiaTheme="minorEastAsia"/>
          <w:highlight w:val="none"/>
        </w:rPr>
        <w:t>即可。当本表为空时，视为投标文件对第二章投标人须知、第四章商务规范书条款全部满足，无偏离（即使本表为空，也需在投标文件中提供）</w:t>
      </w:r>
      <w:r>
        <w:rPr>
          <w:rFonts w:hint="eastAsia" w:asciiTheme="minorEastAsia" w:hAnsiTheme="minorEastAsia" w:eastAsiaTheme="minorEastAsia"/>
          <w:highlight w:val="none"/>
          <w:lang w:eastAsia="zh-CN"/>
        </w:rPr>
        <w:t>。</w:t>
      </w:r>
    </w:p>
    <w:p w14:paraId="278B8A92">
      <w:pPr>
        <w:pStyle w:val="76"/>
        <w:numPr>
          <w:ilvl w:val="0"/>
          <w:numId w:val="16"/>
        </w:numPr>
        <w:adjustRightInd w:val="0"/>
        <w:snapToGrid w:val="0"/>
        <w:spacing w:line="440" w:lineRule="exact"/>
        <w:ind w:left="425" w:leftChars="0" w:hanging="425" w:firstLineChars="0"/>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rPr>
        <w:t>如对第二章投标人须知、第四章商务规范书条款存在偏离，投标人需</w:t>
      </w:r>
      <w:r>
        <w:rPr>
          <w:rFonts w:hint="eastAsia" w:asciiTheme="majorEastAsia" w:hAnsiTheme="majorEastAsia" w:eastAsiaTheme="majorEastAsia" w:cstheme="majorEastAsia"/>
          <w:sz w:val="21"/>
          <w:szCs w:val="21"/>
          <w:highlight w:val="none"/>
          <w:lang w:val="en-US" w:eastAsia="zh-CN"/>
        </w:rPr>
        <w:t>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rPr>
        <w:t>招标文件的条款</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列出</w:t>
      </w:r>
      <w:r>
        <w:rPr>
          <w:rFonts w:hint="eastAsia" w:asciiTheme="majorEastAsia" w:hAnsiTheme="majorEastAsia" w:eastAsiaTheme="majorEastAsia" w:cstheme="majorEastAsia"/>
          <w:sz w:val="21"/>
          <w:szCs w:val="21"/>
          <w:highlight w:val="none"/>
        </w:rPr>
        <w:t>存在的偏离</w:t>
      </w:r>
      <w:r>
        <w:rPr>
          <w:rFonts w:hint="eastAsia" w:asciiTheme="majorEastAsia" w:hAnsiTheme="majorEastAsia" w:eastAsiaTheme="majorEastAsia" w:cstheme="majorEastAsia"/>
          <w:sz w:val="21"/>
          <w:szCs w:val="21"/>
          <w:highlight w:val="none"/>
          <w:lang w:eastAsia="zh-CN"/>
        </w:rPr>
        <w:t>的</w:t>
      </w:r>
      <w:r>
        <w:rPr>
          <w:rFonts w:hint="eastAsia" w:asciiTheme="majorEastAsia" w:hAnsiTheme="majorEastAsia" w:eastAsiaTheme="majorEastAsia" w:cstheme="majorEastAsia"/>
          <w:sz w:val="21"/>
          <w:szCs w:val="21"/>
          <w:highlight w:val="none"/>
          <w:lang w:val="en-US" w:eastAsia="zh-CN"/>
        </w:rPr>
        <w:t>条款，在“</w:t>
      </w:r>
      <w:r>
        <w:rPr>
          <w:rFonts w:hint="eastAsia" w:asciiTheme="majorEastAsia" w:hAnsiTheme="majorEastAsia" w:eastAsiaTheme="majorEastAsia" w:cstheme="majorEastAsia"/>
          <w:sz w:val="21"/>
          <w:szCs w:val="21"/>
          <w:highlight w:val="none"/>
        </w:rPr>
        <w:t>投标文件偏离情况</w:t>
      </w:r>
      <w:r>
        <w:rPr>
          <w:rFonts w:hint="eastAsia" w:asciiTheme="majorEastAsia" w:hAnsiTheme="majorEastAsia" w:eastAsiaTheme="majorEastAsia" w:cstheme="majorEastAsia"/>
          <w:sz w:val="21"/>
          <w:szCs w:val="21"/>
          <w:highlight w:val="none"/>
          <w:lang w:val="en-US" w:eastAsia="zh-CN"/>
        </w:rPr>
        <w:t>”填写“不满足”、“部分满足”并做出说明；</w:t>
      </w:r>
      <w:r>
        <w:rPr>
          <w:rFonts w:hint="eastAsia" w:asciiTheme="majorEastAsia" w:hAnsiTheme="majorEastAsia" w:eastAsiaTheme="majorEastAsia" w:cstheme="majorEastAsia"/>
          <w:sz w:val="21"/>
          <w:szCs w:val="21"/>
          <w:highlight w:val="none"/>
        </w:rPr>
        <w:t>仅填写不满足条款即可，其他“满足”条款无需罗列</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rPr>
        <w:t>其余项认为全部满足</w:t>
      </w:r>
      <w:r>
        <w:rPr>
          <w:rFonts w:hint="eastAsia" w:asciiTheme="majorEastAsia" w:hAnsiTheme="majorEastAsia" w:eastAsiaTheme="majorEastAsia" w:cstheme="majorEastAsia"/>
          <w:sz w:val="21"/>
          <w:szCs w:val="21"/>
          <w:highlight w:val="none"/>
          <w:lang w:eastAsia="zh-CN"/>
        </w:rPr>
        <w:t>）。</w:t>
      </w:r>
    </w:p>
    <w:p w14:paraId="294297E1">
      <w:pPr>
        <w:pStyle w:val="76"/>
        <w:numPr>
          <w:ilvl w:val="0"/>
          <w:numId w:val="16"/>
        </w:numPr>
        <w:adjustRightInd w:val="0"/>
        <w:snapToGrid w:val="0"/>
        <w:spacing w:line="440" w:lineRule="exact"/>
        <w:ind w:left="425" w:leftChars="0" w:hanging="425" w:firstLineChars="0"/>
        <w:rPr>
          <w:rFonts w:asciiTheme="minorEastAsia" w:hAnsiTheme="minorEastAsia" w:eastAsiaTheme="minorEastAsia"/>
          <w:highlight w:val="none"/>
        </w:rPr>
      </w:pPr>
      <w:r>
        <w:rPr>
          <w:rFonts w:hint="eastAsia" w:asciiTheme="minorEastAsia" w:hAnsiTheme="minorEastAsia" w:eastAsiaTheme="minorEastAsia"/>
          <w:highlight w:val="none"/>
          <w:lang w:eastAsia="zh-CN"/>
        </w:rPr>
        <w:t>对于应答“满足”的条款，但有额外的负向附加解释或说明，视为对该条款的不满足</w:t>
      </w:r>
      <w:r>
        <w:rPr>
          <w:rFonts w:hint="eastAsia" w:asciiTheme="minorEastAsia" w:hAnsiTheme="minorEastAsia" w:eastAsiaTheme="minorEastAsia"/>
          <w:highlight w:val="none"/>
        </w:rPr>
        <w:t>。</w:t>
      </w:r>
    </w:p>
    <w:p w14:paraId="50D4CD10">
      <w:pPr>
        <w:numPr>
          <w:ilvl w:val="0"/>
          <w:numId w:val="16"/>
        </w:numPr>
        <w:adjustRightInd w:val="0"/>
        <w:snapToGrid w:val="0"/>
        <w:spacing w:after="120" w:line="440" w:lineRule="exact"/>
        <w:ind w:left="425" w:leftChars="0" w:hanging="425" w:firstLineChars="0"/>
        <w:rPr>
          <w:rFonts w:ascii="宋体" w:hAnsi="宋体" w:cs="宋体"/>
          <w:szCs w:val="21"/>
          <w:highlight w:val="none"/>
        </w:rPr>
      </w:pPr>
      <w:r>
        <w:rPr>
          <w:rFonts w:hint="eastAsia"/>
          <w:color w:val="000000" w:themeColor="text1"/>
          <w:highlight w:val="none"/>
          <w14:textFill>
            <w14:solidFill>
              <w14:schemeClr w14:val="tx1"/>
            </w14:solidFill>
          </w14:textFill>
        </w:rPr>
        <w:t>投标人可以根据实际情况对本文件进行调整和修改，但应满足招标文件对本文件的要求。</w:t>
      </w:r>
    </w:p>
    <w:p w14:paraId="5EE9AB7C">
      <w:pPr>
        <w:widowControl/>
        <w:jc w:val="left"/>
        <w:rPr>
          <w:rFonts w:ascii="宋体" w:hAnsi="宋体" w:cs="宋体"/>
          <w:szCs w:val="21"/>
          <w:highlight w:val="none"/>
        </w:rPr>
      </w:pPr>
      <w:r>
        <w:rPr>
          <w:rFonts w:ascii="宋体" w:hAnsi="宋体" w:cs="宋体"/>
          <w:szCs w:val="21"/>
          <w:highlight w:val="none"/>
        </w:rPr>
        <w:br w:type="page"/>
      </w:r>
    </w:p>
    <w:p w14:paraId="27A55878">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622" w:name="_Toc19440"/>
      <w:bookmarkStart w:id="623" w:name="_Hlk108692994"/>
      <w:r>
        <w:rPr>
          <w:rFonts w:hint="eastAsia" w:ascii="宋体" w:hAnsi="宋体"/>
          <w:b/>
          <w:bCs/>
          <w:sz w:val="24"/>
          <w:highlight w:val="none"/>
        </w:rPr>
        <w:t>商务部分相关</w:t>
      </w:r>
      <w:r>
        <w:rPr>
          <w:rFonts w:hint="eastAsia" w:ascii="宋体" w:hAnsi="宋体"/>
          <w:b/>
          <w:bCs/>
          <w:sz w:val="24"/>
          <w:highlight w:val="none"/>
          <w:lang w:val="en-US" w:eastAsia="zh-CN"/>
        </w:rPr>
        <w:t>应答</w:t>
      </w:r>
      <w:r>
        <w:rPr>
          <w:rFonts w:hint="eastAsia" w:ascii="宋体" w:hAnsi="宋体"/>
          <w:b/>
          <w:bCs/>
          <w:sz w:val="24"/>
          <w:highlight w:val="none"/>
        </w:rPr>
        <w:t>材料</w:t>
      </w:r>
      <w:bookmarkEnd w:id="622"/>
    </w:p>
    <w:p w14:paraId="508F3E57">
      <w:pPr>
        <w:bidi w:val="0"/>
        <w:rPr>
          <w:rFonts w:hint="eastAsia" w:ascii="宋体" w:hAnsi="宋体" w:eastAsia="宋体" w:cs="宋体"/>
          <w:highlight w:val="none"/>
        </w:rPr>
      </w:pPr>
      <w:bookmarkStart w:id="624" w:name="_Toc86827106"/>
      <w:bookmarkStart w:id="625" w:name="_Toc79401016"/>
      <w:bookmarkStart w:id="626" w:name="_Toc115260836"/>
      <w:bookmarkStart w:id="627" w:name="_Toc90907880"/>
      <w:bookmarkStart w:id="628" w:name="_Toc78810899"/>
      <w:bookmarkStart w:id="629" w:name="_Toc69907182"/>
      <w:r>
        <w:rPr>
          <w:rFonts w:hint="eastAsia" w:ascii="宋体" w:hAnsi="宋体" w:eastAsia="宋体" w:cs="宋体"/>
          <w:highlight w:val="none"/>
          <w:lang w:eastAsia="zh-CN"/>
        </w:rPr>
        <w:t>（1）</w:t>
      </w:r>
      <w:r>
        <w:rPr>
          <w:rFonts w:hint="eastAsia" w:ascii="宋体" w:hAnsi="宋体" w:eastAsia="宋体" w:cs="宋体"/>
          <w:highlight w:val="none"/>
        </w:rPr>
        <w:t>投标人基本信息表</w:t>
      </w:r>
      <w:bookmarkEnd w:id="624"/>
      <w:bookmarkEnd w:id="625"/>
      <w:bookmarkEnd w:id="626"/>
      <w:bookmarkEnd w:id="627"/>
      <w:bookmarkEnd w:id="628"/>
      <w:bookmarkEnd w:id="629"/>
    </w:p>
    <w:p w14:paraId="555FDA39">
      <w:pPr>
        <w:spacing w:line="360" w:lineRule="auto"/>
        <w:jc w:val="center"/>
        <w:rPr>
          <w:rFonts w:ascii="宋体" w:hAnsi="宋体"/>
          <w:b/>
          <w:sz w:val="28"/>
          <w:szCs w:val="28"/>
          <w:highlight w:val="none"/>
        </w:rPr>
      </w:pPr>
      <w:r>
        <w:rPr>
          <w:rFonts w:hint="eastAsia" w:ascii="宋体" w:hAnsi="宋体"/>
          <w:b/>
          <w:sz w:val="28"/>
          <w:szCs w:val="28"/>
          <w:highlight w:val="none"/>
        </w:rPr>
        <w:t>投标人基本信息表</w:t>
      </w:r>
    </w:p>
    <w:tbl>
      <w:tblPr>
        <w:tblStyle w:val="43"/>
        <w:tblW w:w="5189"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61"/>
        <w:gridCol w:w="3005"/>
        <w:gridCol w:w="150"/>
        <w:gridCol w:w="1271"/>
        <w:gridCol w:w="209"/>
        <w:gridCol w:w="2459"/>
      </w:tblGrid>
      <w:tr w14:paraId="6A9C36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901" w:type="pct"/>
            <w:vAlign w:val="center"/>
          </w:tcPr>
          <w:p w14:paraId="517CC321">
            <w:pPr>
              <w:jc w:val="center"/>
              <w:rPr>
                <w:rFonts w:ascii="宋体" w:hAnsi="宋体" w:cs="仿宋"/>
                <w:color w:val="000000"/>
                <w:szCs w:val="21"/>
                <w:highlight w:val="none"/>
              </w:rPr>
            </w:pPr>
            <w:r>
              <w:rPr>
                <w:rFonts w:hint="eastAsia" w:ascii="宋体" w:hAnsi="宋体" w:cs="仿宋"/>
                <w:color w:val="000000"/>
                <w:szCs w:val="21"/>
                <w:highlight w:val="none"/>
              </w:rPr>
              <w:t>企业名称</w:t>
            </w:r>
          </w:p>
        </w:tc>
        <w:tc>
          <w:tcPr>
            <w:tcW w:w="1873" w:type="pct"/>
            <w:gridSpan w:val="3"/>
            <w:vAlign w:val="center"/>
          </w:tcPr>
          <w:p w14:paraId="76559070">
            <w:pPr>
              <w:jc w:val="center"/>
              <w:rPr>
                <w:rFonts w:ascii="宋体" w:hAnsi="宋体" w:cs="仿宋"/>
                <w:color w:val="000000"/>
                <w:szCs w:val="21"/>
                <w:highlight w:val="none"/>
              </w:rPr>
            </w:pPr>
          </w:p>
        </w:tc>
        <w:tc>
          <w:tcPr>
            <w:tcW w:w="836" w:type="pct"/>
            <w:gridSpan w:val="2"/>
            <w:vAlign w:val="center"/>
          </w:tcPr>
          <w:p w14:paraId="59C15CBA">
            <w:pPr>
              <w:jc w:val="center"/>
              <w:rPr>
                <w:rFonts w:ascii="宋体" w:hAnsi="宋体" w:cs="仿宋"/>
                <w:color w:val="000000"/>
                <w:szCs w:val="21"/>
                <w:highlight w:val="none"/>
              </w:rPr>
            </w:pPr>
            <w:r>
              <w:rPr>
                <w:rFonts w:hint="eastAsia" w:ascii="宋体" w:hAnsi="宋体" w:cs="仿宋"/>
                <w:color w:val="000000"/>
                <w:szCs w:val="21"/>
                <w:highlight w:val="none"/>
              </w:rPr>
              <w:t>成立日期</w:t>
            </w:r>
          </w:p>
        </w:tc>
        <w:tc>
          <w:tcPr>
            <w:tcW w:w="1389" w:type="pct"/>
            <w:vAlign w:val="center"/>
          </w:tcPr>
          <w:p w14:paraId="18BD2D38">
            <w:pPr>
              <w:jc w:val="center"/>
              <w:rPr>
                <w:rFonts w:ascii="宋体" w:hAnsi="宋体" w:cs="仿宋"/>
                <w:color w:val="000000"/>
                <w:szCs w:val="21"/>
                <w:highlight w:val="none"/>
              </w:rPr>
            </w:pPr>
          </w:p>
        </w:tc>
      </w:tr>
      <w:tr w14:paraId="387B98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2775" w:type="pct"/>
            <w:gridSpan w:val="4"/>
            <w:vAlign w:val="center"/>
          </w:tcPr>
          <w:p w14:paraId="783E50E0">
            <w:pPr>
              <w:jc w:val="center"/>
              <w:rPr>
                <w:rFonts w:ascii="宋体" w:hAnsi="宋体" w:cs="仿宋"/>
                <w:color w:val="000000"/>
                <w:szCs w:val="21"/>
                <w:highlight w:val="none"/>
              </w:rPr>
            </w:pPr>
            <w:r>
              <w:rPr>
                <w:rFonts w:hint="eastAsia" w:ascii="宋体" w:hAnsi="宋体" w:cs="仿宋"/>
                <w:color w:val="000000"/>
                <w:szCs w:val="21"/>
                <w:highlight w:val="none"/>
              </w:rPr>
              <w:t>企业法人营业执照注册号/统一社会信用代码</w:t>
            </w:r>
          </w:p>
        </w:tc>
        <w:tc>
          <w:tcPr>
            <w:tcW w:w="2225" w:type="pct"/>
            <w:gridSpan w:val="3"/>
            <w:vAlign w:val="center"/>
          </w:tcPr>
          <w:p w14:paraId="64492538">
            <w:pPr>
              <w:jc w:val="center"/>
              <w:rPr>
                <w:rFonts w:ascii="宋体" w:hAnsi="宋体" w:cs="仿宋"/>
                <w:color w:val="000000"/>
                <w:szCs w:val="21"/>
                <w:highlight w:val="none"/>
              </w:rPr>
            </w:pPr>
          </w:p>
        </w:tc>
      </w:tr>
      <w:tr w14:paraId="7EAECA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992" w:type="pct"/>
            <w:gridSpan w:val="2"/>
            <w:vAlign w:val="center"/>
          </w:tcPr>
          <w:p w14:paraId="2D8ED11B">
            <w:pPr>
              <w:jc w:val="center"/>
              <w:rPr>
                <w:rFonts w:ascii="宋体" w:hAnsi="宋体" w:cs="仿宋"/>
                <w:color w:val="000000"/>
                <w:szCs w:val="21"/>
                <w:highlight w:val="none"/>
              </w:rPr>
            </w:pPr>
            <w:r>
              <w:rPr>
                <w:rFonts w:hint="eastAsia" w:ascii="宋体" w:hAnsi="宋体" w:cs="仿宋"/>
                <w:color w:val="000000"/>
                <w:szCs w:val="21"/>
                <w:highlight w:val="none"/>
              </w:rPr>
              <w:t>注册资本</w:t>
            </w:r>
          </w:p>
        </w:tc>
        <w:tc>
          <w:tcPr>
            <w:tcW w:w="1782" w:type="pct"/>
            <w:gridSpan w:val="2"/>
            <w:vAlign w:val="center"/>
          </w:tcPr>
          <w:p w14:paraId="739B9D3B">
            <w:pPr>
              <w:jc w:val="center"/>
              <w:rPr>
                <w:rFonts w:ascii="宋体" w:hAnsi="宋体" w:cs="仿宋"/>
                <w:color w:val="000000"/>
                <w:szCs w:val="21"/>
                <w:highlight w:val="none"/>
              </w:rPr>
            </w:pPr>
          </w:p>
        </w:tc>
        <w:tc>
          <w:tcPr>
            <w:tcW w:w="836" w:type="pct"/>
            <w:gridSpan w:val="2"/>
            <w:vAlign w:val="center"/>
          </w:tcPr>
          <w:p w14:paraId="0B1F109A">
            <w:pPr>
              <w:jc w:val="center"/>
              <w:rPr>
                <w:rFonts w:ascii="宋体" w:hAnsi="宋体" w:cs="仿宋"/>
                <w:color w:val="000000"/>
                <w:szCs w:val="21"/>
                <w:highlight w:val="none"/>
              </w:rPr>
            </w:pPr>
            <w:r>
              <w:rPr>
                <w:rFonts w:hint="eastAsia" w:ascii="宋体" w:hAnsi="宋体" w:cs="仿宋"/>
                <w:color w:val="000000"/>
                <w:szCs w:val="21"/>
                <w:highlight w:val="none"/>
              </w:rPr>
              <w:t>企业类型</w:t>
            </w:r>
          </w:p>
        </w:tc>
        <w:tc>
          <w:tcPr>
            <w:tcW w:w="1389" w:type="pct"/>
            <w:vAlign w:val="center"/>
          </w:tcPr>
          <w:p w14:paraId="36C44D65">
            <w:pPr>
              <w:jc w:val="center"/>
              <w:rPr>
                <w:rFonts w:ascii="宋体" w:hAnsi="宋体" w:cs="仿宋"/>
                <w:color w:val="000000"/>
                <w:szCs w:val="21"/>
                <w:highlight w:val="none"/>
              </w:rPr>
            </w:pPr>
          </w:p>
        </w:tc>
      </w:tr>
      <w:tr w14:paraId="1E8CB5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992" w:type="pct"/>
            <w:gridSpan w:val="2"/>
            <w:vAlign w:val="center"/>
          </w:tcPr>
          <w:p w14:paraId="10933BC4">
            <w:pPr>
              <w:jc w:val="center"/>
              <w:rPr>
                <w:rFonts w:ascii="宋体" w:hAnsi="宋体" w:cs="仿宋"/>
                <w:color w:val="000000"/>
                <w:szCs w:val="21"/>
                <w:highlight w:val="none"/>
              </w:rPr>
            </w:pPr>
            <w:r>
              <w:rPr>
                <w:rFonts w:hint="eastAsia" w:ascii="宋体" w:hAnsi="宋体" w:cs="仿宋"/>
                <w:color w:val="000000"/>
                <w:szCs w:val="21"/>
                <w:highlight w:val="none"/>
              </w:rPr>
              <w:t>批准登记机关</w:t>
            </w:r>
          </w:p>
        </w:tc>
        <w:tc>
          <w:tcPr>
            <w:tcW w:w="1782" w:type="pct"/>
            <w:gridSpan w:val="2"/>
            <w:vAlign w:val="center"/>
          </w:tcPr>
          <w:p w14:paraId="65B37AA7">
            <w:pPr>
              <w:jc w:val="center"/>
              <w:rPr>
                <w:rFonts w:ascii="宋体" w:hAnsi="宋体" w:cs="仿宋"/>
                <w:color w:val="000000"/>
                <w:szCs w:val="21"/>
                <w:highlight w:val="none"/>
              </w:rPr>
            </w:pPr>
          </w:p>
        </w:tc>
        <w:tc>
          <w:tcPr>
            <w:tcW w:w="836" w:type="pct"/>
            <w:gridSpan w:val="2"/>
            <w:vAlign w:val="center"/>
          </w:tcPr>
          <w:p w14:paraId="2A797546">
            <w:pPr>
              <w:jc w:val="center"/>
              <w:rPr>
                <w:rFonts w:ascii="宋体" w:hAnsi="宋体" w:cs="仿宋"/>
                <w:color w:val="000000"/>
                <w:szCs w:val="21"/>
                <w:highlight w:val="none"/>
              </w:rPr>
            </w:pPr>
            <w:r>
              <w:rPr>
                <w:rFonts w:hint="eastAsia" w:ascii="宋体" w:hAnsi="宋体" w:cs="仿宋"/>
                <w:color w:val="000000"/>
                <w:szCs w:val="21"/>
                <w:highlight w:val="none"/>
              </w:rPr>
              <w:t>组织代码</w:t>
            </w:r>
          </w:p>
        </w:tc>
        <w:tc>
          <w:tcPr>
            <w:tcW w:w="1389" w:type="pct"/>
            <w:vAlign w:val="center"/>
          </w:tcPr>
          <w:p w14:paraId="469CAEBD">
            <w:pPr>
              <w:jc w:val="center"/>
              <w:rPr>
                <w:rFonts w:ascii="宋体" w:hAnsi="宋体" w:cs="仿宋"/>
                <w:color w:val="000000"/>
                <w:szCs w:val="21"/>
                <w:highlight w:val="none"/>
              </w:rPr>
            </w:pPr>
          </w:p>
        </w:tc>
      </w:tr>
      <w:tr w14:paraId="063640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992" w:type="pct"/>
            <w:gridSpan w:val="2"/>
            <w:vAlign w:val="center"/>
          </w:tcPr>
          <w:p w14:paraId="54483F46">
            <w:pPr>
              <w:jc w:val="center"/>
              <w:rPr>
                <w:rFonts w:ascii="宋体" w:hAnsi="宋体" w:cs="仿宋"/>
                <w:color w:val="000000"/>
                <w:szCs w:val="21"/>
                <w:highlight w:val="none"/>
              </w:rPr>
            </w:pPr>
            <w:r>
              <w:rPr>
                <w:rFonts w:hint="eastAsia" w:ascii="宋体" w:hAnsi="宋体" w:cs="仿宋"/>
                <w:color w:val="000000"/>
                <w:szCs w:val="21"/>
                <w:highlight w:val="none"/>
              </w:rPr>
              <w:t>法定代表人</w:t>
            </w:r>
          </w:p>
        </w:tc>
        <w:tc>
          <w:tcPr>
            <w:tcW w:w="1782" w:type="pct"/>
            <w:gridSpan w:val="2"/>
            <w:vAlign w:val="center"/>
          </w:tcPr>
          <w:p w14:paraId="789D251D">
            <w:pPr>
              <w:jc w:val="center"/>
              <w:rPr>
                <w:rFonts w:ascii="宋体" w:hAnsi="宋体" w:cs="仿宋"/>
                <w:color w:val="000000"/>
                <w:szCs w:val="21"/>
                <w:highlight w:val="none"/>
              </w:rPr>
            </w:pPr>
          </w:p>
        </w:tc>
        <w:tc>
          <w:tcPr>
            <w:tcW w:w="836" w:type="pct"/>
            <w:gridSpan w:val="2"/>
            <w:vAlign w:val="center"/>
          </w:tcPr>
          <w:p w14:paraId="2BF76260">
            <w:pPr>
              <w:jc w:val="center"/>
              <w:rPr>
                <w:rFonts w:ascii="宋体" w:hAnsi="宋体" w:cs="仿宋"/>
                <w:color w:val="000000"/>
                <w:szCs w:val="21"/>
                <w:highlight w:val="none"/>
              </w:rPr>
            </w:pPr>
            <w:r>
              <w:rPr>
                <w:rFonts w:hint="eastAsia" w:ascii="宋体" w:hAnsi="宋体" w:cs="仿宋"/>
                <w:color w:val="000000"/>
                <w:szCs w:val="21"/>
                <w:highlight w:val="none"/>
              </w:rPr>
              <w:t>营业期限</w:t>
            </w:r>
          </w:p>
        </w:tc>
        <w:tc>
          <w:tcPr>
            <w:tcW w:w="1389" w:type="pct"/>
            <w:vAlign w:val="center"/>
          </w:tcPr>
          <w:p w14:paraId="05461254">
            <w:pPr>
              <w:jc w:val="center"/>
              <w:rPr>
                <w:rFonts w:ascii="宋体" w:hAnsi="宋体" w:cs="仿宋"/>
                <w:color w:val="000000"/>
                <w:szCs w:val="21"/>
                <w:highlight w:val="none"/>
              </w:rPr>
            </w:pPr>
          </w:p>
        </w:tc>
      </w:tr>
      <w:tr w14:paraId="29B0A8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992" w:type="pct"/>
            <w:gridSpan w:val="2"/>
            <w:vAlign w:val="center"/>
          </w:tcPr>
          <w:p w14:paraId="3DE83208">
            <w:pPr>
              <w:jc w:val="center"/>
              <w:rPr>
                <w:rFonts w:ascii="宋体" w:hAnsi="宋体" w:cs="仿宋"/>
                <w:color w:val="000000"/>
                <w:szCs w:val="21"/>
                <w:highlight w:val="none"/>
              </w:rPr>
            </w:pPr>
            <w:r>
              <w:rPr>
                <w:rFonts w:hint="eastAsia" w:ascii="宋体" w:hAnsi="宋体" w:cs="仿宋"/>
                <w:color w:val="000000"/>
                <w:szCs w:val="21"/>
                <w:highlight w:val="none"/>
              </w:rPr>
              <w:t>资质类型</w:t>
            </w:r>
          </w:p>
        </w:tc>
        <w:tc>
          <w:tcPr>
            <w:tcW w:w="1782" w:type="pct"/>
            <w:gridSpan w:val="2"/>
            <w:vAlign w:val="center"/>
          </w:tcPr>
          <w:p w14:paraId="7A6763ED">
            <w:pPr>
              <w:jc w:val="center"/>
              <w:rPr>
                <w:rFonts w:ascii="宋体" w:hAnsi="宋体" w:cs="仿宋"/>
                <w:color w:val="000000"/>
                <w:szCs w:val="21"/>
                <w:highlight w:val="none"/>
              </w:rPr>
            </w:pPr>
          </w:p>
        </w:tc>
        <w:tc>
          <w:tcPr>
            <w:tcW w:w="836" w:type="pct"/>
            <w:gridSpan w:val="2"/>
            <w:vAlign w:val="center"/>
          </w:tcPr>
          <w:p w14:paraId="5EABF2B3">
            <w:pPr>
              <w:jc w:val="center"/>
              <w:rPr>
                <w:rFonts w:ascii="宋体" w:hAnsi="宋体" w:cs="仿宋"/>
                <w:color w:val="000000"/>
                <w:szCs w:val="21"/>
                <w:highlight w:val="none"/>
              </w:rPr>
            </w:pPr>
            <w:r>
              <w:rPr>
                <w:rFonts w:hint="eastAsia" w:ascii="宋体" w:hAnsi="宋体" w:cs="仿宋"/>
                <w:color w:val="000000"/>
                <w:szCs w:val="21"/>
                <w:highlight w:val="none"/>
              </w:rPr>
              <w:t>资质等级</w:t>
            </w:r>
          </w:p>
        </w:tc>
        <w:tc>
          <w:tcPr>
            <w:tcW w:w="1389" w:type="pct"/>
            <w:vAlign w:val="center"/>
          </w:tcPr>
          <w:p w14:paraId="6FE64011">
            <w:pPr>
              <w:rPr>
                <w:rFonts w:ascii="宋体" w:hAnsi="宋体" w:cs="仿宋"/>
                <w:color w:val="000000"/>
                <w:szCs w:val="21"/>
                <w:highlight w:val="none"/>
              </w:rPr>
            </w:pPr>
          </w:p>
        </w:tc>
      </w:tr>
      <w:tr w14:paraId="4FD3D4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jc w:val="center"/>
        </w:trPr>
        <w:tc>
          <w:tcPr>
            <w:tcW w:w="992" w:type="pct"/>
            <w:gridSpan w:val="2"/>
            <w:vAlign w:val="center"/>
          </w:tcPr>
          <w:p w14:paraId="6B1A6C2C">
            <w:pPr>
              <w:jc w:val="center"/>
              <w:rPr>
                <w:rFonts w:ascii="宋体" w:hAnsi="宋体" w:cs="仿宋"/>
                <w:color w:val="000000"/>
                <w:szCs w:val="21"/>
                <w:highlight w:val="none"/>
              </w:rPr>
            </w:pPr>
            <w:r>
              <w:rPr>
                <w:rFonts w:hint="eastAsia" w:ascii="宋体" w:hAnsi="宋体" w:cs="仿宋"/>
                <w:color w:val="000000"/>
                <w:szCs w:val="21"/>
                <w:highlight w:val="none"/>
              </w:rPr>
              <w:t>主营业务</w:t>
            </w:r>
          </w:p>
        </w:tc>
        <w:tc>
          <w:tcPr>
            <w:tcW w:w="4008" w:type="pct"/>
            <w:gridSpan w:val="5"/>
            <w:vAlign w:val="center"/>
          </w:tcPr>
          <w:p w14:paraId="3673ED94">
            <w:pPr>
              <w:rPr>
                <w:rFonts w:ascii="宋体" w:hAnsi="宋体" w:cs="仿宋"/>
                <w:color w:val="000000"/>
                <w:szCs w:val="21"/>
                <w:highlight w:val="none"/>
              </w:rPr>
            </w:pPr>
          </w:p>
        </w:tc>
      </w:tr>
      <w:tr w14:paraId="0D8CF6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992" w:type="pct"/>
            <w:gridSpan w:val="2"/>
            <w:vAlign w:val="center"/>
          </w:tcPr>
          <w:p w14:paraId="73674957">
            <w:pPr>
              <w:jc w:val="center"/>
              <w:rPr>
                <w:rFonts w:ascii="宋体" w:hAnsi="宋体" w:cs="仿宋"/>
                <w:color w:val="000000"/>
                <w:szCs w:val="21"/>
                <w:highlight w:val="none"/>
              </w:rPr>
            </w:pPr>
            <w:r>
              <w:rPr>
                <w:rFonts w:hint="eastAsia" w:ascii="宋体" w:hAnsi="宋体" w:cs="仿宋"/>
                <w:color w:val="000000"/>
                <w:szCs w:val="21"/>
                <w:highlight w:val="none"/>
              </w:rPr>
              <w:t>地  址</w:t>
            </w:r>
          </w:p>
        </w:tc>
        <w:tc>
          <w:tcPr>
            <w:tcW w:w="4008" w:type="pct"/>
            <w:gridSpan w:val="5"/>
            <w:vAlign w:val="center"/>
          </w:tcPr>
          <w:p w14:paraId="10F6F532">
            <w:pPr>
              <w:rPr>
                <w:rFonts w:ascii="宋体" w:hAnsi="宋体" w:cs="仿宋"/>
                <w:color w:val="000000"/>
                <w:szCs w:val="21"/>
                <w:highlight w:val="none"/>
              </w:rPr>
            </w:pPr>
          </w:p>
        </w:tc>
      </w:tr>
      <w:tr w14:paraId="296334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992" w:type="pct"/>
            <w:gridSpan w:val="2"/>
            <w:vAlign w:val="center"/>
          </w:tcPr>
          <w:p w14:paraId="36A5689D">
            <w:pPr>
              <w:jc w:val="center"/>
              <w:rPr>
                <w:rFonts w:hint="eastAsia" w:ascii="宋体" w:hAnsi="宋体" w:cs="仿宋"/>
                <w:color w:val="000000"/>
                <w:szCs w:val="21"/>
                <w:highlight w:val="none"/>
                <w:lang w:val="en-US" w:eastAsia="zh-CN"/>
              </w:rPr>
            </w:pPr>
            <w:r>
              <w:rPr>
                <w:rFonts w:hint="eastAsia" w:ascii="宋体" w:hAnsi="宋体" w:cs="仿宋"/>
                <w:color w:val="000000"/>
                <w:szCs w:val="21"/>
                <w:highlight w:val="none"/>
                <w:lang w:val="en-US" w:eastAsia="zh-CN"/>
              </w:rPr>
              <w:t>基本账户</w:t>
            </w:r>
          </w:p>
          <w:p w14:paraId="1B454428">
            <w:pPr>
              <w:jc w:val="center"/>
              <w:rPr>
                <w:rFonts w:ascii="宋体" w:hAnsi="宋体" w:cs="仿宋"/>
                <w:color w:val="000000"/>
                <w:szCs w:val="21"/>
                <w:highlight w:val="none"/>
              </w:rPr>
            </w:pPr>
            <w:r>
              <w:rPr>
                <w:rFonts w:hint="eastAsia" w:ascii="宋体" w:hAnsi="宋体" w:cs="仿宋"/>
                <w:color w:val="000000"/>
                <w:szCs w:val="21"/>
                <w:highlight w:val="none"/>
              </w:rPr>
              <w:t>开户银行</w:t>
            </w:r>
          </w:p>
        </w:tc>
        <w:tc>
          <w:tcPr>
            <w:tcW w:w="4008" w:type="pct"/>
            <w:gridSpan w:val="5"/>
            <w:vAlign w:val="center"/>
          </w:tcPr>
          <w:p w14:paraId="46D6FEAE">
            <w:pPr>
              <w:rPr>
                <w:rFonts w:ascii="宋体" w:hAnsi="宋体" w:cs="仿宋"/>
                <w:color w:val="000000"/>
                <w:szCs w:val="21"/>
                <w:highlight w:val="none"/>
              </w:rPr>
            </w:pPr>
          </w:p>
        </w:tc>
      </w:tr>
      <w:tr w14:paraId="00537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992" w:type="pct"/>
            <w:gridSpan w:val="2"/>
            <w:vAlign w:val="center"/>
          </w:tcPr>
          <w:p w14:paraId="65079F74">
            <w:pPr>
              <w:jc w:val="center"/>
              <w:rPr>
                <w:rFonts w:hint="eastAsia" w:ascii="宋体" w:hAnsi="宋体" w:cs="仿宋"/>
                <w:color w:val="000000"/>
                <w:szCs w:val="21"/>
                <w:highlight w:val="none"/>
                <w:lang w:val="en-US" w:eastAsia="zh-CN"/>
              </w:rPr>
            </w:pPr>
            <w:r>
              <w:rPr>
                <w:rFonts w:hint="eastAsia" w:ascii="宋体" w:hAnsi="宋体" w:cs="仿宋"/>
                <w:color w:val="000000"/>
                <w:szCs w:val="21"/>
                <w:highlight w:val="none"/>
                <w:lang w:val="en-US" w:eastAsia="zh-CN"/>
              </w:rPr>
              <w:t>基本账户</w:t>
            </w:r>
          </w:p>
          <w:p w14:paraId="70029969">
            <w:pPr>
              <w:jc w:val="center"/>
              <w:rPr>
                <w:rFonts w:ascii="宋体" w:hAnsi="宋体" w:cs="仿宋"/>
                <w:color w:val="000000"/>
                <w:szCs w:val="21"/>
                <w:highlight w:val="none"/>
              </w:rPr>
            </w:pPr>
            <w:r>
              <w:rPr>
                <w:rFonts w:hint="eastAsia" w:ascii="宋体" w:hAnsi="宋体" w:cs="仿宋"/>
                <w:color w:val="000000"/>
                <w:szCs w:val="21"/>
                <w:highlight w:val="none"/>
              </w:rPr>
              <w:t>开户行号</w:t>
            </w:r>
          </w:p>
        </w:tc>
        <w:tc>
          <w:tcPr>
            <w:tcW w:w="4008" w:type="pct"/>
            <w:gridSpan w:val="5"/>
            <w:vAlign w:val="center"/>
          </w:tcPr>
          <w:p w14:paraId="21AE887A">
            <w:pPr>
              <w:rPr>
                <w:rFonts w:ascii="宋体" w:hAnsi="宋体" w:cs="仿宋"/>
                <w:color w:val="000000"/>
                <w:szCs w:val="21"/>
                <w:highlight w:val="none"/>
              </w:rPr>
            </w:pPr>
          </w:p>
        </w:tc>
      </w:tr>
      <w:tr w14:paraId="731A01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992" w:type="pct"/>
            <w:gridSpan w:val="2"/>
            <w:vAlign w:val="center"/>
          </w:tcPr>
          <w:p w14:paraId="1BE94BE4">
            <w:pPr>
              <w:jc w:val="center"/>
              <w:rPr>
                <w:rFonts w:ascii="宋体" w:hAnsi="宋体" w:cs="仿宋"/>
                <w:color w:val="000000"/>
                <w:szCs w:val="21"/>
                <w:highlight w:val="none"/>
              </w:rPr>
            </w:pPr>
            <w:r>
              <w:rPr>
                <w:rFonts w:hint="eastAsia" w:ascii="宋体" w:hAnsi="宋体" w:cs="仿宋"/>
                <w:color w:val="000000"/>
                <w:szCs w:val="21"/>
                <w:highlight w:val="none"/>
              </w:rPr>
              <w:t>银行账号</w:t>
            </w:r>
          </w:p>
        </w:tc>
        <w:tc>
          <w:tcPr>
            <w:tcW w:w="4008" w:type="pct"/>
            <w:gridSpan w:val="5"/>
            <w:vAlign w:val="center"/>
          </w:tcPr>
          <w:p w14:paraId="1D601AD0">
            <w:pPr>
              <w:rPr>
                <w:rFonts w:ascii="宋体" w:hAnsi="宋体" w:cs="仿宋"/>
                <w:color w:val="000000"/>
                <w:szCs w:val="21"/>
                <w:highlight w:val="none"/>
              </w:rPr>
            </w:pPr>
          </w:p>
        </w:tc>
      </w:tr>
      <w:tr w14:paraId="2877C9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992" w:type="pct"/>
            <w:gridSpan w:val="2"/>
            <w:vAlign w:val="center"/>
          </w:tcPr>
          <w:p w14:paraId="7C70E739">
            <w:pPr>
              <w:jc w:val="center"/>
              <w:rPr>
                <w:rFonts w:ascii="宋体" w:hAnsi="宋体" w:cs="仿宋"/>
                <w:color w:val="000000"/>
                <w:szCs w:val="21"/>
                <w:highlight w:val="none"/>
              </w:rPr>
            </w:pPr>
            <w:r>
              <w:rPr>
                <w:rFonts w:hint="eastAsia" w:ascii="宋体" w:hAnsi="宋体" w:cs="仿宋"/>
                <w:color w:val="000000"/>
                <w:szCs w:val="21"/>
                <w:highlight w:val="none"/>
              </w:rPr>
              <w:t>电  话</w:t>
            </w:r>
          </w:p>
        </w:tc>
        <w:tc>
          <w:tcPr>
            <w:tcW w:w="1698" w:type="pct"/>
            <w:vAlign w:val="center"/>
          </w:tcPr>
          <w:p w14:paraId="7B4DC078">
            <w:pPr>
              <w:rPr>
                <w:rFonts w:ascii="宋体" w:hAnsi="宋体" w:cs="仿宋"/>
                <w:color w:val="000000"/>
                <w:szCs w:val="21"/>
                <w:highlight w:val="none"/>
              </w:rPr>
            </w:pPr>
          </w:p>
        </w:tc>
        <w:tc>
          <w:tcPr>
            <w:tcW w:w="803" w:type="pct"/>
            <w:gridSpan w:val="2"/>
            <w:vAlign w:val="center"/>
          </w:tcPr>
          <w:p w14:paraId="7B0AE0A7">
            <w:pPr>
              <w:jc w:val="center"/>
              <w:rPr>
                <w:rFonts w:ascii="宋体" w:hAnsi="宋体" w:cs="仿宋"/>
                <w:color w:val="000000"/>
                <w:szCs w:val="21"/>
                <w:highlight w:val="none"/>
              </w:rPr>
            </w:pPr>
            <w:r>
              <w:rPr>
                <w:rFonts w:hint="eastAsia" w:ascii="宋体" w:hAnsi="宋体" w:cs="仿宋"/>
                <w:color w:val="000000"/>
                <w:szCs w:val="21"/>
                <w:highlight w:val="none"/>
              </w:rPr>
              <w:t>传  真</w:t>
            </w:r>
          </w:p>
        </w:tc>
        <w:tc>
          <w:tcPr>
            <w:tcW w:w="1506" w:type="pct"/>
            <w:gridSpan w:val="2"/>
            <w:vAlign w:val="center"/>
          </w:tcPr>
          <w:p w14:paraId="71CD7C6F">
            <w:pPr>
              <w:rPr>
                <w:rFonts w:ascii="宋体" w:hAnsi="宋体" w:cs="仿宋"/>
                <w:color w:val="000000"/>
                <w:szCs w:val="21"/>
                <w:highlight w:val="none"/>
              </w:rPr>
            </w:pPr>
          </w:p>
        </w:tc>
      </w:tr>
      <w:tr w14:paraId="5F759C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992" w:type="pct"/>
            <w:gridSpan w:val="2"/>
            <w:vAlign w:val="center"/>
          </w:tcPr>
          <w:p w14:paraId="0D0C3E98">
            <w:pPr>
              <w:jc w:val="center"/>
              <w:rPr>
                <w:rFonts w:ascii="宋体" w:hAnsi="宋体" w:cs="仿宋"/>
                <w:color w:val="000000"/>
                <w:szCs w:val="21"/>
                <w:highlight w:val="none"/>
              </w:rPr>
            </w:pPr>
            <w:r>
              <w:rPr>
                <w:rFonts w:hint="eastAsia" w:ascii="宋体" w:hAnsi="宋体" w:cs="仿宋"/>
                <w:color w:val="000000"/>
                <w:szCs w:val="21"/>
                <w:highlight w:val="none"/>
              </w:rPr>
              <w:t>邮  箱</w:t>
            </w:r>
          </w:p>
        </w:tc>
        <w:tc>
          <w:tcPr>
            <w:tcW w:w="1698" w:type="pct"/>
            <w:vAlign w:val="center"/>
          </w:tcPr>
          <w:p w14:paraId="2639B4DA">
            <w:pPr>
              <w:rPr>
                <w:rFonts w:ascii="宋体" w:hAnsi="宋体" w:cs="仿宋"/>
                <w:color w:val="000000"/>
                <w:szCs w:val="21"/>
                <w:highlight w:val="none"/>
              </w:rPr>
            </w:pPr>
          </w:p>
        </w:tc>
        <w:tc>
          <w:tcPr>
            <w:tcW w:w="803" w:type="pct"/>
            <w:gridSpan w:val="2"/>
            <w:vAlign w:val="center"/>
          </w:tcPr>
          <w:p w14:paraId="00B149A3">
            <w:pPr>
              <w:jc w:val="center"/>
              <w:rPr>
                <w:rFonts w:ascii="宋体" w:hAnsi="宋体" w:cs="仿宋"/>
                <w:color w:val="000000"/>
                <w:szCs w:val="21"/>
                <w:highlight w:val="none"/>
              </w:rPr>
            </w:pPr>
            <w:r>
              <w:rPr>
                <w:rFonts w:hint="eastAsia" w:ascii="宋体" w:hAnsi="宋体" w:cs="仿宋"/>
                <w:color w:val="000000"/>
                <w:szCs w:val="21"/>
                <w:highlight w:val="none"/>
              </w:rPr>
              <w:t>邮  编</w:t>
            </w:r>
          </w:p>
        </w:tc>
        <w:tc>
          <w:tcPr>
            <w:tcW w:w="1506" w:type="pct"/>
            <w:gridSpan w:val="2"/>
            <w:vAlign w:val="center"/>
          </w:tcPr>
          <w:p w14:paraId="7D2A6C26">
            <w:pPr>
              <w:rPr>
                <w:rFonts w:ascii="宋体" w:hAnsi="宋体" w:cs="仿宋"/>
                <w:color w:val="000000"/>
                <w:szCs w:val="21"/>
                <w:highlight w:val="none"/>
              </w:rPr>
            </w:pPr>
          </w:p>
        </w:tc>
      </w:tr>
      <w:tr w14:paraId="44A99E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992" w:type="pct"/>
            <w:gridSpan w:val="2"/>
            <w:vAlign w:val="center"/>
          </w:tcPr>
          <w:p w14:paraId="4B4DE111">
            <w:pPr>
              <w:jc w:val="center"/>
              <w:rPr>
                <w:rFonts w:ascii="宋体" w:hAnsi="宋体" w:cs="仿宋"/>
                <w:color w:val="000000"/>
                <w:szCs w:val="21"/>
                <w:highlight w:val="none"/>
              </w:rPr>
            </w:pPr>
            <w:r>
              <w:rPr>
                <w:rFonts w:hint="eastAsia" w:ascii="宋体" w:hAnsi="宋体" w:cs="仿宋"/>
                <w:color w:val="000000"/>
                <w:szCs w:val="21"/>
                <w:highlight w:val="none"/>
              </w:rPr>
              <w:t>联系人</w:t>
            </w:r>
          </w:p>
        </w:tc>
        <w:tc>
          <w:tcPr>
            <w:tcW w:w="1698" w:type="pct"/>
            <w:vAlign w:val="center"/>
          </w:tcPr>
          <w:p w14:paraId="6FE7C5A4">
            <w:pPr>
              <w:rPr>
                <w:rFonts w:ascii="宋体" w:hAnsi="宋体" w:cs="仿宋"/>
                <w:color w:val="000000"/>
                <w:szCs w:val="21"/>
                <w:highlight w:val="none"/>
              </w:rPr>
            </w:pPr>
          </w:p>
        </w:tc>
        <w:tc>
          <w:tcPr>
            <w:tcW w:w="803" w:type="pct"/>
            <w:gridSpan w:val="2"/>
            <w:vAlign w:val="center"/>
          </w:tcPr>
          <w:p w14:paraId="1B528B8F">
            <w:pPr>
              <w:jc w:val="center"/>
              <w:rPr>
                <w:rFonts w:ascii="宋体" w:hAnsi="宋体" w:cs="仿宋"/>
                <w:color w:val="000000"/>
                <w:szCs w:val="21"/>
                <w:highlight w:val="none"/>
              </w:rPr>
            </w:pPr>
            <w:r>
              <w:rPr>
                <w:rFonts w:hint="eastAsia" w:ascii="宋体" w:hAnsi="宋体" w:cs="仿宋"/>
                <w:color w:val="000000"/>
                <w:szCs w:val="21"/>
                <w:highlight w:val="none"/>
              </w:rPr>
              <w:t>联系方式</w:t>
            </w:r>
          </w:p>
        </w:tc>
        <w:tc>
          <w:tcPr>
            <w:tcW w:w="1506" w:type="pct"/>
            <w:gridSpan w:val="2"/>
            <w:vAlign w:val="center"/>
          </w:tcPr>
          <w:p w14:paraId="402922F8">
            <w:pPr>
              <w:rPr>
                <w:rFonts w:ascii="宋体" w:hAnsi="宋体" w:cs="仿宋"/>
                <w:color w:val="000000"/>
                <w:szCs w:val="21"/>
                <w:highlight w:val="none"/>
              </w:rPr>
            </w:pPr>
          </w:p>
        </w:tc>
      </w:tr>
    </w:tbl>
    <w:p w14:paraId="59A2424F">
      <w:pPr>
        <w:rPr>
          <w:rFonts w:ascii="宋体" w:hAnsi="宋体" w:cs="宋体"/>
          <w:szCs w:val="21"/>
          <w:highlight w:val="none"/>
        </w:rPr>
      </w:pPr>
      <w:r>
        <w:rPr>
          <w:rFonts w:hint="eastAsia"/>
          <w:highlight w:val="none"/>
          <w:lang w:eastAsia="zh-CN"/>
        </w:rPr>
        <w:br w:type="page"/>
      </w:r>
    </w:p>
    <w:p w14:paraId="7CB8671F">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630" w:name="_Toc15783"/>
      <w:bookmarkStart w:id="631" w:name="_Toc100904303"/>
      <w:r>
        <w:rPr>
          <w:rFonts w:hint="eastAsia" w:ascii="宋体" w:hAnsi="宋体"/>
          <w:b/>
          <w:bCs/>
          <w:sz w:val="24"/>
          <w:highlight w:val="none"/>
        </w:rPr>
        <w:t>企业能力</w:t>
      </w:r>
      <w:bookmarkEnd w:id="630"/>
    </w:p>
    <w:p w14:paraId="4FFB582B">
      <w:pPr>
        <w:topLinePunct/>
        <w:snapToGrid w:val="0"/>
        <w:spacing w:before="93" w:beforeLines="30" w:after="93" w:afterLines="30" w:line="360" w:lineRule="auto"/>
        <w:rPr>
          <w:rFonts w:hint="eastAsia" w:ascii="宋体" w:hAnsi="宋体"/>
          <w:bCs/>
          <w:szCs w:val="21"/>
          <w:highlight w:val="none"/>
        </w:rPr>
      </w:pPr>
    </w:p>
    <w:p w14:paraId="014A00B8">
      <w:pPr>
        <w:topLinePunct/>
        <w:snapToGrid w:val="0"/>
        <w:spacing w:before="93" w:beforeLines="30" w:after="93" w:afterLines="30" w:line="360" w:lineRule="auto"/>
        <w:rPr>
          <w:rFonts w:hint="eastAsia" w:ascii="宋体" w:hAnsi="宋体" w:eastAsia="宋体"/>
          <w:bCs/>
          <w:szCs w:val="21"/>
          <w:highlight w:val="none"/>
          <w:lang w:eastAsia="zh-CN"/>
        </w:rPr>
      </w:pPr>
      <w:r>
        <w:rPr>
          <w:rFonts w:hint="eastAsia" w:ascii="宋体" w:hAnsi="宋体"/>
          <w:bCs/>
          <w:szCs w:val="21"/>
          <w:highlight w:val="none"/>
        </w:rPr>
        <w:t>根据投标人具备的相关能力进行评审</w:t>
      </w:r>
      <w:r>
        <w:rPr>
          <w:rFonts w:hint="eastAsia" w:ascii="宋体" w:hAnsi="宋体"/>
          <w:bCs/>
          <w:szCs w:val="21"/>
          <w:highlight w:val="none"/>
          <w:lang w:eastAsia="zh-CN"/>
        </w:rPr>
        <w:t>：</w:t>
      </w:r>
    </w:p>
    <w:p w14:paraId="7BB928B3">
      <w:pPr>
        <w:topLinePunct/>
        <w:snapToGrid w:val="0"/>
        <w:spacing w:before="93" w:beforeLines="30" w:after="93" w:afterLines="30" w:line="360" w:lineRule="auto"/>
        <w:rPr>
          <w:rFonts w:hint="eastAsia" w:ascii="宋体" w:hAnsi="宋体"/>
          <w:bCs/>
          <w:szCs w:val="21"/>
          <w:highlight w:val="none"/>
        </w:rPr>
      </w:pPr>
      <w:r>
        <w:rPr>
          <w:rFonts w:hint="eastAsia" w:ascii="宋体" w:hAnsi="宋体"/>
          <w:bCs/>
          <w:szCs w:val="21"/>
          <w:highlight w:val="none"/>
        </w:rPr>
        <w:t>（1）通信信息化系统集成能力，如具备ITSS信息技术服务标准符合性证书；</w:t>
      </w:r>
    </w:p>
    <w:p w14:paraId="3FC4FA18">
      <w:pPr>
        <w:topLinePunct/>
        <w:snapToGrid w:val="0"/>
        <w:spacing w:before="93" w:beforeLines="30" w:after="93" w:afterLines="30" w:line="360" w:lineRule="auto"/>
        <w:rPr>
          <w:rFonts w:hint="eastAsia" w:ascii="宋体" w:hAnsi="宋体"/>
          <w:bCs/>
          <w:szCs w:val="21"/>
          <w:highlight w:val="none"/>
        </w:rPr>
      </w:pPr>
      <w:r>
        <w:rPr>
          <w:rFonts w:hint="eastAsia" w:ascii="宋体" w:hAnsi="宋体"/>
          <w:bCs/>
          <w:szCs w:val="21"/>
          <w:highlight w:val="none"/>
        </w:rPr>
        <w:t>（2）质量管理能力，如具备质量管理体系证书；</w:t>
      </w:r>
    </w:p>
    <w:p w14:paraId="300AECD0">
      <w:pPr>
        <w:topLinePunct/>
        <w:snapToGrid w:val="0"/>
        <w:spacing w:before="93" w:beforeLines="30" w:after="93" w:afterLines="30" w:line="360" w:lineRule="auto"/>
        <w:rPr>
          <w:rFonts w:hint="eastAsia" w:ascii="宋体" w:hAnsi="宋体"/>
          <w:bCs/>
          <w:szCs w:val="21"/>
          <w:highlight w:val="none"/>
        </w:rPr>
      </w:pPr>
      <w:r>
        <w:rPr>
          <w:rFonts w:hint="eastAsia" w:ascii="宋体" w:hAnsi="宋体"/>
          <w:bCs/>
          <w:szCs w:val="21"/>
          <w:highlight w:val="none"/>
        </w:rPr>
        <w:t>（3）信息技术服务管理能力，如具备信息技术服务管理等级证书；</w:t>
      </w:r>
    </w:p>
    <w:p w14:paraId="3FA3F459">
      <w:pPr>
        <w:topLinePunct/>
        <w:snapToGrid w:val="0"/>
        <w:spacing w:before="93" w:beforeLines="30" w:after="93" w:afterLines="30" w:line="360" w:lineRule="auto"/>
        <w:rPr>
          <w:rFonts w:hint="eastAsia" w:ascii="宋体" w:hAnsi="宋体"/>
          <w:bCs/>
          <w:szCs w:val="21"/>
          <w:highlight w:val="none"/>
        </w:rPr>
      </w:pPr>
      <w:r>
        <w:rPr>
          <w:rFonts w:hint="eastAsia" w:ascii="宋体" w:hAnsi="宋体"/>
          <w:bCs/>
          <w:szCs w:val="21"/>
          <w:highlight w:val="none"/>
        </w:rPr>
        <w:t>（4）信息安全管理能力，如具备信息安全管理体系认证证书；</w:t>
      </w:r>
    </w:p>
    <w:p w14:paraId="7148ADA3">
      <w:pPr>
        <w:topLinePunct/>
        <w:snapToGrid w:val="0"/>
        <w:spacing w:before="93" w:beforeLines="30" w:after="93" w:afterLines="30" w:line="360" w:lineRule="auto"/>
        <w:rPr>
          <w:rFonts w:hint="eastAsia" w:ascii="宋体" w:hAnsi="宋体"/>
          <w:bCs/>
          <w:szCs w:val="21"/>
          <w:highlight w:val="none"/>
        </w:rPr>
      </w:pPr>
      <w:r>
        <w:rPr>
          <w:rFonts w:hint="eastAsia" w:ascii="宋体" w:hAnsi="宋体"/>
          <w:bCs/>
          <w:szCs w:val="21"/>
          <w:highlight w:val="none"/>
        </w:rPr>
        <w:t>（5）信息安全集成能力，如具备CCRC信息安全集成资质认证证书。</w:t>
      </w:r>
    </w:p>
    <w:p w14:paraId="3C5F21A7">
      <w:pPr>
        <w:topLinePunct/>
        <w:snapToGrid w:val="0"/>
        <w:spacing w:before="93" w:beforeLines="30" w:after="93" w:afterLines="30" w:line="360" w:lineRule="auto"/>
        <w:rPr>
          <w:rFonts w:hint="eastAsia" w:ascii="宋体" w:hAnsi="宋体"/>
          <w:bCs/>
          <w:szCs w:val="21"/>
          <w:highlight w:val="none"/>
        </w:rPr>
      </w:pPr>
      <w:r>
        <w:rPr>
          <w:rFonts w:hint="eastAsia" w:ascii="宋体" w:hAnsi="宋体"/>
          <w:bCs/>
          <w:szCs w:val="21"/>
          <w:highlight w:val="none"/>
        </w:rPr>
        <w:t>注：投标人须提供具备以上能力的有效证明材料（如具备相关管理体系认证证书等）。</w:t>
      </w:r>
    </w:p>
    <w:p w14:paraId="14939E44">
      <w:pPr>
        <w:rPr>
          <w:rFonts w:hint="eastAsia" w:ascii="宋体" w:hAnsi="宋体"/>
          <w:b/>
          <w:bCs/>
          <w:sz w:val="24"/>
          <w:highlight w:val="none"/>
        </w:rPr>
      </w:pPr>
      <w:r>
        <w:rPr>
          <w:rFonts w:hint="eastAsia" w:ascii="宋体" w:hAnsi="宋体"/>
          <w:b/>
          <w:bCs/>
          <w:sz w:val="24"/>
          <w:highlight w:val="none"/>
        </w:rPr>
        <w:br w:type="page"/>
      </w:r>
    </w:p>
    <w:p w14:paraId="5E04F758">
      <w:pPr>
        <w:pStyle w:val="76"/>
        <w:numPr>
          <w:ilvl w:val="0"/>
          <w:numId w:val="11"/>
        </w:numPr>
        <w:tabs>
          <w:tab w:val="left" w:pos="588"/>
        </w:tabs>
        <w:snapToGrid w:val="0"/>
        <w:spacing w:before="120" w:after="120" w:line="440" w:lineRule="exact"/>
        <w:ind w:firstLineChars="0"/>
        <w:jc w:val="left"/>
        <w:outlineLvl w:val="0"/>
        <w:rPr>
          <w:rFonts w:hint="eastAsia" w:ascii="宋体" w:hAnsi="宋体"/>
          <w:b/>
          <w:bCs/>
          <w:sz w:val="24"/>
          <w:highlight w:val="none"/>
        </w:rPr>
      </w:pPr>
      <w:bookmarkStart w:id="632" w:name="_Toc127"/>
      <w:r>
        <w:rPr>
          <w:rFonts w:hint="eastAsia" w:ascii="宋体" w:hAnsi="宋体"/>
          <w:b/>
          <w:bCs/>
          <w:sz w:val="24"/>
          <w:highlight w:val="none"/>
        </w:rPr>
        <w:t>制造商授权函和服务承诺函</w:t>
      </w:r>
      <w:r>
        <w:rPr>
          <w:rFonts w:hint="eastAsia" w:ascii="宋体" w:hAnsi="宋体"/>
          <w:b/>
          <w:bCs/>
          <w:sz w:val="24"/>
          <w:highlight w:val="none"/>
          <w:lang w:eastAsia="zh-CN"/>
        </w:rPr>
        <w:t>（</w:t>
      </w:r>
      <w:r>
        <w:rPr>
          <w:rFonts w:hint="eastAsia" w:ascii="宋体" w:hAnsi="宋体"/>
          <w:b/>
          <w:bCs/>
          <w:sz w:val="24"/>
          <w:highlight w:val="none"/>
          <w:lang w:val="en-US" w:eastAsia="zh-CN"/>
        </w:rPr>
        <w:t>代理商需要提供，格式自拟</w:t>
      </w:r>
      <w:r>
        <w:rPr>
          <w:rFonts w:hint="eastAsia" w:ascii="宋体" w:hAnsi="宋体"/>
          <w:b/>
          <w:bCs/>
          <w:sz w:val="24"/>
          <w:highlight w:val="none"/>
          <w:lang w:eastAsia="zh-CN"/>
        </w:rPr>
        <w:t>）</w:t>
      </w:r>
      <w:bookmarkEnd w:id="632"/>
    </w:p>
    <w:p w14:paraId="1FF92A52">
      <w:pPr>
        <w:rPr>
          <w:rFonts w:ascii="宋体" w:hAnsi="宋体"/>
          <w:b/>
          <w:bCs/>
          <w:sz w:val="24"/>
          <w:highlight w:val="none"/>
        </w:rPr>
      </w:pPr>
      <w:r>
        <w:rPr>
          <w:rFonts w:ascii="宋体" w:hAnsi="宋体"/>
          <w:b/>
          <w:bCs/>
          <w:sz w:val="24"/>
          <w:highlight w:val="none"/>
        </w:rPr>
        <w:br w:type="page"/>
      </w:r>
    </w:p>
    <w:p w14:paraId="625C8CDA">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633" w:name="_Toc7914"/>
      <w:r>
        <w:rPr>
          <w:rFonts w:hint="eastAsia" w:ascii="宋体" w:hAnsi="宋体"/>
          <w:b/>
          <w:bCs/>
          <w:sz w:val="24"/>
          <w:highlight w:val="none"/>
        </w:rPr>
        <w:t>投标人认为必要的其它商务证明材料（格式自拟）</w:t>
      </w:r>
      <w:bookmarkEnd w:id="631"/>
      <w:bookmarkEnd w:id="633"/>
    </w:p>
    <w:p w14:paraId="13BC61E9">
      <w:pPr>
        <w:topLinePunct/>
        <w:snapToGrid w:val="0"/>
        <w:spacing w:before="93" w:beforeLines="30" w:after="93" w:afterLines="30" w:line="360" w:lineRule="auto"/>
        <w:rPr>
          <w:rFonts w:hint="eastAsia" w:ascii="宋体" w:hAnsi="宋体"/>
          <w:b/>
          <w:szCs w:val="21"/>
          <w:highlight w:val="none"/>
        </w:rPr>
      </w:pPr>
    </w:p>
    <w:p w14:paraId="13948168">
      <w:pPr>
        <w:topLinePunct/>
        <w:snapToGrid w:val="0"/>
        <w:spacing w:before="93" w:beforeLines="30" w:after="93" w:afterLines="30" w:line="360" w:lineRule="auto"/>
        <w:rPr>
          <w:rFonts w:ascii="宋体" w:hAnsi="宋体"/>
          <w:b/>
          <w:szCs w:val="21"/>
          <w:highlight w:val="none"/>
        </w:rPr>
      </w:pPr>
      <w:r>
        <w:rPr>
          <w:rFonts w:hint="eastAsia" w:ascii="宋体" w:hAnsi="宋体"/>
          <w:b/>
          <w:szCs w:val="21"/>
          <w:highlight w:val="none"/>
        </w:rPr>
        <w:t>说明：</w:t>
      </w:r>
    </w:p>
    <w:p w14:paraId="43353013">
      <w:pPr>
        <w:topLinePunct/>
        <w:snapToGrid w:val="0"/>
        <w:spacing w:before="93" w:beforeLines="30" w:after="93" w:afterLines="30" w:line="360" w:lineRule="auto"/>
        <w:rPr>
          <w:rFonts w:ascii="宋体" w:hAnsi="宋体"/>
          <w:bCs/>
          <w:szCs w:val="21"/>
          <w:highlight w:val="none"/>
        </w:rPr>
      </w:pPr>
      <w:r>
        <w:rPr>
          <w:rFonts w:hint="eastAsia" w:ascii="宋体" w:hAnsi="宋体"/>
          <w:bCs/>
          <w:szCs w:val="21"/>
          <w:highlight w:val="none"/>
        </w:rPr>
        <w:t>上述商务条款要求未提及但投标人认为与本项目相关的所有表格、文件或其他补充材料（如有）。</w:t>
      </w:r>
    </w:p>
    <w:bookmarkEnd w:id="623"/>
    <w:p w14:paraId="7667977A">
      <w:pPr>
        <w:topLinePunct/>
        <w:adjustRightInd w:val="0"/>
        <w:snapToGrid w:val="0"/>
        <w:spacing w:line="440" w:lineRule="exact"/>
        <w:rPr>
          <w:rFonts w:ascii="宋体" w:hAnsi="宋体" w:cs="宋体"/>
          <w:szCs w:val="21"/>
          <w:highlight w:val="none"/>
        </w:rPr>
        <w:sectPr>
          <w:pgSz w:w="11906" w:h="16838"/>
          <w:pgMar w:top="1440" w:right="1797" w:bottom="1440" w:left="1797" w:header="851" w:footer="992" w:gutter="0"/>
          <w:cols w:space="425" w:num="1"/>
          <w:docGrid w:type="lines" w:linePitch="312" w:charSpace="0"/>
        </w:sectPr>
      </w:pPr>
    </w:p>
    <w:p w14:paraId="719697EE">
      <w:pPr>
        <w:pStyle w:val="76"/>
        <w:tabs>
          <w:tab w:val="left" w:pos="588"/>
        </w:tabs>
        <w:snapToGrid w:val="0"/>
        <w:spacing w:before="120" w:after="120" w:line="440" w:lineRule="exact"/>
        <w:ind w:firstLine="0" w:firstLineChars="0"/>
        <w:jc w:val="left"/>
        <w:outlineLvl w:val="0"/>
        <w:rPr>
          <w:rFonts w:ascii="宋体" w:hAnsi="宋体"/>
          <w:b/>
          <w:bCs/>
          <w:sz w:val="28"/>
          <w:szCs w:val="28"/>
          <w:highlight w:val="none"/>
        </w:rPr>
      </w:pPr>
      <w:bookmarkStart w:id="634" w:name="_Toc16897"/>
      <w:bookmarkStart w:id="635" w:name="_Toc106988607"/>
      <w:r>
        <w:rPr>
          <w:rFonts w:hint="eastAsia" w:ascii="宋体" w:hAnsi="宋体"/>
          <w:b/>
          <w:bCs/>
          <w:sz w:val="28"/>
          <w:szCs w:val="28"/>
          <w:highlight w:val="none"/>
        </w:rPr>
        <w:t>第二册</w:t>
      </w:r>
      <w:r>
        <w:rPr>
          <w:rFonts w:ascii="宋体" w:hAnsi="宋体"/>
          <w:b/>
          <w:bCs/>
          <w:sz w:val="28"/>
          <w:szCs w:val="28"/>
          <w:highlight w:val="none"/>
        </w:rPr>
        <w:t xml:space="preserve"> </w:t>
      </w:r>
      <w:r>
        <w:rPr>
          <w:rFonts w:hint="eastAsia" w:ascii="宋体" w:hAnsi="宋体"/>
          <w:b/>
          <w:bCs/>
          <w:sz w:val="28"/>
          <w:szCs w:val="28"/>
          <w:highlight w:val="none"/>
        </w:rPr>
        <w:t>技术分册应答文件</w:t>
      </w:r>
      <w:bookmarkEnd w:id="634"/>
      <w:bookmarkEnd w:id="635"/>
    </w:p>
    <w:p w14:paraId="4F921B17">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636" w:name="_Toc1063"/>
      <w:r>
        <w:rPr>
          <w:rFonts w:hint="eastAsia" w:ascii="宋体" w:hAnsi="宋体"/>
          <w:b/>
          <w:bCs/>
          <w:sz w:val="24"/>
          <w:highlight w:val="none"/>
        </w:rPr>
        <w:t>技术投标文件封面</w:t>
      </w:r>
      <w:bookmarkEnd w:id="636"/>
    </w:p>
    <w:p w14:paraId="3326283C">
      <w:pPr>
        <w:spacing w:after="120" w:line="360" w:lineRule="atLeast"/>
        <w:jc w:val="center"/>
        <w:rPr>
          <w:rFonts w:cs="宋体" w:asciiTheme="minorEastAsia" w:hAnsiTheme="minorEastAsia" w:eastAsiaTheme="minorEastAsia"/>
          <w:sz w:val="32"/>
          <w:szCs w:val="32"/>
          <w:highlight w:val="none"/>
          <w:u w:val="single"/>
        </w:rPr>
      </w:pPr>
    </w:p>
    <w:p w14:paraId="59E24855">
      <w:pPr>
        <w:spacing w:after="120" w:line="360" w:lineRule="atLeast"/>
        <w:jc w:val="center"/>
        <w:rPr>
          <w:rFonts w:cs="宋体" w:asciiTheme="minorEastAsia" w:hAnsiTheme="minorEastAsia" w:eastAsiaTheme="minorEastAsia"/>
          <w:sz w:val="32"/>
          <w:szCs w:val="32"/>
          <w:highlight w:val="none"/>
          <w:u w:val="single"/>
        </w:rPr>
      </w:pPr>
    </w:p>
    <w:p w14:paraId="58FDCA1B">
      <w:pPr>
        <w:spacing w:after="120" w:line="360" w:lineRule="atLeast"/>
        <w:jc w:val="center"/>
        <w:rPr>
          <w:rFonts w:cs="宋体" w:asciiTheme="minorEastAsia" w:hAnsiTheme="minorEastAsia" w:eastAsiaTheme="minorEastAsia"/>
          <w:b/>
          <w:sz w:val="30"/>
          <w:szCs w:val="30"/>
          <w:highlight w:val="none"/>
          <w:u w:val="single"/>
        </w:rPr>
      </w:pPr>
      <w:r>
        <w:rPr>
          <w:rFonts w:cs="宋体" w:asciiTheme="minorEastAsia" w:hAnsiTheme="minorEastAsia" w:eastAsiaTheme="minorEastAsia"/>
          <w:b/>
          <w:sz w:val="30"/>
          <w:szCs w:val="30"/>
          <w:highlight w:val="none"/>
          <w:u w:val="single"/>
        </w:rPr>
        <w:t xml:space="preserve">                  </w:t>
      </w:r>
      <w:r>
        <w:rPr>
          <w:rFonts w:hint="eastAsia" w:cs="宋体" w:asciiTheme="minorEastAsia" w:hAnsiTheme="minorEastAsia" w:eastAsiaTheme="minorEastAsia"/>
          <w:b/>
          <w:sz w:val="30"/>
          <w:szCs w:val="30"/>
          <w:highlight w:val="none"/>
        </w:rPr>
        <w:t>（项目名称）</w:t>
      </w:r>
    </w:p>
    <w:p w14:paraId="1B3F56DC">
      <w:pPr>
        <w:jc w:val="center"/>
        <w:rPr>
          <w:rFonts w:cs="宋体" w:asciiTheme="minorEastAsia" w:hAnsiTheme="minorEastAsia" w:eastAsiaTheme="minorEastAsia"/>
          <w:sz w:val="28"/>
          <w:szCs w:val="28"/>
          <w:highlight w:val="none"/>
        </w:rPr>
      </w:pPr>
    </w:p>
    <w:p w14:paraId="67F402B9">
      <w:pPr>
        <w:jc w:val="center"/>
        <w:rPr>
          <w:rFonts w:cs="宋体" w:asciiTheme="minorEastAsia" w:hAnsiTheme="minorEastAsia" w:eastAsiaTheme="minorEastAsia"/>
          <w:szCs w:val="21"/>
          <w:highlight w:val="none"/>
        </w:rPr>
      </w:pPr>
    </w:p>
    <w:p w14:paraId="17195404">
      <w:pPr>
        <w:jc w:val="center"/>
        <w:rPr>
          <w:rFonts w:cs="宋体" w:asciiTheme="minorEastAsia" w:hAnsiTheme="minorEastAsia" w:eastAsiaTheme="minorEastAsia"/>
          <w:szCs w:val="21"/>
          <w:highlight w:val="none"/>
        </w:rPr>
      </w:pPr>
    </w:p>
    <w:p w14:paraId="41B8EB01">
      <w:pPr>
        <w:jc w:val="center"/>
        <w:rPr>
          <w:rFonts w:cs="宋体" w:asciiTheme="minorEastAsia" w:hAnsiTheme="minorEastAsia" w:eastAsiaTheme="minorEastAsia"/>
          <w:szCs w:val="21"/>
          <w:highlight w:val="none"/>
        </w:rPr>
      </w:pPr>
    </w:p>
    <w:p w14:paraId="6E1C5F20">
      <w:pPr>
        <w:spacing w:after="120"/>
        <w:jc w:val="center"/>
        <w:rPr>
          <w:rFonts w:cs="宋体" w:asciiTheme="minorEastAsia" w:hAnsiTheme="minorEastAsia" w:eastAsiaTheme="minorEastAsia"/>
          <w:b/>
          <w:sz w:val="36"/>
          <w:szCs w:val="36"/>
          <w:highlight w:val="none"/>
        </w:rPr>
      </w:pPr>
      <w:r>
        <w:rPr>
          <w:rFonts w:hint="eastAsia" w:cs="宋体" w:asciiTheme="minorEastAsia" w:hAnsiTheme="minorEastAsia" w:eastAsiaTheme="minorEastAsia"/>
          <w:b/>
          <w:sz w:val="36"/>
          <w:szCs w:val="36"/>
          <w:highlight w:val="none"/>
        </w:rPr>
        <w:t>投标文件</w:t>
      </w:r>
      <w:r>
        <w:rPr>
          <w:rFonts w:hint="eastAsia" w:cs="宋体" w:asciiTheme="minorEastAsia" w:hAnsiTheme="minorEastAsia" w:eastAsiaTheme="minorEastAsia"/>
          <w:b/>
          <w:sz w:val="36"/>
          <w:szCs w:val="36"/>
          <w:highlight w:val="none"/>
          <w:u w:val="single"/>
        </w:rPr>
        <w:t>【技术分册文件】</w:t>
      </w:r>
      <w:r>
        <w:rPr>
          <w:rFonts w:hint="eastAsia" w:cs="宋体" w:asciiTheme="minorEastAsia" w:hAnsiTheme="minorEastAsia" w:eastAsiaTheme="minorEastAsia"/>
          <w:b/>
          <w:sz w:val="36"/>
          <w:szCs w:val="36"/>
          <w:highlight w:val="none"/>
        </w:rPr>
        <w:t>部分</w:t>
      </w:r>
    </w:p>
    <w:p w14:paraId="517A3FB1">
      <w:pPr>
        <w:spacing w:after="120"/>
        <w:jc w:val="center"/>
        <w:rPr>
          <w:rFonts w:cs="宋体" w:asciiTheme="minorEastAsia" w:hAnsiTheme="minorEastAsia" w:eastAsiaTheme="minorEastAsia"/>
          <w:b/>
          <w:sz w:val="32"/>
          <w:szCs w:val="32"/>
          <w:highlight w:val="none"/>
        </w:rPr>
      </w:pPr>
    </w:p>
    <w:p w14:paraId="59EA46E3">
      <w:pPr>
        <w:spacing w:after="120"/>
        <w:jc w:val="center"/>
        <w:rPr>
          <w:rFonts w:cs="宋体" w:asciiTheme="minorEastAsia" w:hAnsiTheme="minorEastAsia" w:eastAsiaTheme="minorEastAsia"/>
          <w:b/>
          <w:sz w:val="32"/>
          <w:szCs w:val="32"/>
          <w:highlight w:val="none"/>
        </w:rPr>
      </w:pPr>
    </w:p>
    <w:p w14:paraId="0BAE474A">
      <w:pPr>
        <w:spacing w:after="120"/>
        <w:jc w:val="center"/>
        <w:rPr>
          <w:rFonts w:cs="宋体" w:asciiTheme="minorEastAsia" w:hAnsiTheme="minorEastAsia" w:eastAsiaTheme="minorEastAsia"/>
          <w:b/>
          <w:sz w:val="32"/>
          <w:szCs w:val="32"/>
          <w:highlight w:val="none"/>
        </w:rPr>
      </w:pPr>
    </w:p>
    <w:p w14:paraId="37F186AC">
      <w:pPr>
        <w:spacing w:after="120"/>
        <w:jc w:val="center"/>
        <w:rPr>
          <w:rFonts w:cs="宋体" w:asciiTheme="minorEastAsia" w:hAnsiTheme="minorEastAsia" w:eastAsiaTheme="minorEastAsia"/>
          <w:b/>
          <w:sz w:val="32"/>
          <w:szCs w:val="32"/>
          <w:highlight w:val="none"/>
        </w:rPr>
      </w:pPr>
    </w:p>
    <w:p w14:paraId="47C85571">
      <w:pPr>
        <w:spacing w:after="120"/>
        <w:jc w:val="center"/>
        <w:rPr>
          <w:rFonts w:cs="宋体" w:asciiTheme="minorEastAsia" w:hAnsiTheme="minorEastAsia" w:eastAsiaTheme="minorEastAsia"/>
          <w:b/>
          <w:sz w:val="32"/>
          <w:szCs w:val="32"/>
          <w:highlight w:val="none"/>
        </w:rPr>
      </w:pPr>
    </w:p>
    <w:p w14:paraId="6B82AB89">
      <w:pPr>
        <w:spacing w:after="120"/>
        <w:jc w:val="center"/>
        <w:rPr>
          <w:rFonts w:cs="宋体" w:asciiTheme="minorEastAsia" w:hAnsiTheme="minorEastAsia" w:eastAsiaTheme="minorEastAsia"/>
          <w:b/>
          <w:sz w:val="32"/>
          <w:szCs w:val="32"/>
          <w:highlight w:val="none"/>
        </w:rPr>
      </w:pPr>
    </w:p>
    <w:p w14:paraId="0EFB9EA8">
      <w:pPr>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 xml:space="preserve">   投标人名称：</w:t>
      </w:r>
      <w:r>
        <w:rPr>
          <w:rFonts w:ascii="宋体" w:hAnsi="宋体" w:cs="宋体"/>
          <w:sz w:val="24"/>
          <w:highlight w:val="none"/>
          <w:u w:val="single"/>
        </w:rPr>
        <w:t xml:space="preserve">                              </w:t>
      </w:r>
      <w:r>
        <w:rPr>
          <w:rFonts w:hint="eastAsia" w:ascii="宋体" w:hAnsi="宋体" w:cs="宋体"/>
          <w:sz w:val="24"/>
          <w:highlight w:val="none"/>
        </w:rPr>
        <w:t>（盖单位公章）</w:t>
      </w:r>
    </w:p>
    <w:p w14:paraId="66025E7B">
      <w:pPr>
        <w:adjustRightInd w:val="0"/>
        <w:snapToGrid w:val="0"/>
        <w:spacing w:line="440" w:lineRule="exact"/>
        <w:ind w:firstLine="1020" w:firstLineChars="425"/>
        <w:rPr>
          <w:rFonts w:ascii="宋体" w:hAnsi="宋体" w:cs="宋体"/>
          <w:sz w:val="24"/>
          <w:highlight w:val="none"/>
        </w:rPr>
      </w:pPr>
    </w:p>
    <w:p w14:paraId="03EF9185">
      <w:pPr>
        <w:adjustRightInd w:val="0"/>
        <w:snapToGrid w:val="0"/>
        <w:spacing w:line="440" w:lineRule="exact"/>
        <w:jc w:val="center"/>
        <w:rPr>
          <w:rFonts w:ascii="宋体" w:hAnsi="宋体" w:cs="宋体"/>
          <w:highlight w:val="none"/>
        </w:rPr>
      </w:pPr>
      <w:r>
        <w:rPr>
          <w:rFonts w:hint="eastAsia" w:ascii="宋体" w:hAnsi="宋体" w:cs="宋体"/>
          <w:sz w:val="24"/>
          <w:highlight w:val="none"/>
          <w:u w:val="none"/>
          <w:lang w:val="en-US" w:eastAsia="zh-CN"/>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年</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月</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日</w:t>
      </w:r>
    </w:p>
    <w:p w14:paraId="71D178EB">
      <w:pPr>
        <w:keepNext/>
        <w:keepLines/>
        <w:adjustRightInd w:val="0"/>
        <w:snapToGrid w:val="0"/>
        <w:spacing w:before="240" w:after="120" w:line="440" w:lineRule="exact"/>
        <w:outlineLvl w:val="0"/>
        <w:rPr>
          <w:rFonts w:ascii="宋体" w:hAnsi="宋体" w:cs="宋体"/>
          <w:b/>
          <w:kern w:val="0"/>
          <w:sz w:val="28"/>
          <w:szCs w:val="28"/>
          <w:highlight w:val="none"/>
        </w:rPr>
        <w:sectPr>
          <w:pgSz w:w="11906" w:h="16838"/>
          <w:pgMar w:top="1440" w:right="1800" w:bottom="1440" w:left="1800" w:header="851" w:footer="992" w:gutter="0"/>
          <w:cols w:space="425" w:num="1"/>
          <w:docGrid w:type="lines" w:linePitch="312" w:charSpace="0"/>
        </w:sectPr>
      </w:pPr>
    </w:p>
    <w:p w14:paraId="46A1B671">
      <w:pPr>
        <w:pStyle w:val="76"/>
        <w:numPr>
          <w:ilvl w:val="0"/>
          <w:numId w:val="11"/>
        </w:numPr>
        <w:tabs>
          <w:tab w:val="left" w:pos="588"/>
        </w:tabs>
        <w:snapToGrid w:val="0"/>
        <w:spacing w:before="120" w:after="120" w:line="440" w:lineRule="exact"/>
        <w:ind w:firstLineChars="0"/>
        <w:jc w:val="left"/>
        <w:outlineLvl w:val="0"/>
        <w:rPr>
          <w:rFonts w:ascii="宋体" w:hAnsi="宋体"/>
          <w:sz w:val="24"/>
          <w:highlight w:val="none"/>
        </w:rPr>
      </w:pPr>
      <w:bookmarkStart w:id="637" w:name="_Toc2083"/>
      <w:bookmarkStart w:id="638" w:name="_Toc106988609"/>
      <w:r>
        <w:rPr>
          <w:rFonts w:hint="eastAsia" w:ascii="宋体" w:hAnsi="宋体"/>
          <w:b/>
          <w:bCs/>
          <w:sz w:val="24"/>
          <w:highlight w:val="none"/>
        </w:rPr>
        <w:t>技术评标索引表</w:t>
      </w:r>
      <w:bookmarkEnd w:id="637"/>
      <w:bookmarkEnd w:id="638"/>
    </w:p>
    <w:p w14:paraId="0270F3A5">
      <w:pPr>
        <w:pStyle w:val="76"/>
        <w:ind w:left="420" w:firstLine="0" w:firstLineChars="0"/>
        <w:jc w:val="center"/>
        <w:rPr>
          <w:rFonts w:hint="eastAsia" w:ascii="宋体" w:hAnsi="宋体"/>
          <w:b/>
          <w:sz w:val="24"/>
          <w:highlight w:val="none"/>
        </w:rPr>
      </w:pPr>
      <w:r>
        <w:rPr>
          <w:rFonts w:hint="eastAsia" w:ascii="宋体" w:hAnsi="宋体"/>
          <w:b/>
          <w:sz w:val="24"/>
          <w:highlight w:val="none"/>
        </w:rPr>
        <w:t>技术评标索引表</w:t>
      </w:r>
    </w:p>
    <w:p w14:paraId="5BCA50F8">
      <w:pPr>
        <w:pStyle w:val="76"/>
        <w:ind w:left="420" w:firstLine="0" w:firstLineChars="0"/>
        <w:jc w:val="center"/>
        <w:rPr>
          <w:rFonts w:hint="eastAsia" w:ascii="宋体" w:hAnsi="宋体"/>
          <w:b/>
          <w:sz w:val="24"/>
          <w:highlight w:val="none"/>
        </w:rPr>
      </w:pPr>
    </w:p>
    <w:p w14:paraId="4B317A05">
      <w:pPr>
        <w:jc w:val="left"/>
        <w:rPr>
          <w:rFonts w:asciiTheme="minorEastAsia" w:hAnsiTheme="minorEastAsia" w:eastAsiaTheme="minorEastAsia"/>
          <w:b/>
          <w:highlight w:val="none"/>
        </w:rPr>
      </w:pPr>
      <w:r>
        <w:rPr>
          <w:rFonts w:hint="eastAsia" w:asciiTheme="minorEastAsia" w:hAnsiTheme="minorEastAsia" w:eastAsiaTheme="minorEastAsia"/>
          <w:szCs w:val="21"/>
          <w:highlight w:val="none"/>
        </w:rPr>
        <w:t>此部分内容建议按照第三章评审办法中的评审标准的顺序一一罗列</w:t>
      </w:r>
    </w:p>
    <w:tbl>
      <w:tblPr>
        <w:tblStyle w:val="43"/>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2506"/>
        <w:gridCol w:w="2197"/>
        <w:gridCol w:w="2366"/>
      </w:tblGrid>
      <w:tr w14:paraId="337E8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20892397">
            <w:pPr>
              <w:jc w:val="center"/>
              <w:rPr>
                <w:rFonts w:ascii="宋体" w:hAnsi="宋体"/>
                <w:szCs w:val="21"/>
                <w:highlight w:val="none"/>
              </w:rPr>
            </w:pPr>
            <w:r>
              <w:rPr>
                <w:rFonts w:ascii="宋体" w:hAnsi="宋体"/>
                <w:szCs w:val="21"/>
                <w:highlight w:val="none"/>
              </w:rPr>
              <w:t>条款号</w:t>
            </w:r>
          </w:p>
        </w:tc>
        <w:tc>
          <w:tcPr>
            <w:tcW w:w="2506" w:type="dxa"/>
            <w:vAlign w:val="center"/>
          </w:tcPr>
          <w:p w14:paraId="48272927">
            <w:pPr>
              <w:jc w:val="center"/>
              <w:rPr>
                <w:rFonts w:ascii="宋体" w:hAnsi="宋体"/>
                <w:szCs w:val="21"/>
                <w:highlight w:val="none"/>
              </w:rPr>
            </w:pPr>
            <w:r>
              <w:rPr>
                <w:rFonts w:ascii="宋体" w:hAnsi="宋体"/>
                <w:szCs w:val="21"/>
                <w:highlight w:val="none"/>
              </w:rPr>
              <w:t>评审因素</w:t>
            </w:r>
          </w:p>
        </w:tc>
        <w:tc>
          <w:tcPr>
            <w:tcW w:w="2197" w:type="dxa"/>
            <w:vAlign w:val="center"/>
          </w:tcPr>
          <w:p w14:paraId="21629A15">
            <w:pPr>
              <w:jc w:val="center"/>
              <w:rPr>
                <w:rFonts w:ascii="宋体" w:hAnsi="宋体"/>
                <w:szCs w:val="21"/>
                <w:highlight w:val="none"/>
              </w:rPr>
            </w:pPr>
            <w:r>
              <w:rPr>
                <w:rFonts w:hint="eastAsia" w:ascii="宋体" w:hAnsi="宋体"/>
                <w:szCs w:val="21"/>
                <w:highlight w:val="none"/>
              </w:rPr>
              <w:t>对应页码</w:t>
            </w:r>
          </w:p>
        </w:tc>
        <w:tc>
          <w:tcPr>
            <w:tcW w:w="2366" w:type="dxa"/>
            <w:vAlign w:val="center"/>
          </w:tcPr>
          <w:p w14:paraId="5EBDD418">
            <w:pPr>
              <w:jc w:val="center"/>
              <w:rPr>
                <w:rFonts w:ascii="宋体" w:hAnsi="宋体"/>
                <w:szCs w:val="21"/>
                <w:highlight w:val="none"/>
              </w:rPr>
            </w:pPr>
            <w:r>
              <w:rPr>
                <w:rFonts w:hint="eastAsia" w:ascii="宋体" w:hAnsi="宋体"/>
                <w:szCs w:val="21"/>
                <w:highlight w:val="none"/>
              </w:rPr>
              <w:t>备注或者说明</w:t>
            </w:r>
          </w:p>
        </w:tc>
      </w:tr>
      <w:tr w14:paraId="5C22E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18F296F5">
            <w:pPr>
              <w:tabs>
                <w:tab w:val="left" w:pos="720"/>
              </w:tabs>
              <w:spacing w:line="360" w:lineRule="auto"/>
              <w:ind w:left="-2" w:firstLine="1"/>
              <w:jc w:val="center"/>
              <w:rPr>
                <w:rFonts w:ascii="宋体" w:hAnsi="宋体"/>
                <w:szCs w:val="21"/>
                <w:highlight w:val="none"/>
              </w:rPr>
            </w:pPr>
            <w:r>
              <w:rPr>
                <w:rFonts w:ascii="宋体" w:hAnsi="宋体"/>
                <w:szCs w:val="21"/>
                <w:highlight w:val="none"/>
              </w:rPr>
              <w:t>…</w:t>
            </w:r>
          </w:p>
        </w:tc>
        <w:tc>
          <w:tcPr>
            <w:tcW w:w="2506" w:type="dxa"/>
            <w:vAlign w:val="center"/>
          </w:tcPr>
          <w:p w14:paraId="2D95E376">
            <w:pPr>
              <w:tabs>
                <w:tab w:val="left" w:pos="720"/>
              </w:tabs>
              <w:spacing w:line="360" w:lineRule="auto"/>
              <w:ind w:left="-2" w:firstLine="1"/>
              <w:jc w:val="center"/>
              <w:rPr>
                <w:rFonts w:ascii="宋体" w:hAnsi="宋体"/>
                <w:szCs w:val="21"/>
                <w:highlight w:val="none"/>
              </w:rPr>
            </w:pPr>
            <w:r>
              <w:rPr>
                <w:rFonts w:ascii="宋体" w:hAnsi="宋体"/>
                <w:szCs w:val="21"/>
                <w:highlight w:val="none"/>
              </w:rPr>
              <w:t>…</w:t>
            </w:r>
          </w:p>
        </w:tc>
        <w:tc>
          <w:tcPr>
            <w:tcW w:w="2197" w:type="dxa"/>
            <w:vAlign w:val="center"/>
          </w:tcPr>
          <w:p w14:paraId="6A43F105">
            <w:pPr>
              <w:tabs>
                <w:tab w:val="left" w:pos="720"/>
              </w:tabs>
              <w:spacing w:line="360" w:lineRule="auto"/>
              <w:jc w:val="center"/>
              <w:rPr>
                <w:rFonts w:ascii="宋体" w:hAnsi="宋体"/>
                <w:szCs w:val="21"/>
                <w:highlight w:val="none"/>
              </w:rPr>
            </w:pPr>
          </w:p>
        </w:tc>
        <w:tc>
          <w:tcPr>
            <w:tcW w:w="2366" w:type="dxa"/>
            <w:vAlign w:val="center"/>
          </w:tcPr>
          <w:p w14:paraId="4B822DC6">
            <w:pPr>
              <w:tabs>
                <w:tab w:val="left" w:pos="720"/>
              </w:tabs>
              <w:spacing w:line="360" w:lineRule="auto"/>
              <w:jc w:val="center"/>
              <w:rPr>
                <w:rFonts w:ascii="宋体" w:hAnsi="宋体"/>
                <w:szCs w:val="21"/>
                <w:highlight w:val="none"/>
              </w:rPr>
            </w:pPr>
          </w:p>
        </w:tc>
      </w:tr>
      <w:tr w14:paraId="6CF25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41083A65">
            <w:pPr>
              <w:tabs>
                <w:tab w:val="left" w:pos="720"/>
              </w:tabs>
              <w:spacing w:line="360" w:lineRule="auto"/>
              <w:jc w:val="center"/>
              <w:rPr>
                <w:rFonts w:ascii="宋体" w:hAnsi="宋体"/>
                <w:szCs w:val="21"/>
                <w:highlight w:val="none"/>
              </w:rPr>
            </w:pPr>
          </w:p>
        </w:tc>
        <w:tc>
          <w:tcPr>
            <w:tcW w:w="2506" w:type="dxa"/>
            <w:vAlign w:val="center"/>
          </w:tcPr>
          <w:p w14:paraId="73B50024">
            <w:pPr>
              <w:tabs>
                <w:tab w:val="left" w:pos="720"/>
              </w:tabs>
              <w:spacing w:line="360" w:lineRule="auto"/>
              <w:jc w:val="center"/>
              <w:rPr>
                <w:rFonts w:ascii="宋体" w:hAnsi="宋体"/>
                <w:szCs w:val="21"/>
                <w:highlight w:val="none"/>
              </w:rPr>
            </w:pPr>
          </w:p>
        </w:tc>
        <w:tc>
          <w:tcPr>
            <w:tcW w:w="2197" w:type="dxa"/>
            <w:vAlign w:val="center"/>
          </w:tcPr>
          <w:p w14:paraId="01D361EA">
            <w:pPr>
              <w:tabs>
                <w:tab w:val="left" w:pos="720"/>
              </w:tabs>
              <w:spacing w:line="360" w:lineRule="auto"/>
              <w:jc w:val="center"/>
              <w:rPr>
                <w:rFonts w:ascii="宋体" w:hAnsi="宋体"/>
                <w:szCs w:val="21"/>
                <w:highlight w:val="none"/>
              </w:rPr>
            </w:pPr>
          </w:p>
        </w:tc>
        <w:tc>
          <w:tcPr>
            <w:tcW w:w="2366" w:type="dxa"/>
            <w:vAlign w:val="center"/>
          </w:tcPr>
          <w:p w14:paraId="255FF2CD">
            <w:pPr>
              <w:tabs>
                <w:tab w:val="left" w:pos="720"/>
              </w:tabs>
              <w:spacing w:line="360" w:lineRule="auto"/>
              <w:jc w:val="center"/>
              <w:rPr>
                <w:rFonts w:ascii="宋体" w:hAnsi="宋体"/>
                <w:szCs w:val="21"/>
                <w:highlight w:val="none"/>
              </w:rPr>
            </w:pPr>
          </w:p>
        </w:tc>
      </w:tr>
      <w:tr w14:paraId="1FD31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28E947AB">
            <w:pPr>
              <w:tabs>
                <w:tab w:val="left" w:pos="720"/>
              </w:tabs>
              <w:spacing w:line="360" w:lineRule="auto"/>
              <w:jc w:val="center"/>
              <w:rPr>
                <w:rFonts w:ascii="宋体" w:hAnsi="宋体"/>
                <w:szCs w:val="21"/>
                <w:highlight w:val="none"/>
              </w:rPr>
            </w:pPr>
          </w:p>
        </w:tc>
        <w:tc>
          <w:tcPr>
            <w:tcW w:w="2506" w:type="dxa"/>
            <w:vAlign w:val="center"/>
          </w:tcPr>
          <w:p w14:paraId="186F3394">
            <w:pPr>
              <w:tabs>
                <w:tab w:val="left" w:pos="720"/>
              </w:tabs>
              <w:spacing w:line="360" w:lineRule="auto"/>
              <w:jc w:val="center"/>
              <w:rPr>
                <w:rFonts w:ascii="宋体" w:hAnsi="宋体"/>
                <w:szCs w:val="21"/>
                <w:highlight w:val="none"/>
              </w:rPr>
            </w:pPr>
          </w:p>
        </w:tc>
        <w:tc>
          <w:tcPr>
            <w:tcW w:w="2197" w:type="dxa"/>
            <w:vAlign w:val="center"/>
          </w:tcPr>
          <w:p w14:paraId="7D1A810A">
            <w:pPr>
              <w:tabs>
                <w:tab w:val="left" w:pos="720"/>
              </w:tabs>
              <w:spacing w:line="360" w:lineRule="auto"/>
              <w:jc w:val="center"/>
              <w:rPr>
                <w:rFonts w:ascii="宋体" w:hAnsi="宋体"/>
                <w:szCs w:val="21"/>
                <w:highlight w:val="none"/>
              </w:rPr>
            </w:pPr>
          </w:p>
        </w:tc>
        <w:tc>
          <w:tcPr>
            <w:tcW w:w="2366" w:type="dxa"/>
            <w:vAlign w:val="center"/>
          </w:tcPr>
          <w:p w14:paraId="7CD55963">
            <w:pPr>
              <w:tabs>
                <w:tab w:val="left" w:pos="720"/>
              </w:tabs>
              <w:spacing w:line="360" w:lineRule="auto"/>
              <w:jc w:val="center"/>
              <w:rPr>
                <w:rFonts w:ascii="宋体" w:hAnsi="宋体"/>
                <w:szCs w:val="21"/>
                <w:highlight w:val="none"/>
              </w:rPr>
            </w:pPr>
          </w:p>
        </w:tc>
      </w:tr>
      <w:tr w14:paraId="2C91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7FEA47DE">
            <w:pPr>
              <w:tabs>
                <w:tab w:val="left" w:pos="720"/>
              </w:tabs>
              <w:spacing w:line="360" w:lineRule="auto"/>
              <w:jc w:val="center"/>
              <w:rPr>
                <w:rFonts w:ascii="宋体" w:hAnsi="宋体"/>
                <w:szCs w:val="21"/>
                <w:highlight w:val="none"/>
              </w:rPr>
            </w:pPr>
          </w:p>
        </w:tc>
        <w:tc>
          <w:tcPr>
            <w:tcW w:w="2506" w:type="dxa"/>
            <w:vAlign w:val="center"/>
          </w:tcPr>
          <w:p w14:paraId="59D41C36">
            <w:pPr>
              <w:tabs>
                <w:tab w:val="left" w:pos="720"/>
              </w:tabs>
              <w:spacing w:line="360" w:lineRule="auto"/>
              <w:jc w:val="center"/>
              <w:rPr>
                <w:rFonts w:ascii="宋体" w:hAnsi="宋体"/>
                <w:szCs w:val="21"/>
                <w:highlight w:val="none"/>
              </w:rPr>
            </w:pPr>
          </w:p>
        </w:tc>
        <w:tc>
          <w:tcPr>
            <w:tcW w:w="2197" w:type="dxa"/>
            <w:vAlign w:val="center"/>
          </w:tcPr>
          <w:p w14:paraId="394B3A87">
            <w:pPr>
              <w:tabs>
                <w:tab w:val="left" w:pos="720"/>
              </w:tabs>
              <w:spacing w:line="360" w:lineRule="auto"/>
              <w:jc w:val="center"/>
              <w:rPr>
                <w:rFonts w:ascii="宋体" w:hAnsi="宋体"/>
                <w:szCs w:val="21"/>
                <w:highlight w:val="none"/>
              </w:rPr>
            </w:pPr>
          </w:p>
        </w:tc>
        <w:tc>
          <w:tcPr>
            <w:tcW w:w="2366" w:type="dxa"/>
            <w:vAlign w:val="center"/>
          </w:tcPr>
          <w:p w14:paraId="16113100">
            <w:pPr>
              <w:tabs>
                <w:tab w:val="left" w:pos="720"/>
              </w:tabs>
              <w:spacing w:line="360" w:lineRule="auto"/>
              <w:jc w:val="center"/>
              <w:rPr>
                <w:rFonts w:ascii="宋体" w:hAnsi="宋体"/>
                <w:szCs w:val="21"/>
                <w:highlight w:val="none"/>
              </w:rPr>
            </w:pPr>
          </w:p>
        </w:tc>
      </w:tr>
      <w:tr w14:paraId="7672C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66C0C58E">
            <w:pPr>
              <w:tabs>
                <w:tab w:val="left" w:pos="720"/>
              </w:tabs>
              <w:spacing w:line="360" w:lineRule="auto"/>
              <w:jc w:val="center"/>
              <w:rPr>
                <w:rFonts w:ascii="宋体" w:hAnsi="宋体"/>
                <w:szCs w:val="21"/>
                <w:highlight w:val="none"/>
              </w:rPr>
            </w:pPr>
          </w:p>
        </w:tc>
        <w:tc>
          <w:tcPr>
            <w:tcW w:w="2506" w:type="dxa"/>
            <w:vAlign w:val="center"/>
          </w:tcPr>
          <w:p w14:paraId="0C67D964">
            <w:pPr>
              <w:tabs>
                <w:tab w:val="left" w:pos="720"/>
              </w:tabs>
              <w:spacing w:line="360" w:lineRule="auto"/>
              <w:jc w:val="center"/>
              <w:rPr>
                <w:rFonts w:ascii="宋体" w:hAnsi="宋体"/>
                <w:szCs w:val="21"/>
                <w:highlight w:val="none"/>
              </w:rPr>
            </w:pPr>
          </w:p>
        </w:tc>
        <w:tc>
          <w:tcPr>
            <w:tcW w:w="2197" w:type="dxa"/>
            <w:vAlign w:val="center"/>
          </w:tcPr>
          <w:p w14:paraId="070B8E06">
            <w:pPr>
              <w:tabs>
                <w:tab w:val="left" w:pos="720"/>
              </w:tabs>
              <w:spacing w:line="360" w:lineRule="auto"/>
              <w:jc w:val="center"/>
              <w:rPr>
                <w:rFonts w:ascii="宋体" w:hAnsi="宋体"/>
                <w:szCs w:val="21"/>
                <w:highlight w:val="none"/>
              </w:rPr>
            </w:pPr>
          </w:p>
        </w:tc>
        <w:tc>
          <w:tcPr>
            <w:tcW w:w="2366" w:type="dxa"/>
            <w:vAlign w:val="center"/>
          </w:tcPr>
          <w:p w14:paraId="61543499">
            <w:pPr>
              <w:tabs>
                <w:tab w:val="left" w:pos="720"/>
              </w:tabs>
              <w:spacing w:line="360" w:lineRule="auto"/>
              <w:jc w:val="center"/>
              <w:rPr>
                <w:rFonts w:ascii="宋体" w:hAnsi="宋体"/>
                <w:szCs w:val="21"/>
                <w:highlight w:val="none"/>
              </w:rPr>
            </w:pPr>
          </w:p>
        </w:tc>
      </w:tr>
      <w:tr w14:paraId="74B22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2C9C4C91">
            <w:pPr>
              <w:tabs>
                <w:tab w:val="left" w:pos="720"/>
              </w:tabs>
              <w:spacing w:line="360" w:lineRule="auto"/>
              <w:jc w:val="center"/>
              <w:rPr>
                <w:rFonts w:ascii="宋体" w:hAnsi="宋体"/>
                <w:szCs w:val="21"/>
                <w:highlight w:val="none"/>
              </w:rPr>
            </w:pPr>
          </w:p>
        </w:tc>
        <w:tc>
          <w:tcPr>
            <w:tcW w:w="2506" w:type="dxa"/>
            <w:vAlign w:val="center"/>
          </w:tcPr>
          <w:p w14:paraId="03321758">
            <w:pPr>
              <w:tabs>
                <w:tab w:val="left" w:pos="720"/>
              </w:tabs>
              <w:spacing w:line="360" w:lineRule="auto"/>
              <w:jc w:val="center"/>
              <w:rPr>
                <w:rFonts w:ascii="宋体" w:hAnsi="宋体"/>
                <w:szCs w:val="21"/>
                <w:highlight w:val="none"/>
              </w:rPr>
            </w:pPr>
          </w:p>
        </w:tc>
        <w:tc>
          <w:tcPr>
            <w:tcW w:w="2197" w:type="dxa"/>
            <w:vAlign w:val="center"/>
          </w:tcPr>
          <w:p w14:paraId="33B63514">
            <w:pPr>
              <w:tabs>
                <w:tab w:val="left" w:pos="720"/>
              </w:tabs>
              <w:spacing w:line="360" w:lineRule="auto"/>
              <w:jc w:val="center"/>
              <w:rPr>
                <w:rFonts w:ascii="宋体" w:hAnsi="宋体"/>
                <w:szCs w:val="21"/>
                <w:highlight w:val="none"/>
              </w:rPr>
            </w:pPr>
          </w:p>
        </w:tc>
        <w:tc>
          <w:tcPr>
            <w:tcW w:w="2366" w:type="dxa"/>
            <w:vAlign w:val="center"/>
          </w:tcPr>
          <w:p w14:paraId="701F1D40">
            <w:pPr>
              <w:tabs>
                <w:tab w:val="left" w:pos="720"/>
              </w:tabs>
              <w:spacing w:line="360" w:lineRule="auto"/>
              <w:jc w:val="center"/>
              <w:rPr>
                <w:rFonts w:ascii="宋体" w:hAnsi="宋体"/>
                <w:szCs w:val="21"/>
                <w:highlight w:val="none"/>
              </w:rPr>
            </w:pPr>
          </w:p>
        </w:tc>
      </w:tr>
      <w:tr w14:paraId="7456D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70AAD2DA">
            <w:pPr>
              <w:tabs>
                <w:tab w:val="left" w:pos="720"/>
              </w:tabs>
              <w:spacing w:line="360" w:lineRule="auto"/>
              <w:jc w:val="center"/>
              <w:rPr>
                <w:rFonts w:ascii="宋体" w:hAnsi="宋体"/>
                <w:szCs w:val="21"/>
                <w:highlight w:val="none"/>
              </w:rPr>
            </w:pPr>
          </w:p>
        </w:tc>
        <w:tc>
          <w:tcPr>
            <w:tcW w:w="2506" w:type="dxa"/>
            <w:vAlign w:val="center"/>
          </w:tcPr>
          <w:p w14:paraId="6467DB05">
            <w:pPr>
              <w:tabs>
                <w:tab w:val="left" w:pos="720"/>
              </w:tabs>
              <w:spacing w:line="360" w:lineRule="auto"/>
              <w:jc w:val="center"/>
              <w:rPr>
                <w:rFonts w:ascii="宋体" w:hAnsi="宋体"/>
                <w:szCs w:val="21"/>
                <w:highlight w:val="none"/>
              </w:rPr>
            </w:pPr>
          </w:p>
        </w:tc>
        <w:tc>
          <w:tcPr>
            <w:tcW w:w="2197" w:type="dxa"/>
            <w:vAlign w:val="center"/>
          </w:tcPr>
          <w:p w14:paraId="7F4A4952">
            <w:pPr>
              <w:tabs>
                <w:tab w:val="left" w:pos="720"/>
              </w:tabs>
              <w:spacing w:line="360" w:lineRule="auto"/>
              <w:jc w:val="center"/>
              <w:rPr>
                <w:rFonts w:ascii="宋体" w:hAnsi="宋体"/>
                <w:szCs w:val="21"/>
                <w:highlight w:val="none"/>
              </w:rPr>
            </w:pPr>
          </w:p>
        </w:tc>
        <w:tc>
          <w:tcPr>
            <w:tcW w:w="2366" w:type="dxa"/>
            <w:vAlign w:val="center"/>
          </w:tcPr>
          <w:p w14:paraId="5FEBCE51">
            <w:pPr>
              <w:tabs>
                <w:tab w:val="left" w:pos="720"/>
              </w:tabs>
              <w:spacing w:line="360" w:lineRule="auto"/>
              <w:jc w:val="center"/>
              <w:rPr>
                <w:rFonts w:ascii="宋体" w:hAnsi="宋体"/>
                <w:szCs w:val="21"/>
                <w:highlight w:val="none"/>
              </w:rPr>
            </w:pPr>
          </w:p>
        </w:tc>
      </w:tr>
      <w:tr w14:paraId="57A90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42D99F07">
            <w:pPr>
              <w:tabs>
                <w:tab w:val="left" w:pos="720"/>
              </w:tabs>
              <w:spacing w:line="360" w:lineRule="auto"/>
              <w:jc w:val="center"/>
              <w:rPr>
                <w:rFonts w:ascii="宋体" w:hAnsi="宋体"/>
                <w:szCs w:val="21"/>
                <w:highlight w:val="none"/>
              </w:rPr>
            </w:pPr>
          </w:p>
        </w:tc>
        <w:tc>
          <w:tcPr>
            <w:tcW w:w="2506" w:type="dxa"/>
            <w:vAlign w:val="center"/>
          </w:tcPr>
          <w:p w14:paraId="31B6B8AB">
            <w:pPr>
              <w:tabs>
                <w:tab w:val="left" w:pos="720"/>
              </w:tabs>
              <w:spacing w:line="360" w:lineRule="auto"/>
              <w:jc w:val="center"/>
              <w:rPr>
                <w:rFonts w:ascii="宋体" w:hAnsi="宋体"/>
                <w:szCs w:val="21"/>
                <w:highlight w:val="none"/>
              </w:rPr>
            </w:pPr>
          </w:p>
        </w:tc>
        <w:tc>
          <w:tcPr>
            <w:tcW w:w="2197" w:type="dxa"/>
            <w:vAlign w:val="center"/>
          </w:tcPr>
          <w:p w14:paraId="49D74BE4">
            <w:pPr>
              <w:tabs>
                <w:tab w:val="left" w:pos="720"/>
              </w:tabs>
              <w:spacing w:line="360" w:lineRule="auto"/>
              <w:jc w:val="center"/>
              <w:rPr>
                <w:rFonts w:ascii="宋体" w:hAnsi="宋体"/>
                <w:szCs w:val="21"/>
                <w:highlight w:val="none"/>
              </w:rPr>
            </w:pPr>
          </w:p>
        </w:tc>
        <w:tc>
          <w:tcPr>
            <w:tcW w:w="2366" w:type="dxa"/>
            <w:vAlign w:val="center"/>
          </w:tcPr>
          <w:p w14:paraId="63874683">
            <w:pPr>
              <w:tabs>
                <w:tab w:val="left" w:pos="720"/>
              </w:tabs>
              <w:spacing w:line="360" w:lineRule="auto"/>
              <w:jc w:val="center"/>
              <w:rPr>
                <w:rFonts w:ascii="宋体" w:hAnsi="宋体"/>
                <w:szCs w:val="21"/>
                <w:highlight w:val="none"/>
              </w:rPr>
            </w:pPr>
          </w:p>
        </w:tc>
      </w:tr>
      <w:tr w14:paraId="7BEF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0A06A4FC">
            <w:pPr>
              <w:tabs>
                <w:tab w:val="left" w:pos="720"/>
              </w:tabs>
              <w:spacing w:line="360" w:lineRule="auto"/>
              <w:jc w:val="center"/>
              <w:rPr>
                <w:rFonts w:ascii="宋体" w:hAnsi="宋体"/>
                <w:szCs w:val="21"/>
                <w:highlight w:val="none"/>
              </w:rPr>
            </w:pPr>
          </w:p>
        </w:tc>
        <w:tc>
          <w:tcPr>
            <w:tcW w:w="2506" w:type="dxa"/>
            <w:vAlign w:val="center"/>
          </w:tcPr>
          <w:p w14:paraId="3BF40DA5">
            <w:pPr>
              <w:tabs>
                <w:tab w:val="left" w:pos="720"/>
              </w:tabs>
              <w:spacing w:line="360" w:lineRule="auto"/>
              <w:jc w:val="center"/>
              <w:rPr>
                <w:rFonts w:ascii="宋体" w:hAnsi="宋体"/>
                <w:szCs w:val="21"/>
                <w:highlight w:val="none"/>
              </w:rPr>
            </w:pPr>
          </w:p>
        </w:tc>
        <w:tc>
          <w:tcPr>
            <w:tcW w:w="2197" w:type="dxa"/>
            <w:vAlign w:val="center"/>
          </w:tcPr>
          <w:p w14:paraId="1CBC5254">
            <w:pPr>
              <w:tabs>
                <w:tab w:val="left" w:pos="720"/>
              </w:tabs>
              <w:spacing w:line="360" w:lineRule="auto"/>
              <w:ind w:left="420"/>
              <w:jc w:val="center"/>
              <w:rPr>
                <w:rFonts w:ascii="宋体" w:hAnsi="宋体"/>
                <w:szCs w:val="21"/>
                <w:highlight w:val="none"/>
              </w:rPr>
            </w:pPr>
          </w:p>
        </w:tc>
        <w:tc>
          <w:tcPr>
            <w:tcW w:w="2366" w:type="dxa"/>
            <w:vAlign w:val="center"/>
          </w:tcPr>
          <w:p w14:paraId="7FAF1CC1">
            <w:pPr>
              <w:tabs>
                <w:tab w:val="left" w:pos="720"/>
              </w:tabs>
              <w:spacing w:line="360" w:lineRule="auto"/>
              <w:ind w:left="420"/>
              <w:jc w:val="center"/>
              <w:rPr>
                <w:rFonts w:ascii="宋体" w:hAnsi="宋体"/>
                <w:szCs w:val="21"/>
                <w:highlight w:val="none"/>
              </w:rPr>
            </w:pPr>
          </w:p>
        </w:tc>
      </w:tr>
      <w:tr w14:paraId="7989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1EBE2A97">
            <w:pPr>
              <w:tabs>
                <w:tab w:val="left" w:pos="720"/>
              </w:tabs>
              <w:spacing w:line="360" w:lineRule="auto"/>
              <w:jc w:val="center"/>
              <w:rPr>
                <w:rFonts w:ascii="宋体" w:hAnsi="宋体"/>
                <w:szCs w:val="21"/>
                <w:highlight w:val="none"/>
              </w:rPr>
            </w:pPr>
          </w:p>
        </w:tc>
        <w:tc>
          <w:tcPr>
            <w:tcW w:w="2506" w:type="dxa"/>
            <w:vAlign w:val="center"/>
          </w:tcPr>
          <w:p w14:paraId="0074973C">
            <w:pPr>
              <w:tabs>
                <w:tab w:val="left" w:pos="720"/>
              </w:tabs>
              <w:spacing w:line="360" w:lineRule="auto"/>
              <w:jc w:val="center"/>
              <w:rPr>
                <w:rFonts w:ascii="宋体" w:hAnsi="宋体"/>
                <w:szCs w:val="21"/>
                <w:highlight w:val="none"/>
              </w:rPr>
            </w:pPr>
          </w:p>
        </w:tc>
        <w:tc>
          <w:tcPr>
            <w:tcW w:w="2197" w:type="dxa"/>
            <w:vAlign w:val="center"/>
          </w:tcPr>
          <w:p w14:paraId="13DA8B00">
            <w:pPr>
              <w:tabs>
                <w:tab w:val="left" w:pos="720"/>
              </w:tabs>
              <w:spacing w:line="360" w:lineRule="auto"/>
              <w:ind w:left="420"/>
              <w:jc w:val="center"/>
              <w:rPr>
                <w:rFonts w:ascii="宋体" w:hAnsi="宋体"/>
                <w:szCs w:val="21"/>
                <w:highlight w:val="none"/>
              </w:rPr>
            </w:pPr>
          </w:p>
        </w:tc>
        <w:tc>
          <w:tcPr>
            <w:tcW w:w="2366" w:type="dxa"/>
            <w:vAlign w:val="center"/>
          </w:tcPr>
          <w:p w14:paraId="42134D4D">
            <w:pPr>
              <w:tabs>
                <w:tab w:val="left" w:pos="720"/>
              </w:tabs>
              <w:spacing w:line="360" w:lineRule="auto"/>
              <w:ind w:left="420"/>
              <w:jc w:val="center"/>
              <w:rPr>
                <w:rFonts w:ascii="宋体" w:hAnsi="宋体"/>
                <w:szCs w:val="21"/>
                <w:highlight w:val="none"/>
              </w:rPr>
            </w:pPr>
          </w:p>
        </w:tc>
      </w:tr>
      <w:tr w14:paraId="35B62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266291A2">
            <w:pPr>
              <w:tabs>
                <w:tab w:val="left" w:pos="720"/>
              </w:tabs>
              <w:spacing w:line="360" w:lineRule="auto"/>
              <w:jc w:val="center"/>
              <w:rPr>
                <w:rFonts w:ascii="宋体" w:hAnsi="宋体"/>
                <w:szCs w:val="21"/>
                <w:highlight w:val="none"/>
              </w:rPr>
            </w:pPr>
          </w:p>
        </w:tc>
        <w:tc>
          <w:tcPr>
            <w:tcW w:w="2506" w:type="dxa"/>
            <w:vAlign w:val="center"/>
          </w:tcPr>
          <w:p w14:paraId="2E79BF02">
            <w:pPr>
              <w:tabs>
                <w:tab w:val="left" w:pos="720"/>
              </w:tabs>
              <w:spacing w:line="360" w:lineRule="auto"/>
              <w:jc w:val="center"/>
              <w:rPr>
                <w:rFonts w:ascii="宋体" w:hAnsi="宋体"/>
                <w:szCs w:val="21"/>
                <w:highlight w:val="none"/>
              </w:rPr>
            </w:pPr>
          </w:p>
        </w:tc>
        <w:tc>
          <w:tcPr>
            <w:tcW w:w="2197" w:type="dxa"/>
            <w:vAlign w:val="center"/>
          </w:tcPr>
          <w:p w14:paraId="0FA16A53">
            <w:pPr>
              <w:tabs>
                <w:tab w:val="left" w:pos="720"/>
              </w:tabs>
              <w:spacing w:line="360" w:lineRule="auto"/>
              <w:jc w:val="center"/>
              <w:rPr>
                <w:rFonts w:ascii="宋体" w:hAnsi="宋体"/>
                <w:szCs w:val="21"/>
                <w:highlight w:val="none"/>
              </w:rPr>
            </w:pPr>
          </w:p>
        </w:tc>
        <w:tc>
          <w:tcPr>
            <w:tcW w:w="2366" w:type="dxa"/>
            <w:vAlign w:val="center"/>
          </w:tcPr>
          <w:p w14:paraId="3E78A747">
            <w:pPr>
              <w:tabs>
                <w:tab w:val="left" w:pos="720"/>
              </w:tabs>
              <w:spacing w:line="360" w:lineRule="auto"/>
              <w:jc w:val="center"/>
              <w:rPr>
                <w:rFonts w:ascii="宋体" w:hAnsi="宋体"/>
                <w:szCs w:val="21"/>
                <w:highlight w:val="none"/>
              </w:rPr>
            </w:pPr>
          </w:p>
        </w:tc>
      </w:tr>
      <w:tr w14:paraId="389B8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27028EE1">
            <w:pPr>
              <w:tabs>
                <w:tab w:val="left" w:pos="720"/>
              </w:tabs>
              <w:spacing w:line="360" w:lineRule="auto"/>
              <w:jc w:val="center"/>
              <w:rPr>
                <w:rFonts w:ascii="宋体" w:hAnsi="宋体"/>
                <w:szCs w:val="21"/>
                <w:highlight w:val="none"/>
              </w:rPr>
            </w:pPr>
          </w:p>
        </w:tc>
        <w:tc>
          <w:tcPr>
            <w:tcW w:w="2506" w:type="dxa"/>
            <w:vAlign w:val="center"/>
          </w:tcPr>
          <w:p w14:paraId="28302435">
            <w:pPr>
              <w:tabs>
                <w:tab w:val="left" w:pos="720"/>
              </w:tabs>
              <w:spacing w:line="360" w:lineRule="auto"/>
              <w:jc w:val="center"/>
              <w:rPr>
                <w:rFonts w:ascii="宋体" w:hAnsi="宋体"/>
                <w:szCs w:val="21"/>
                <w:highlight w:val="none"/>
              </w:rPr>
            </w:pPr>
          </w:p>
        </w:tc>
        <w:tc>
          <w:tcPr>
            <w:tcW w:w="2197" w:type="dxa"/>
            <w:vAlign w:val="center"/>
          </w:tcPr>
          <w:p w14:paraId="59E9D042">
            <w:pPr>
              <w:tabs>
                <w:tab w:val="left" w:pos="720"/>
              </w:tabs>
              <w:spacing w:line="360" w:lineRule="auto"/>
              <w:jc w:val="center"/>
              <w:rPr>
                <w:rFonts w:ascii="宋体" w:hAnsi="宋体"/>
                <w:szCs w:val="21"/>
                <w:highlight w:val="none"/>
              </w:rPr>
            </w:pPr>
          </w:p>
        </w:tc>
        <w:tc>
          <w:tcPr>
            <w:tcW w:w="2366" w:type="dxa"/>
            <w:vAlign w:val="center"/>
          </w:tcPr>
          <w:p w14:paraId="79E746FE">
            <w:pPr>
              <w:tabs>
                <w:tab w:val="left" w:pos="720"/>
              </w:tabs>
              <w:spacing w:line="360" w:lineRule="auto"/>
              <w:jc w:val="center"/>
              <w:rPr>
                <w:rFonts w:ascii="宋体" w:hAnsi="宋体"/>
                <w:szCs w:val="21"/>
                <w:highlight w:val="none"/>
              </w:rPr>
            </w:pPr>
          </w:p>
        </w:tc>
      </w:tr>
      <w:tr w14:paraId="4278F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32" w:type="dxa"/>
            <w:vAlign w:val="center"/>
          </w:tcPr>
          <w:p w14:paraId="41CB4EFF">
            <w:pPr>
              <w:tabs>
                <w:tab w:val="left" w:pos="720"/>
              </w:tabs>
              <w:spacing w:line="360" w:lineRule="auto"/>
              <w:jc w:val="center"/>
              <w:rPr>
                <w:rFonts w:ascii="宋体" w:hAnsi="宋体"/>
                <w:szCs w:val="21"/>
                <w:highlight w:val="none"/>
              </w:rPr>
            </w:pPr>
          </w:p>
        </w:tc>
        <w:tc>
          <w:tcPr>
            <w:tcW w:w="2506" w:type="dxa"/>
            <w:vAlign w:val="center"/>
          </w:tcPr>
          <w:p w14:paraId="2FA2661A">
            <w:pPr>
              <w:tabs>
                <w:tab w:val="left" w:pos="720"/>
              </w:tabs>
              <w:spacing w:line="360" w:lineRule="auto"/>
              <w:jc w:val="center"/>
              <w:rPr>
                <w:rFonts w:ascii="宋体" w:hAnsi="宋体"/>
                <w:szCs w:val="21"/>
                <w:highlight w:val="none"/>
              </w:rPr>
            </w:pPr>
          </w:p>
        </w:tc>
        <w:tc>
          <w:tcPr>
            <w:tcW w:w="2197" w:type="dxa"/>
            <w:vAlign w:val="center"/>
          </w:tcPr>
          <w:p w14:paraId="0433C8A5">
            <w:pPr>
              <w:tabs>
                <w:tab w:val="left" w:pos="720"/>
              </w:tabs>
              <w:spacing w:line="360" w:lineRule="auto"/>
              <w:jc w:val="center"/>
              <w:rPr>
                <w:rFonts w:ascii="宋体" w:hAnsi="宋体"/>
                <w:szCs w:val="21"/>
                <w:highlight w:val="none"/>
              </w:rPr>
            </w:pPr>
          </w:p>
        </w:tc>
        <w:tc>
          <w:tcPr>
            <w:tcW w:w="2366" w:type="dxa"/>
            <w:vAlign w:val="center"/>
          </w:tcPr>
          <w:p w14:paraId="51A50335">
            <w:pPr>
              <w:tabs>
                <w:tab w:val="left" w:pos="720"/>
              </w:tabs>
              <w:spacing w:line="360" w:lineRule="auto"/>
              <w:jc w:val="center"/>
              <w:rPr>
                <w:rFonts w:ascii="宋体" w:hAnsi="宋体"/>
                <w:szCs w:val="21"/>
                <w:highlight w:val="none"/>
              </w:rPr>
            </w:pPr>
          </w:p>
        </w:tc>
      </w:tr>
    </w:tbl>
    <w:p w14:paraId="4D85B244">
      <w:pPr>
        <w:pStyle w:val="76"/>
        <w:tabs>
          <w:tab w:val="left" w:pos="588"/>
        </w:tabs>
        <w:snapToGrid w:val="0"/>
        <w:spacing w:before="120" w:after="120" w:line="440" w:lineRule="exact"/>
        <w:ind w:left="420" w:firstLine="0" w:firstLineChars="0"/>
        <w:jc w:val="left"/>
        <w:rPr>
          <w:rFonts w:ascii="宋体" w:hAnsi="宋体"/>
          <w:b/>
          <w:bCs/>
          <w:sz w:val="24"/>
          <w:highlight w:val="none"/>
        </w:rPr>
      </w:pPr>
    </w:p>
    <w:p w14:paraId="543A7DB1">
      <w:pPr>
        <w:widowControl/>
        <w:jc w:val="left"/>
        <w:rPr>
          <w:rFonts w:ascii="宋体" w:hAnsi="宋体"/>
          <w:b/>
          <w:bCs/>
          <w:sz w:val="24"/>
          <w:highlight w:val="none"/>
        </w:rPr>
      </w:pPr>
      <w:r>
        <w:rPr>
          <w:rFonts w:ascii="宋体" w:hAnsi="宋体"/>
          <w:b/>
          <w:bCs/>
          <w:sz w:val="24"/>
          <w:highlight w:val="none"/>
        </w:rPr>
        <w:br w:type="page"/>
      </w:r>
    </w:p>
    <w:p w14:paraId="1A8B6538">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639" w:name="_Toc16667"/>
      <w:bookmarkStart w:id="640" w:name="_Toc13947"/>
      <w:bookmarkStart w:id="641" w:name="_Toc30422"/>
      <w:bookmarkStart w:id="642" w:name="_Toc28504"/>
      <w:r>
        <w:rPr>
          <w:rFonts w:hint="eastAsia" w:ascii="宋体" w:hAnsi="宋体"/>
          <w:b/>
          <w:bCs/>
          <w:sz w:val="24"/>
          <w:highlight w:val="none"/>
        </w:rPr>
        <w:t>技术偏离</w:t>
      </w:r>
      <w:r>
        <w:rPr>
          <w:rFonts w:ascii="宋体" w:hAnsi="宋体"/>
          <w:b/>
          <w:bCs/>
          <w:sz w:val="24"/>
          <w:highlight w:val="none"/>
        </w:rPr>
        <w:t>表</w:t>
      </w:r>
      <w:bookmarkEnd w:id="639"/>
      <w:bookmarkEnd w:id="640"/>
      <w:bookmarkEnd w:id="641"/>
      <w:bookmarkEnd w:id="642"/>
    </w:p>
    <w:p w14:paraId="4412CAE1">
      <w:pPr>
        <w:jc w:val="center"/>
        <w:rPr>
          <w:rFonts w:cs="宋体" w:asciiTheme="minorEastAsia" w:hAnsiTheme="minorEastAsia" w:eastAsiaTheme="minorEastAsia"/>
          <w:b/>
          <w:bCs/>
          <w:sz w:val="24"/>
          <w:highlight w:val="none"/>
        </w:rPr>
      </w:pPr>
      <w:r>
        <w:rPr>
          <w:rFonts w:hint="eastAsia" w:cs="宋体" w:asciiTheme="minorEastAsia" w:hAnsiTheme="minorEastAsia" w:eastAsiaTheme="minorEastAsia"/>
          <w:b/>
          <w:bCs/>
          <w:sz w:val="24"/>
          <w:highlight w:val="none"/>
        </w:rPr>
        <w:t>技术偏离表</w:t>
      </w:r>
    </w:p>
    <w:p w14:paraId="7B9E3B14">
      <w:pPr>
        <w:adjustRightInd w:val="0"/>
        <w:snapToGrid w:val="0"/>
        <w:spacing w:after="120" w:line="44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项目名称：</w:t>
      </w:r>
      <w:r>
        <w:rPr>
          <w:rFonts w:hint="eastAsia" w:cs="宋体" w:asciiTheme="minorEastAsia" w:hAnsiTheme="minorEastAsia" w:eastAsiaTheme="minorEastAsia"/>
          <w:szCs w:val="21"/>
          <w:highlight w:val="none"/>
          <w:u w:val="single"/>
        </w:rPr>
        <w:t xml:space="preserve">                         </w:t>
      </w:r>
      <w:r>
        <w:rPr>
          <w:rFonts w:hint="eastAsia" w:cs="宋体" w:asciiTheme="minorEastAsia" w:hAnsiTheme="minorEastAsia" w:eastAsiaTheme="minorEastAsia"/>
          <w:szCs w:val="21"/>
          <w:highlight w:val="none"/>
        </w:rPr>
        <w:t xml:space="preserve">   </w:t>
      </w:r>
      <w:r>
        <w:rPr>
          <w:rFonts w:hint="eastAsia" w:cs="宋体" w:asciiTheme="minorEastAsia" w:hAnsiTheme="minorEastAsia" w:eastAsiaTheme="minorEastAsia"/>
          <w:szCs w:val="21"/>
          <w:highlight w:val="none"/>
          <w:lang w:val="en-US" w:eastAsia="zh-CN"/>
        </w:rPr>
        <w:t>项目</w:t>
      </w:r>
      <w:r>
        <w:rPr>
          <w:rFonts w:hint="eastAsia" w:cs="宋体" w:asciiTheme="minorEastAsia" w:hAnsiTheme="minorEastAsia" w:eastAsiaTheme="minorEastAsia"/>
          <w:szCs w:val="21"/>
          <w:highlight w:val="none"/>
        </w:rPr>
        <w:t>编号：</w:t>
      </w:r>
      <w:r>
        <w:rPr>
          <w:rFonts w:hint="eastAsia" w:cs="宋体" w:asciiTheme="minorEastAsia" w:hAnsiTheme="minorEastAsia" w:eastAsiaTheme="minorEastAsia"/>
          <w:szCs w:val="21"/>
          <w:highlight w:val="none"/>
          <w:u w:val="single"/>
        </w:rPr>
        <w:t xml:space="preserve">               </w:t>
      </w:r>
      <w:r>
        <w:rPr>
          <w:rFonts w:hint="eastAsia" w:cs="宋体" w:asciiTheme="minorEastAsia" w:hAnsiTheme="minorEastAsia" w:eastAsiaTheme="minorEastAsia"/>
          <w:szCs w:val="21"/>
          <w:highlight w:val="none"/>
        </w:rPr>
        <w:t xml:space="preserve"> 标包：</w:t>
      </w:r>
      <w:r>
        <w:rPr>
          <w:rFonts w:hint="eastAsia" w:cs="宋体" w:asciiTheme="minorEastAsia" w:hAnsiTheme="minorEastAsia" w:eastAsiaTheme="minorEastAsia"/>
          <w:szCs w:val="21"/>
          <w:highlight w:val="none"/>
          <w:u w:val="single"/>
        </w:rPr>
        <w:t xml:space="preserve">       </w:t>
      </w:r>
    </w:p>
    <w:tbl>
      <w:tblPr>
        <w:tblStyle w:val="43"/>
        <w:tblW w:w="8438" w:type="dxa"/>
        <w:tblInd w:w="4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5"/>
        <w:gridCol w:w="1746"/>
        <w:gridCol w:w="2208"/>
        <w:gridCol w:w="2435"/>
        <w:gridCol w:w="1364"/>
      </w:tblGrid>
      <w:tr w14:paraId="7EB0E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13" w:hRule="atLeast"/>
        </w:trPr>
        <w:tc>
          <w:tcPr>
            <w:tcW w:w="685" w:type="dxa"/>
            <w:vAlign w:val="center"/>
          </w:tcPr>
          <w:p w14:paraId="004D59DE">
            <w:pPr>
              <w:adjustRightInd w:val="0"/>
              <w:snapToGrid w:val="0"/>
              <w:spacing w:line="440" w:lineRule="exact"/>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序号</w:t>
            </w:r>
          </w:p>
        </w:tc>
        <w:tc>
          <w:tcPr>
            <w:tcW w:w="1746" w:type="dxa"/>
            <w:vAlign w:val="center"/>
          </w:tcPr>
          <w:p w14:paraId="327D46D5">
            <w:pPr>
              <w:adjustRightInd w:val="0"/>
              <w:snapToGrid w:val="0"/>
              <w:spacing w:line="440" w:lineRule="exact"/>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招标文件条目号</w:t>
            </w:r>
          </w:p>
        </w:tc>
        <w:tc>
          <w:tcPr>
            <w:tcW w:w="2208" w:type="dxa"/>
            <w:vAlign w:val="center"/>
          </w:tcPr>
          <w:p w14:paraId="0B13212A">
            <w:pPr>
              <w:adjustRightInd w:val="0"/>
              <w:snapToGrid w:val="0"/>
              <w:spacing w:line="440" w:lineRule="exact"/>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招标文件的</w:t>
            </w:r>
            <w:r>
              <w:rPr>
                <w:rFonts w:hint="eastAsia" w:cs="宋体" w:asciiTheme="minorEastAsia" w:hAnsiTheme="minorEastAsia" w:eastAsiaTheme="minorEastAsia"/>
                <w:szCs w:val="21"/>
                <w:highlight w:val="none"/>
              </w:rPr>
              <w:t>技术</w:t>
            </w:r>
            <w:r>
              <w:rPr>
                <w:rFonts w:cs="宋体" w:asciiTheme="minorEastAsia" w:hAnsiTheme="minorEastAsia" w:eastAsiaTheme="minorEastAsia"/>
                <w:szCs w:val="21"/>
                <w:highlight w:val="none"/>
              </w:rPr>
              <w:t>条款</w:t>
            </w:r>
          </w:p>
        </w:tc>
        <w:tc>
          <w:tcPr>
            <w:tcW w:w="2435" w:type="dxa"/>
            <w:vAlign w:val="center"/>
          </w:tcPr>
          <w:p w14:paraId="77EC0A91">
            <w:pPr>
              <w:adjustRightInd w:val="0"/>
              <w:snapToGrid w:val="0"/>
              <w:spacing w:line="440" w:lineRule="exact"/>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投标</w:t>
            </w:r>
            <w:r>
              <w:rPr>
                <w:rFonts w:hint="eastAsia" w:cs="宋体" w:asciiTheme="minorEastAsia" w:hAnsiTheme="minorEastAsia" w:eastAsiaTheme="minorEastAsia"/>
                <w:szCs w:val="21"/>
                <w:highlight w:val="none"/>
              </w:rPr>
              <w:t>文件</w:t>
            </w:r>
            <w:r>
              <w:rPr>
                <w:rFonts w:cs="宋体" w:asciiTheme="minorEastAsia" w:hAnsiTheme="minorEastAsia" w:eastAsiaTheme="minorEastAsia"/>
                <w:szCs w:val="21"/>
                <w:highlight w:val="none"/>
              </w:rPr>
              <w:t>偏离情况</w:t>
            </w:r>
          </w:p>
        </w:tc>
        <w:tc>
          <w:tcPr>
            <w:tcW w:w="1364" w:type="dxa"/>
            <w:vAlign w:val="center"/>
          </w:tcPr>
          <w:p w14:paraId="355E535D">
            <w:pPr>
              <w:adjustRightInd w:val="0"/>
              <w:snapToGrid w:val="0"/>
              <w:spacing w:line="440" w:lineRule="exact"/>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说明</w:t>
            </w:r>
          </w:p>
        </w:tc>
      </w:tr>
      <w:tr w14:paraId="235220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636E0E6B">
            <w:pPr>
              <w:adjustRightInd w:val="0"/>
              <w:snapToGrid w:val="0"/>
              <w:spacing w:line="440" w:lineRule="exact"/>
              <w:jc w:val="center"/>
              <w:rPr>
                <w:rFonts w:cs="宋体" w:asciiTheme="minorEastAsia" w:hAnsiTheme="minorEastAsia" w:eastAsiaTheme="minorEastAsia"/>
                <w:szCs w:val="21"/>
                <w:highlight w:val="none"/>
              </w:rPr>
            </w:pPr>
            <w:r>
              <w:rPr>
                <w:rFonts w:hint="eastAsia"/>
                <w:highlight w:val="none"/>
              </w:rPr>
              <w:t>一</w:t>
            </w:r>
          </w:p>
        </w:tc>
        <w:tc>
          <w:tcPr>
            <w:tcW w:w="1746" w:type="dxa"/>
            <w:vAlign w:val="center"/>
          </w:tcPr>
          <w:p w14:paraId="102C0A65">
            <w:pPr>
              <w:adjustRightInd w:val="0"/>
              <w:snapToGrid w:val="0"/>
              <w:spacing w:line="440" w:lineRule="exact"/>
              <w:jc w:val="center"/>
              <w:rPr>
                <w:rFonts w:cs="宋体" w:asciiTheme="minorEastAsia" w:hAnsiTheme="minorEastAsia" w:eastAsiaTheme="minorEastAsia"/>
                <w:szCs w:val="21"/>
                <w:highlight w:val="none"/>
              </w:rPr>
            </w:pPr>
            <w:r>
              <w:rPr>
                <w:rFonts w:hint="eastAsia"/>
                <w:highlight w:val="none"/>
              </w:rPr>
              <w:t>第五章</w:t>
            </w:r>
          </w:p>
        </w:tc>
        <w:tc>
          <w:tcPr>
            <w:tcW w:w="2208" w:type="dxa"/>
            <w:vAlign w:val="center"/>
          </w:tcPr>
          <w:p w14:paraId="04979146">
            <w:pPr>
              <w:adjustRightInd w:val="0"/>
              <w:snapToGrid w:val="0"/>
              <w:spacing w:line="440" w:lineRule="exact"/>
              <w:jc w:val="center"/>
              <w:rPr>
                <w:rFonts w:cs="宋体" w:asciiTheme="minorEastAsia" w:hAnsiTheme="minorEastAsia" w:eastAsiaTheme="minorEastAsia"/>
                <w:szCs w:val="21"/>
                <w:highlight w:val="none"/>
              </w:rPr>
            </w:pPr>
            <w:r>
              <w:rPr>
                <w:rFonts w:hint="eastAsia"/>
                <w:highlight w:val="none"/>
              </w:rPr>
              <w:t>技术规范书</w:t>
            </w:r>
          </w:p>
        </w:tc>
        <w:tc>
          <w:tcPr>
            <w:tcW w:w="2435" w:type="dxa"/>
            <w:vAlign w:val="center"/>
          </w:tcPr>
          <w:p w14:paraId="45ACCFF8">
            <w:pPr>
              <w:adjustRightInd w:val="0"/>
              <w:snapToGrid w:val="0"/>
              <w:spacing w:line="440" w:lineRule="exact"/>
              <w:rPr>
                <w:rFonts w:cs="宋体" w:asciiTheme="minorEastAsia" w:hAnsiTheme="minorEastAsia" w:eastAsiaTheme="minorEastAsia"/>
                <w:szCs w:val="21"/>
                <w:highlight w:val="none"/>
              </w:rPr>
            </w:pPr>
          </w:p>
        </w:tc>
        <w:tc>
          <w:tcPr>
            <w:tcW w:w="1364" w:type="dxa"/>
            <w:vAlign w:val="center"/>
          </w:tcPr>
          <w:p w14:paraId="11B33703">
            <w:pPr>
              <w:adjustRightInd w:val="0"/>
              <w:snapToGrid w:val="0"/>
              <w:spacing w:line="440" w:lineRule="exact"/>
              <w:rPr>
                <w:rFonts w:cs="宋体" w:asciiTheme="minorEastAsia" w:hAnsiTheme="minorEastAsia" w:eastAsiaTheme="minorEastAsia"/>
                <w:szCs w:val="21"/>
                <w:highlight w:val="none"/>
              </w:rPr>
            </w:pPr>
          </w:p>
        </w:tc>
      </w:tr>
      <w:tr w14:paraId="2529FC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20B08B6B">
            <w:pPr>
              <w:adjustRightInd w:val="0"/>
              <w:snapToGrid w:val="0"/>
              <w:spacing w:line="440" w:lineRule="exact"/>
              <w:jc w:val="center"/>
              <w:rPr>
                <w:rFonts w:cs="宋体" w:asciiTheme="minorEastAsia" w:hAnsiTheme="minorEastAsia" w:eastAsiaTheme="minorEastAsia"/>
                <w:szCs w:val="21"/>
                <w:highlight w:val="none"/>
              </w:rPr>
            </w:pPr>
          </w:p>
        </w:tc>
        <w:tc>
          <w:tcPr>
            <w:tcW w:w="1746" w:type="dxa"/>
            <w:vAlign w:val="center"/>
          </w:tcPr>
          <w:p w14:paraId="2FE15679">
            <w:pPr>
              <w:adjustRightInd w:val="0"/>
              <w:snapToGrid w:val="0"/>
              <w:spacing w:line="440" w:lineRule="exact"/>
              <w:jc w:val="center"/>
              <w:rPr>
                <w:rFonts w:cs="宋体" w:asciiTheme="minorEastAsia" w:hAnsiTheme="minorEastAsia" w:eastAsiaTheme="minorEastAsia"/>
                <w:szCs w:val="21"/>
                <w:highlight w:val="none"/>
              </w:rPr>
            </w:pPr>
          </w:p>
        </w:tc>
        <w:tc>
          <w:tcPr>
            <w:tcW w:w="2208" w:type="dxa"/>
            <w:vAlign w:val="center"/>
          </w:tcPr>
          <w:p w14:paraId="72BF282F">
            <w:pPr>
              <w:adjustRightInd w:val="0"/>
              <w:snapToGrid w:val="0"/>
              <w:spacing w:line="440" w:lineRule="exact"/>
              <w:jc w:val="center"/>
              <w:rPr>
                <w:rFonts w:cs="宋体" w:asciiTheme="minorEastAsia" w:hAnsiTheme="minorEastAsia" w:eastAsiaTheme="minorEastAsia"/>
                <w:szCs w:val="21"/>
                <w:highlight w:val="none"/>
              </w:rPr>
            </w:pPr>
          </w:p>
        </w:tc>
        <w:tc>
          <w:tcPr>
            <w:tcW w:w="2435" w:type="dxa"/>
            <w:vAlign w:val="center"/>
          </w:tcPr>
          <w:p w14:paraId="2A75972D">
            <w:pPr>
              <w:adjustRightInd w:val="0"/>
              <w:snapToGrid w:val="0"/>
              <w:spacing w:line="440" w:lineRule="exact"/>
              <w:rPr>
                <w:rFonts w:cs="宋体" w:asciiTheme="minorEastAsia" w:hAnsiTheme="minorEastAsia" w:eastAsiaTheme="minorEastAsia"/>
                <w:szCs w:val="21"/>
                <w:highlight w:val="none"/>
              </w:rPr>
            </w:pPr>
          </w:p>
        </w:tc>
        <w:tc>
          <w:tcPr>
            <w:tcW w:w="1364" w:type="dxa"/>
            <w:vAlign w:val="center"/>
          </w:tcPr>
          <w:p w14:paraId="7C3555D0">
            <w:pPr>
              <w:adjustRightInd w:val="0"/>
              <w:snapToGrid w:val="0"/>
              <w:spacing w:line="440" w:lineRule="exact"/>
              <w:rPr>
                <w:rFonts w:cs="宋体" w:asciiTheme="minorEastAsia" w:hAnsiTheme="minorEastAsia" w:eastAsiaTheme="minorEastAsia"/>
                <w:szCs w:val="21"/>
                <w:highlight w:val="none"/>
              </w:rPr>
            </w:pPr>
          </w:p>
        </w:tc>
      </w:tr>
      <w:tr w14:paraId="71AA2C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56D44892">
            <w:pPr>
              <w:adjustRightInd w:val="0"/>
              <w:snapToGrid w:val="0"/>
              <w:spacing w:line="440" w:lineRule="exact"/>
              <w:jc w:val="center"/>
              <w:rPr>
                <w:rFonts w:cs="宋体" w:asciiTheme="minorEastAsia" w:hAnsiTheme="minorEastAsia" w:eastAsiaTheme="minorEastAsia"/>
                <w:szCs w:val="21"/>
                <w:highlight w:val="none"/>
              </w:rPr>
            </w:pPr>
          </w:p>
        </w:tc>
        <w:tc>
          <w:tcPr>
            <w:tcW w:w="1746" w:type="dxa"/>
            <w:vAlign w:val="center"/>
          </w:tcPr>
          <w:p w14:paraId="28F0EBCC">
            <w:pPr>
              <w:adjustRightInd w:val="0"/>
              <w:snapToGrid w:val="0"/>
              <w:spacing w:line="440" w:lineRule="exact"/>
              <w:jc w:val="center"/>
              <w:rPr>
                <w:rFonts w:cs="宋体" w:asciiTheme="minorEastAsia" w:hAnsiTheme="minorEastAsia" w:eastAsiaTheme="minorEastAsia"/>
                <w:szCs w:val="21"/>
                <w:highlight w:val="none"/>
              </w:rPr>
            </w:pPr>
          </w:p>
        </w:tc>
        <w:tc>
          <w:tcPr>
            <w:tcW w:w="2208" w:type="dxa"/>
            <w:vAlign w:val="center"/>
          </w:tcPr>
          <w:p w14:paraId="3D92B405">
            <w:pPr>
              <w:adjustRightInd w:val="0"/>
              <w:snapToGrid w:val="0"/>
              <w:spacing w:line="440" w:lineRule="exact"/>
              <w:jc w:val="center"/>
              <w:rPr>
                <w:rFonts w:cs="宋体" w:asciiTheme="minorEastAsia" w:hAnsiTheme="minorEastAsia" w:eastAsiaTheme="minorEastAsia"/>
                <w:szCs w:val="21"/>
                <w:highlight w:val="none"/>
              </w:rPr>
            </w:pPr>
          </w:p>
        </w:tc>
        <w:tc>
          <w:tcPr>
            <w:tcW w:w="2435" w:type="dxa"/>
            <w:vAlign w:val="center"/>
          </w:tcPr>
          <w:p w14:paraId="40110586">
            <w:pPr>
              <w:adjustRightInd w:val="0"/>
              <w:snapToGrid w:val="0"/>
              <w:spacing w:line="440" w:lineRule="exact"/>
              <w:rPr>
                <w:rFonts w:cs="宋体" w:asciiTheme="minorEastAsia" w:hAnsiTheme="minorEastAsia" w:eastAsiaTheme="minorEastAsia"/>
                <w:szCs w:val="21"/>
                <w:highlight w:val="none"/>
              </w:rPr>
            </w:pPr>
          </w:p>
        </w:tc>
        <w:tc>
          <w:tcPr>
            <w:tcW w:w="1364" w:type="dxa"/>
            <w:vAlign w:val="center"/>
          </w:tcPr>
          <w:p w14:paraId="680DBA1F">
            <w:pPr>
              <w:adjustRightInd w:val="0"/>
              <w:snapToGrid w:val="0"/>
              <w:spacing w:line="440" w:lineRule="exact"/>
              <w:rPr>
                <w:rFonts w:cs="宋体" w:asciiTheme="minorEastAsia" w:hAnsiTheme="minorEastAsia" w:eastAsiaTheme="minorEastAsia"/>
                <w:szCs w:val="21"/>
                <w:highlight w:val="none"/>
              </w:rPr>
            </w:pPr>
          </w:p>
        </w:tc>
      </w:tr>
      <w:tr w14:paraId="1AE32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6" w:hRule="atLeast"/>
        </w:trPr>
        <w:tc>
          <w:tcPr>
            <w:tcW w:w="685" w:type="dxa"/>
            <w:vAlign w:val="center"/>
          </w:tcPr>
          <w:p w14:paraId="2872552C">
            <w:pPr>
              <w:adjustRightInd w:val="0"/>
              <w:snapToGrid w:val="0"/>
              <w:spacing w:line="440" w:lineRule="exact"/>
              <w:rPr>
                <w:rFonts w:cs="宋体" w:asciiTheme="minorEastAsia" w:hAnsiTheme="minorEastAsia" w:eastAsiaTheme="minorEastAsia"/>
                <w:szCs w:val="21"/>
                <w:highlight w:val="none"/>
              </w:rPr>
            </w:pPr>
          </w:p>
        </w:tc>
        <w:tc>
          <w:tcPr>
            <w:tcW w:w="1746" w:type="dxa"/>
            <w:vAlign w:val="center"/>
          </w:tcPr>
          <w:p w14:paraId="453A52AC">
            <w:pPr>
              <w:adjustRightInd w:val="0"/>
              <w:snapToGrid w:val="0"/>
              <w:spacing w:line="440" w:lineRule="exact"/>
              <w:rPr>
                <w:rFonts w:cs="宋体" w:asciiTheme="minorEastAsia" w:hAnsiTheme="minorEastAsia" w:eastAsiaTheme="minorEastAsia"/>
                <w:szCs w:val="21"/>
                <w:highlight w:val="none"/>
              </w:rPr>
            </w:pPr>
          </w:p>
        </w:tc>
        <w:tc>
          <w:tcPr>
            <w:tcW w:w="2208" w:type="dxa"/>
            <w:vAlign w:val="center"/>
          </w:tcPr>
          <w:p w14:paraId="69827A95">
            <w:pPr>
              <w:adjustRightInd w:val="0"/>
              <w:snapToGrid w:val="0"/>
              <w:spacing w:line="440" w:lineRule="exact"/>
              <w:rPr>
                <w:rFonts w:cs="宋体" w:asciiTheme="minorEastAsia" w:hAnsiTheme="minorEastAsia" w:eastAsiaTheme="minorEastAsia"/>
                <w:szCs w:val="21"/>
                <w:highlight w:val="none"/>
              </w:rPr>
            </w:pPr>
          </w:p>
        </w:tc>
        <w:tc>
          <w:tcPr>
            <w:tcW w:w="2435" w:type="dxa"/>
            <w:vAlign w:val="center"/>
          </w:tcPr>
          <w:p w14:paraId="4DA587C3">
            <w:pPr>
              <w:adjustRightInd w:val="0"/>
              <w:snapToGrid w:val="0"/>
              <w:spacing w:line="440" w:lineRule="exact"/>
              <w:rPr>
                <w:rFonts w:cs="宋体" w:asciiTheme="minorEastAsia" w:hAnsiTheme="minorEastAsia" w:eastAsiaTheme="minorEastAsia"/>
                <w:szCs w:val="21"/>
                <w:highlight w:val="none"/>
              </w:rPr>
            </w:pPr>
          </w:p>
        </w:tc>
        <w:tc>
          <w:tcPr>
            <w:tcW w:w="1364" w:type="dxa"/>
            <w:vAlign w:val="center"/>
          </w:tcPr>
          <w:p w14:paraId="62561150">
            <w:pPr>
              <w:adjustRightInd w:val="0"/>
              <w:snapToGrid w:val="0"/>
              <w:spacing w:line="440" w:lineRule="exact"/>
              <w:rPr>
                <w:rFonts w:cs="宋体" w:asciiTheme="minorEastAsia" w:hAnsiTheme="minorEastAsia" w:eastAsiaTheme="minorEastAsia"/>
                <w:szCs w:val="21"/>
                <w:highlight w:val="none"/>
              </w:rPr>
            </w:pPr>
          </w:p>
        </w:tc>
      </w:tr>
      <w:tr w14:paraId="520EDA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16CB1089">
            <w:pPr>
              <w:adjustRightInd w:val="0"/>
              <w:snapToGrid w:val="0"/>
              <w:spacing w:line="440" w:lineRule="exact"/>
              <w:rPr>
                <w:rFonts w:cs="宋体" w:asciiTheme="minorEastAsia" w:hAnsiTheme="minorEastAsia" w:eastAsiaTheme="minorEastAsia"/>
                <w:szCs w:val="21"/>
                <w:highlight w:val="none"/>
              </w:rPr>
            </w:pPr>
          </w:p>
        </w:tc>
        <w:tc>
          <w:tcPr>
            <w:tcW w:w="1746" w:type="dxa"/>
            <w:vAlign w:val="center"/>
          </w:tcPr>
          <w:p w14:paraId="07460E8C">
            <w:pPr>
              <w:adjustRightInd w:val="0"/>
              <w:snapToGrid w:val="0"/>
              <w:spacing w:line="440" w:lineRule="exact"/>
              <w:rPr>
                <w:rFonts w:cs="宋体" w:asciiTheme="minorEastAsia" w:hAnsiTheme="minorEastAsia" w:eastAsiaTheme="minorEastAsia"/>
                <w:szCs w:val="21"/>
                <w:highlight w:val="none"/>
              </w:rPr>
            </w:pPr>
          </w:p>
        </w:tc>
        <w:tc>
          <w:tcPr>
            <w:tcW w:w="2208" w:type="dxa"/>
            <w:vAlign w:val="center"/>
          </w:tcPr>
          <w:p w14:paraId="25A8BBDF">
            <w:pPr>
              <w:adjustRightInd w:val="0"/>
              <w:snapToGrid w:val="0"/>
              <w:spacing w:line="440" w:lineRule="exact"/>
              <w:rPr>
                <w:rFonts w:cs="宋体" w:asciiTheme="minorEastAsia" w:hAnsiTheme="minorEastAsia" w:eastAsiaTheme="minorEastAsia"/>
                <w:szCs w:val="21"/>
                <w:highlight w:val="none"/>
              </w:rPr>
            </w:pPr>
          </w:p>
        </w:tc>
        <w:tc>
          <w:tcPr>
            <w:tcW w:w="2435" w:type="dxa"/>
            <w:vAlign w:val="center"/>
          </w:tcPr>
          <w:p w14:paraId="553C1787">
            <w:pPr>
              <w:adjustRightInd w:val="0"/>
              <w:snapToGrid w:val="0"/>
              <w:spacing w:line="440" w:lineRule="exact"/>
              <w:rPr>
                <w:rFonts w:cs="宋体" w:asciiTheme="minorEastAsia" w:hAnsiTheme="minorEastAsia" w:eastAsiaTheme="minorEastAsia"/>
                <w:szCs w:val="21"/>
                <w:highlight w:val="none"/>
              </w:rPr>
            </w:pPr>
          </w:p>
        </w:tc>
        <w:tc>
          <w:tcPr>
            <w:tcW w:w="1364" w:type="dxa"/>
            <w:vAlign w:val="center"/>
          </w:tcPr>
          <w:p w14:paraId="7D5F74C0">
            <w:pPr>
              <w:adjustRightInd w:val="0"/>
              <w:snapToGrid w:val="0"/>
              <w:spacing w:line="440" w:lineRule="exact"/>
              <w:rPr>
                <w:rFonts w:cs="宋体" w:asciiTheme="minorEastAsia" w:hAnsiTheme="minorEastAsia" w:eastAsiaTheme="minorEastAsia"/>
                <w:szCs w:val="21"/>
                <w:highlight w:val="none"/>
              </w:rPr>
            </w:pPr>
          </w:p>
        </w:tc>
      </w:tr>
    </w:tbl>
    <w:p w14:paraId="1EDC224A">
      <w:pPr>
        <w:adjustRightInd w:val="0"/>
        <w:snapToGrid w:val="0"/>
        <w:spacing w:after="120" w:line="440" w:lineRule="exact"/>
        <w:ind w:left="693" w:hanging="693" w:hangingChars="330"/>
        <w:rPr>
          <w:rFonts w:cs="宋体" w:asciiTheme="minorEastAsia" w:hAnsiTheme="minorEastAsia" w:eastAsiaTheme="minorEastAsia"/>
          <w:szCs w:val="21"/>
          <w:highlight w:val="none"/>
        </w:rPr>
      </w:pPr>
    </w:p>
    <w:p w14:paraId="7E1C3810">
      <w:pPr>
        <w:spacing w:line="440" w:lineRule="exact"/>
        <w:ind w:firstLine="1134" w:firstLineChars="540"/>
        <w:jc w:val="righ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w:t>
      </w:r>
      <w:r>
        <w:rPr>
          <w:rFonts w:hint="eastAsia" w:asciiTheme="minorEastAsia" w:hAnsiTheme="minorEastAsia" w:eastAsiaTheme="minorEastAsia"/>
          <w:szCs w:val="21"/>
          <w:highlight w:val="none"/>
        </w:rPr>
        <w:t>（盖单位公章）</w:t>
      </w:r>
    </w:p>
    <w:p w14:paraId="1B9FAD15">
      <w:pPr>
        <w:adjustRightInd w:val="0"/>
        <w:snapToGrid w:val="0"/>
        <w:spacing w:after="120" w:line="440" w:lineRule="exact"/>
        <w:ind w:left="693" w:hanging="693" w:hangingChars="330"/>
        <w:jc w:val="right"/>
        <w:rPr>
          <w:rFonts w:ascii="宋体" w:hAnsi="宋体" w:cs="宋体"/>
          <w:szCs w:val="21"/>
          <w:highlight w:val="none"/>
        </w:rPr>
      </w:pPr>
      <w:r>
        <w:rPr>
          <w:rFonts w:ascii="宋体" w:hAnsi="宋体" w:cs="宋体"/>
          <w:szCs w:val="21"/>
          <w:highlight w:val="none"/>
          <w:u w:val="single"/>
        </w:rPr>
        <w:t xml:space="preserve">         </w:t>
      </w:r>
      <w:r>
        <w:rPr>
          <w:rFonts w:hint="eastAsia" w:ascii="宋体" w:hAnsi="宋体" w:cs="宋体"/>
          <w:szCs w:val="21"/>
          <w:highlight w:val="none"/>
        </w:rPr>
        <w:t>年</w:t>
      </w:r>
      <w:r>
        <w:rPr>
          <w:rFonts w:ascii="宋体" w:hAnsi="宋体" w:cs="宋体"/>
          <w:szCs w:val="21"/>
          <w:highlight w:val="none"/>
          <w:u w:val="single"/>
        </w:rPr>
        <w:t xml:space="preserve">         </w:t>
      </w:r>
      <w:r>
        <w:rPr>
          <w:rFonts w:hint="eastAsia" w:ascii="宋体" w:hAnsi="宋体" w:cs="宋体"/>
          <w:szCs w:val="21"/>
          <w:highlight w:val="none"/>
        </w:rPr>
        <w:t>月</w:t>
      </w:r>
      <w:r>
        <w:rPr>
          <w:rFonts w:ascii="宋体" w:hAnsi="宋体" w:cs="宋体"/>
          <w:szCs w:val="21"/>
          <w:highlight w:val="none"/>
          <w:u w:val="single"/>
        </w:rPr>
        <w:t xml:space="preserve">         </w:t>
      </w:r>
      <w:r>
        <w:rPr>
          <w:rFonts w:hint="eastAsia" w:ascii="宋体" w:hAnsi="宋体" w:cs="宋体"/>
          <w:szCs w:val="21"/>
          <w:highlight w:val="none"/>
        </w:rPr>
        <w:t>日</w:t>
      </w:r>
    </w:p>
    <w:p w14:paraId="57BFCE6D">
      <w:pPr>
        <w:adjustRightInd w:val="0"/>
        <w:snapToGrid w:val="0"/>
        <w:spacing w:line="44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编制要求</w:t>
      </w:r>
      <w:r>
        <w:rPr>
          <w:rFonts w:hint="eastAsia" w:cs="宋体" w:asciiTheme="minorEastAsia" w:hAnsiTheme="minorEastAsia" w:eastAsiaTheme="minorEastAsia"/>
          <w:szCs w:val="21"/>
          <w:highlight w:val="none"/>
        </w:rPr>
        <w:t>：</w:t>
      </w:r>
    </w:p>
    <w:p w14:paraId="688B5D5E">
      <w:pPr>
        <w:widowControl/>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1.如对第五章技术规范书无任何偏离，投标人仅需在本偏离表中填写</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全部满足</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或</w:t>
      </w:r>
      <w:r>
        <w:rPr>
          <w:rFonts w:hint="eastAsia" w:ascii="宋体" w:hAnsi="宋体" w:eastAsia="宋体" w:cs="宋体"/>
          <w:color w:val="000000" w:themeColor="text1"/>
          <w:highlight w:val="none"/>
          <w14:textFill>
            <w14:solidFill>
              <w14:schemeClr w14:val="tx1"/>
            </w14:solidFill>
          </w14:textFill>
        </w:rPr>
        <w:t>“无偏离”即可。当本表为空时，视为对第五章技术规范书全部满足，无偏离（即使本表为空，也需在投标文件中提供）。</w:t>
      </w:r>
    </w:p>
    <w:p w14:paraId="03FAB966">
      <w:pPr>
        <w:widowControl/>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2.如对第五章技术规范书存在偏离，</w:t>
      </w:r>
      <w:r>
        <w:rPr>
          <w:rFonts w:hint="eastAsia" w:asciiTheme="majorEastAsia" w:hAnsiTheme="majorEastAsia" w:eastAsiaTheme="majorEastAsia" w:cstheme="majorEastAsia"/>
          <w:sz w:val="21"/>
          <w:szCs w:val="21"/>
          <w:highlight w:val="none"/>
        </w:rPr>
        <w:t>投标人需</w:t>
      </w:r>
      <w:r>
        <w:rPr>
          <w:rFonts w:hint="eastAsia" w:asciiTheme="majorEastAsia" w:hAnsiTheme="majorEastAsia" w:eastAsiaTheme="majorEastAsia" w:cstheme="majorEastAsia"/>
          <w:sz w:val="21"/>
          <w:szCs w:val="21"/>
          <w:highlight w:val="none"/>
          <w:lang w:val="en-US" w:eastAsia="zh-CN"/>
        </w:rPr>
        <w:t>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rPr>
        <w:t>招标文件的</w:t>
      </w:r>
      <w:r>
        <w:rPr>
          <w:rFonts w:hint="eastAsia" w:asciiTheme="majorEastAsia" w:hAnsiTheme="majorEastAsia" w:eastAsiaTheme="majorEastAsia" w:cstheme="majorEastAsia"/>
          <w:sz w:val="21"/>
          <w:szCs w:val="21"/>
          <w:highlight w:val="none"/>
          <w:lang w:val="en-US" w:eastAsia="zh-CN"/>
        </w:rPr>
        <w:t>技术</w:t>
      </w:r>
      <w:r>
        <w:rPr>
          <w:rFonts w:hint="eastAsia" w:asciiTheme="majorEastAsia" w:hAnsiTheme="majorEastAsia" w:eastAsiaTheme="majorEastAsia" w:cstheme="majorEastAsia"/>
          <w:sz w:val="21"/>
          <w:szCs w:val="21"/>
          <w:highlight w:val="none"/>
        </w:rPr>
        <w:t>条款</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列出</w:t>
      </w:r>
      <w:r>
        <w:rPr>
          <w:rFonts w:hint="eastAsia" w:asciiTheme="majorEastAsia" w:hAnsiTheme="majorEastAsia" w:eastAsiaTheme="majorEastAsia" w:cstheme="majorEastAsia"/>
          <w:sz w:val="21"/>
          <w:szCs w:val="21"/>
          <w:highlight w:val="none"/>
        </w:rPr>
        <w:t>存在的偏离</w:t>
      </w:r>
      <w:r>
        <w:rPr>
          <w:rFonts w:hint="eastAsia" w:asciiTheme="majorEastAsia" w:hAnsiTheme="majorEastAsia" w:eastAsiaTheme="majorEastAsia" w:cstheme="majorEastAsia"/>
          <w:sz w:val="21"/>
          <w:szCs w:val="21"/>
          <w:highlight w:val="none"/>
          <w:lang w:eastAsia="zh-CN"/>
        </w:rPr>
        <w:t>的</w:t>
      </w:r>
      <w:r>
        <w:rPr>
          <w:rFonts w:hint="eastAsia" w:asciiTheme="majorEastAsia" w:hAnsiTheme="majorEastAsia" w:eastAsiaTheme="majorEastAsia" w:cstheme="majorEastAsia"/>
          <w:sz w:val="21"/>
          <w:szCs w:val="21"/>
          <w:highlight w:val="none"/>
          <w:lang w:val="en-US" w:eastAsia="zh-CN"/>
        </w:rPr>
        <w:t>条款，在“</w:t>
      </w:r>
      <w:r>
        <w:rPr>
          <w:rFonts w:hint="eastAsia" w:asciiTheme="majorEastAsia" w:hAnsiTheme="majorEastAsia" w:eastAsiaTheme="majorEastAsia" w:cstheme="majorEastAsia"/>
          <w:sz w:val="21"/>
          <w:szCs w:val="21"/>
          <w:highlight w:val="none"/>
        </w:rPr>
        <w:t>投标文件偏离情况</w:t>
      </w:r>
      <w:r>
        <w:rPr>
          <w:rFonts w:hint="eastAsia" w:asciiTheme="majorEastAsia" w:hAnsiTheme="majorEastAsia" w:eastAsiaTheme="majorEastAsia" w:cstheme="majorEastAsia"/>
          <w:sz w:val="21"/>
          <w:szCs w:val="21"/>
          <w:highlight w:val="none"/>
          <w:lang w:val="en-US" w:eastAsia="zh-CN"/>
        </w:rPr>
        <w:t>”填写“不满足”、“部分满足”并做出说明；</w:t>
      </w:r>
      <w:r>
        <w:rPr>
          <w:rFonts w:hint="eastAsia" w:asciiTheme="majorEastAsia" w:hAnsiTheme="majorEastAsia" w:eastAsiaTheme="majorEastAsia" w:cstheme="majorEastAsia"/>
          <w:sz w:val="21"/>
          <w:szCs w:val="21"/>
          <w:highlight w:val="none"/>
        </w:rPr>
        <w:t>仅填写不满足条款即可，其他“满足”条款无需罗列</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rPr>
        <w:t>其余项认为全部满足</w:t>
      </w:r>
      <w:r>
        <w:rPr>
          <w:rFonts w:hint="eastAsia" w:asciiTheme="majorEastAsia" w:hAnsiTheme="majorEastAsia" w:eastAsiaTheme="majorEastAsia" w:cstheme="majorEastAsia"/>
          <w:sz w:val="21"/>
          <w:szCs w:val="21"/>
          <w:highlight w:val="none"/>
          <w:lang w:eastAsia="zh-CN"/>
        </w:rPr>
        <w:t>）</w:t>
      </w:r>
      <w:r>
        <w:rPr>
          <w:rFonts w:hint="eastAsia" w:ascii="宋体" w:hAnsi="宋体" w:eastAsia="宋体" w:cs="宋体"/>
          <w:color w:val="000000" w:themeColor="text1"/>
          <w:highlight w:val="none"/>
          <w14:textFill>
            <w14:solidFill>
              <w14:schemeClr w14:val="tx1"/>
            </w14:solidFill>
          </w14:textFill>
        </w:rPr>
        <w:t>。</w:t>
      </w:r>
    </w:p>
    <w:p w14:paraId="40BB6D7B">
      <w:pPr>
        <w:widowControl/>
        <w:spacing w:line="360" w:lineRule="auto"/>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3.对于应答“满足”的条款，但有额外的负向附加解释或说明，视为对该条款的不满足。</w:t>
      </w:r>
    </w:p>
    <w:p w14:paraId="1ACC8D12">
      <w:pPr>
        <w:widowControl/>
        <w:spacing w:line="360" w:lineRule="auto"/>
        <w:jc w:val="left"/>
        <w:rPr>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投标人可以根据实际情况对本文件进行调整和修改，但应满足招标文件对本文件的要求。</w:t>
      </w:r>
      <w:r>
        <w:rPr>
          <w:color w:val="000000" w:themeColor="text1"/>
          <w:highlight w:val="none"/>
          <w14:textFill>
            <w14:solidFill>
              <w14:schemeClr w14:val="tx1"/>
            </w14:solidFill>
          </w14:textFill>
        </w:rPr>
        <w:br w:type="page"/>
      </w:r>
    </w:p>
    <w:p w14:paraId="63E13F9A">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643" w:name="_Toc100904308"/>
      <w:bookmarkStart w:id="644" w:name="_Toc27897"/>
      <w:bookmarkStart w:id="645" w:name="_Hlk108693151"/>
      <w:r>
        <w:rPr>
          <w:rFonts w:hint="eastAsia" w:ascii="宋体" w:hAnsi="宋体"/>
          <w:b/>
          <w:bCs/>
          <w:sz w:val="24"/>
          <w:highlight w:val="none"/>
        </w:rPr>
        <w:t>技术部分相关应答材料</w:t>
      </w:r>
      <w:bookmarkEnd w:id="643"/>
      <w:bookmarkEnd w:id="644"/>
    </w:p>
    <w:p w14:paraId="1B759D3F">
      <w:pPr>
        <w:topLinePunct/>
        <w:adjustRightInd w:val="0"/>
        <w:snapToGrid w:val="0"/>
        <w:spacing w:line="440" w:lineRule="exact"/>
        <w:rPr>
          <w:rFonts w:ascii="宋体" w:hAnsi="宋体" w:cs="宋体"/>
          <w:b/>
          <w:szCs w:val="21"/>
          <w:highlight w:val="none"/>
        </w:rPr>
      </w:pPr>
    </w:p>
    <w:p w14:paraId="632F4C2D">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1.对本项目的理解及难点分析</w:t>
      </w:r>
    </w:p>
    <w:p w14:paraId="551CB7DD">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2.OTN设备系统硬件和软件的总体配置（包括各站点设备的机架配置图、面板图、设备连线图）方案</w:t>
      </w:r>
    </w:p>
    <w:p w14:paraId="0CCF3B5F">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3.质量保证方案</w:t>
      </w:r>
    </w:p>
    <w:p w14:paraId="62161A35">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4.成本控制方案</w:t>
      </w:r>
    </w:p>
    <w:p w14:paraId="6FF989F4">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5.进度保证方案</w:t>
      </w:r>
    </w:p>
    <w:p w14:paraId="511DCDC9">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6.人员配置方案</w:t>
      </w:r>
    </w:p>
    <w:p w14:paraId="21ECA048">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7.系统能力</w:t>
      </w:r>
    </w:p>
    <w:p w14:paraId="64EE1949">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8.设备槽位</w:t>
      </w:r>
    </w:p>
    <w:p w14:paraId="2A4FD334">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9.400G OTU单板编码能力</w:t>
      </w:r>
    </w:p>
    <w:p w14:paraId="2365D8C3">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10.抖动检测</w:t>
      </w:r>
    </w:p>
    <w:p w14:paraId="50402F44">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11.配置的OTU是否支持波长可调</w:t>
      </w:r>
    </w:p>
    <w:p w14:paraId="4C239636">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12.板卡要求</w:t>
      </w:r>
    </w:p>
    <w:p w14:paraId="601BF878">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13.板卡配置</w:t>
      </w:r>
    </w:p>
    <w:p w14:paraId="70C6FDD4">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14.投标设备的稳定性</w:t>
      </w:r>
    </w:p>
    <w:p w14:paraId="55778F62">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15.保护能力</w:t>
      </w:r>
    </w:p>
    <w:p w14:paraId="65A3A6A3">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16.投标设备的安全性</w:t>
      </w:r>
    </w:p>
    <w:p w14:paraId="0013BDE1">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17.售后服务</w:t>
      </w:r>
    </w:p>
    <w:p w14:paraId="2B1ABA10">
      <w:pPr>
        <w:topLinePunct/>
        <w:adjustRightInd w:val="0"/>
        <w:snapToGrid w:val="0"/>
        <w:spacing w:line="440" w:lineRule="exac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18.交货期</w:t>
      </w:r>
    </w:p>
    <w:p w14:paraId="3BAC0EA9">
      <w:pPr>
        <w:topLinePunct/>
        <w:adjustRightInd w:val="0"/>
        <w:snapToGrid w:val="0"/>
        <w:spacing w:line="440" w:lineRule="exact"/>
        <w:rPr>
          <w:rFonts w:hint="eastAsia" w:ascii="宋体" w:hAnsi="宋体" w:cs="宋体"/>
          <w:b w:val="0"/>
          <w:bCs/>
          <w:szCs w:val="21"/>
          <w:highlight w:val="none"/>
          <w:lang w:val="en-US" w:eastAsia="zh-CN"/>
        </w:rPr>
      </w:pPr>
    </w:p>
    <w:p w14:paraId="0C76D9A8">
      <w:pPr>
        <w:topLinePunct/>
        <w:adjustRightInd w:val="0"/>
        <w:snapToGrid w:val="0"/>
        <w:spacing w:line="440" w:lineRule="exact"/>
        <w:rPr>
          <w:rFonts w:hint="default" w:ascii="宋体" w:hAnsi="宋体" w:eastAsia="宋体" w:cs="宋体"/>
          <w:b w:val="0"/>
          <w:bCs/>
          <w:szCs w:val="21"/>
          <w:highlight w:val="none"/>
          <w:lang w:val="en-US" w:eastAsia="zh-CN"/>
        </w:rPr>
      </w:pPr>
      <w:r>
        <w:rPr>
          <w:rFonts w:hint="eastAsia" w:ascii="宋体" w:hAnsi="宋体" w:cs="宋体"/>
          <w:b w:val="0"/>
          <w:bCs/>
          <w:szCs w:val="21"/>
          <w:highlight w:val="none"/>
          <w:lang w:val="en-US" w:eastAsia="zh-CN"/>
        </w:rPr>
        <w:t>按照附件《评分标准》提供相应材料</w:t>
      </w:r>
    </w:p>
    <w:p w14:paraId="116139D6">
      <w:pPr>
        <w:topLinePunct/>
        <w:adjustRightInd w:val="0"/>
        <w:snapToGrid w:val="0"/>
        <w:spacing w:line="440" w:lineRule="exact"/>
        <w:rPr>
          <w:rFonts w:ascii="宋体" w:hAnsi="宋体" w:cs="宋体"/>
          <w:b/>
          <w:szCs w:val="21"/>
          <w:highlight w:val="none"/>
        </w:rPr>
      </w:pPr>
    </w:p>
    <w:p w14:paraId="6BCF69C9">
      <w:pPr>
        <w:topLinePunct/>
        <w:adjustRightInd w:val="0"/>
        <w:snapToGrid w:val="0"/>
        <w:spacing w:line="440" w:lineRule="exact"/>
        <w:rPr>
          <w:rFonts w:ascii="宋体" w:hAnsi="宋体" w:cs="宋体"/>
          <w:b/>
          <w:szCs w:val="21"/>
          <w:highlight w:val="none"/>
        </w:rPr>
      </w:pPr>
    </w:p>
    <w:p w14:paraId="5EDB72F2">
      <w:pPr>
        <w:topLinePunct/>
        <w:adjustRightInd w:val="0"/>
        <w:snapToGrid w:val="0"/>
        <w:spacing w:line="440" w:lineRule="exact"/>
        <w:rPr>
          <w:rFonts w:ascii="宋体" w:hAnsi="宋体" w:cs="宋体"/>
          <w:b/>
          <w:szCs w:val="21"/>
          <w:highlight w:val="none"/>
        </w:rPr>
      </w:pPr>
    </w:p>
    <w:p w14:paraId="47468A74">
      <w:pPr>
        <w:spacing w:line="360" w:lineRule="auto"/>
        <w:rPr>
          <w:rFonts w:asciiTheme="minorEastAsia" w:hAnsiTheme="minorEastAsia" w:eastAsiaTheme="minorEastAsia"/>
          <w:b/>
          <w:highlight w:val="none"/>
        </w:rPr>
      </w:pPr>
      <w:r>
        <w:rPr>
          <w:rFonts w:hint="eastAsia" w:asciiTheme="minorEastAsia" w:hAnsiTheme="minorEastAsia" w:eastAsiaTheme="minorEastAsia"/>
          <w:b/>
          <w:highlight w:val="none"/>
        </w:rPr>
        <w:t>编制要求：</w:t>
      </w:r>
    </w:p>
    <w:p w14:paraId="2B6C30E4">
      <w:pPr>
        <w:pStyle w:val="76"/>
        <w:numPr>
          <w:ilvl w:val="3"/>
          <w:numId w:val="17"/>
        </w:numPr>
        <w:tabs>
          <w:tab w:val="clear" w:pos="1680"/>
        </w:tabs>
        <w:topLinePunct/>
        <w:spacing w:line="440" w:lineRule="exact"/>
        <w:ind w:left="0" w:firstLine="0" w:firstLineChars="0"/>
        <w:jc w:val="left"/>
        <w:rPr>
          <w:rFonts w:asciiTheme="minorEastAsia" w:hAnsiTheme="minorEastAsia" w:eastAsiaTheme="minorEastAsia"/>
          <w:highlight w:val="none"/>
        </w:rPr>
      </w:pPr>
      <w:r>
        <w:rPr>
          <w:rFonts w:hint="eastAsia" w:asciiTheme="minorEastAsia" w:hAnsiTheme="minorEastAsia" w:eastAsiaTheme="minorEastAsia"/>
          <w:highlight w:val="none"/>
        </w:rPr>
        <w:t>提供本文件的原件，应按照技术规范书要求提供。</w:t>
      </w:r>
    </w:p>
    <w:p w14:paraId="664CE8B1">
      <w:pPr>
        <w:pStyle w:val="76"/>
        <w:numPr>
          <w:ilvl w:val="3"/>
          <w:numId w:val="17"/>
        </w:numPr>
        <w:tabs>
          <w:tab w:val="clear" w:pos="1680"/>
        </w:tabs>
        <w:topLinePunct/>
        <w:spacing w:line="440" w:lineRule="exact"/>
        <w:ind w:left="0" w:firstLine="0" w:firstLineChars="0"/>
        <w:jc w:val="left"/>
        <w:rPr>
          <w:rFonts w:asciiTheme="minorEastAsia" w:hAnsiTheme="minorEastAsia" w:eastAsiaTheme="minorEastAsia"/>
          <w:highlight w:val="none"/>
        </w:rPr>
      </w:pPr>
      <w:r>
        <w:rPr>
          <w:rFonts w:hint="eastAsia" w:asciiTheme="minorEastAsia" w:hAnsiTheme="minorEastAsia" w:eastAsiaTheme="minorEastAsia"/>
          <w:highlight w:val="none"/>
        </w:rPr>
        <w:t>需要提供证明文件的，可为相关证明文件复印件。</w:t>
      </w:r>
    </w:p>
    <w:p w14:paraId="222424E5">
      <w:pPr>
        <w:rPr>
          <w:rFonts w:ascii="宋体" w:hAnsi="宋体" w:cs="宋体"/>
          <w:b/>
          <w:szCs w:val="21"/>
          <w:highlight w:val="none"/>
        </w:rPr>
      </w:pPr>
      <w:r>
        <w:rPr>
          <w:rFonts w:ascii="宋体" w:hAnsi="宋体" w:cs="宋体"/>
          <w:b/>
          <w:szCs w:val="21"/>
          <w:highlight w:val="none"/>
        </w:rPr>
        <w:br w:type="page"/>
      </w:r>
    </w:p>
    <w:p w14:paraId="58D7EA92">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646" w:name="_Toc63253897"/>
      <w:bookmarkStart w:id="647" w:name="_Toc86827120"/>
      <w:bookmarkStart w:id="648" w:name="_Toc69907202"/>
      <w:bookmarkStart w:id="649" w:name="_Toc78810918"/>
      <w:bookmarkStart w:id="650" w:name="_Toc52276996"/>
      <w:bookmarkStart w:id="651" w:name="_Toc79401034"/>
      <w:bookmarkStart w:id="652" w:name="_Toc27980"/>
      <w:bookmarkStart w:id="653" w:name="_Toc100904309"/>
      <w:r>
        <w:rPr>
          <w:rFonts w:hint="eastAsia" w:ascii="宋体" w:hAnsi="宋体"/>
          <w:b/>
          <w:bCs/>
          <w:sz w:val="24"/>
          <w:highlight w:val="none"/>
        </w:rPr>
        <w:t>投标人认为必要的其他技术</w:t>
      </w:r>
      <w:r>
        <w:rPr>
          <w:rFonts w:hint="eastAsia" w:ascii="宋体" w:hAnsi="宋体"/>
          <w:b/>
          <w:bCs/>
          <w:sz w:val="24"/>
          <w:highlight w:val="none"/>
          <w:lang w:val="en-US" w:eastAsia="zh-CN"/>
        </w:rPr>
        <w:t>证明</w:t>
      </w:r>
      <w:r>
        <w:rPr>
          <w:rFonts w:hint="eastAsia" w:ascii="宋体" w:hAnsi="宋体"/>
          <w:b/>
          <w:bCs/>
          <w:sz w:val="24"/>
          <w:highlight w:val="none"/>
        </w:rPr>
        <w:t>资料</w:t>
      </w:r>
      <w:bookmarkEnd w:id="646"/>
      <w:bookmarkEnd w:id="647"/>
      <w:bookmarkEnd w:id="648"/>
      <w:bookmarkEnd w:id="649"/>
      <w:bookmarkEnd w:id="650"/>
      <w:bookmarkEnd w:id="651"/>
      <w:r>
        <w:rPr>
          <w:rFonts w:hint="eastAsia" w:ascii="宋体" w:hAnsi="宋体"/>
          <w:b/>
          <w:bCs/>
          <w:sz w:val="24"/>
          <w:highlight w:val="none"/>
        </w:rPr>
        <w:t>（格式自拟）</w:t>
      </w:r>
      <w:bookmarkEnd w:id="652"/>
      <w:bookmarkEnd w:id="653"/>
    </w:p>
    <w:p w14:paraId="6E4ECD6F">
      <w:pPr>
        <w:spacing w:line="440" w:lineRule="exact"/>
        <w:ind w:firstLine="206" w:firstLineChars="100"/>
        <w:jc w:val="left"/>
        <w:rPr>
          <w:rFonts w:ascii="宋体" w:hAnsi="宋体"/>
          <w:spacing w:val="-2"/>
          <w:szCs w:val="21"/>
          <w:highlight w:val="none"/>
        </w:rPr>
      </w:pPr>
      <w:r>
        <w:rPr>
          <w:rFonts w:hint="eastAsia" w:ascii="宋体" w:hAnsi="宋体"/>
          <w:spacing w:val="-2"/>
          <w:szCs w:val="21"/>
          <w:highlight w:val="none"/>
        </w:rPr>
        <w:t>请投标人结合招标文件要求及自身情况补充。</w:t>
      </w:r>
    </w:p>
    <w:bookmarkEnd w:id="645"/>
    <w:p w14:paraId="438A2E30">
      <w:pPr>
        <w:pStyle w:val="76"/>
        <w:tabs>
          <w:tab w:val="left" w:pos="588"/>
        </w:tabs>
        <w:snapToGrid w:val="0"/>
        <w:spacing w:before="120" w:after="120" w:line="440" w:lineRule="exact"/>
        <w:ind w:firstLine="0" w:firstLineChars="0"/>
        <w:jc w:val="left"/>
        <w:outlineLvl w:val="0"/>
        <w:rPr>
          <w:rFonts w:ascii="宋体" w:hAnsi="宋体"/>
          <w:b/>
          <w:bCs/>
          <w:sz w:val="28"/>
          <w:szCs w:val="28"/>
          <w:highlight w:val="none"/>
        </w:rPr>
      </w:pPr>
      <w:r>
        <w:rPr>
          <w:rFonts w:ascii="宋体" w:hAnsi="宋体" w:cs="宋体"/>
          <w:b/>
          <w:szCs w:val="21"/>
          <w:highlight w:val="none"/>
        </w:rPr>
        <w:br w:type="page"/>
      </w:r>
      <w:bookmarkStart w:id="654" w:name="_Toc1995"/>
      <w:r>
        <w:rPr>
          <w:rFonts w:hint="eastAsia" w:ascii="宋体" w:hAnsi="宋体"/>
          <w:b/>
          <w:bCs/>
          <w:sz w:val="28"/>
          <w:szCs w:val="28"/>
          <w:highlight w:val="none"/>
        </w:rPr>
        <w:t xml:space="preserve">第三分册 </w:t>
      </w:r>
      <w:r>
        <w:rPr>
          <w:rFonts w:hint="eastAsia" w:ascii="宋体" w:hAnsi="宋体"/>
          <w:b/>
          <w:bCs/>
          <w:sz w:val="28"/>
          <w:szCs w:val="28"/>
          <w:highlight w:val="none"/>
          <w:lang w:val="en-US" w:eastAsia="zh-CN"/>
        </w:rPr>
        <w:t>报价</w:t>
      </w:r>
      <w:r>
        <w:rPr>
          <w:rFonts w:hint="eastAsia" w:ascii="宋体" w:hAnsi="宋体"/>
          <w:b/>
          <w:bCs/>
          <w:sz w:val="28"/>
          <w:szCs w:val="28"/>
          <w:highlight w:val="none"/>
        </w:rPr>
        <w:t>分册投标文件</w:t>
      </w:r>
      <w:bookmarkEnd w:id="654"/>
    </w:p>
    <w:p w14:paraId="271AC4CD">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655" w:name="_Toc23253"/>
      <w:r>
        <w:rPr>
          <w:rFonts w:hint="eastAsia" w:ascii="宋体" w:hAnsi="宋体"/>
          <w:b/>
          <w:bCs/>
          <w:sz w:val="24"/>
          <w:highlight w:val="none"/>
          <w:lang w:val="en-US" w:eastAsia="zh-CN"/>
        </w:rPr>
        <w:t>报价投标文件</w:t>
      </w:r>
      <w:r>
        <w:rPr>
          <w:rFonts w:hint="eastAsia" w:ascii="宋体" w:hAnsi="宋体"/>
          <w:b/>
          <w:bCs/>
          <w:sz w:val="24"/>
          <w:highlight w:val="none"/>
        </w:rPr>
        <w:t>封面</w:t>
      </w:r>
      <w:bookmarkEnd w:id="655"/>
    </w:p>
    <w:p w14:paraId="48FCAC63">
      <w:pPr>
        <w:spacing w:after="120" w:line="360" w:lineRule="atLeast"/>
        <w:jc w:val="center"/>
        <w:rPr>
          <w:rFonts w:cs="宋体" w:asciiTheme="minorEastAsia" w:hAnsiTheme="minorEastAsia" w:eastAsiaTheme="minorEastAsia"/>
          <w:sz w:val="32"/>
          <w:szCs w:val="32"/>
          <w:highlight w:val="none"/>
          <w:u w:val="single"/>
        </w:rPr>
      </w:pPr>
    </w:p>
    <w:p w14:paraId="206E297C">
      <w:pPr>
        <w:spacing w:after="120" w:line="360" w:lineRule="atLeast"/>
        <w:jc w:val="center"/>
        <w:rPr>
          <w:rFonts w:cs="宋体" w:asciiTheme="minorEastAsia" w:hAnsiTheme="minorEastAsia" w:eastAsiaTheme="minorEastAsia"/>
          <w:sz w:val="32"/>
          <w:szCs w:val="32"/>
          <w:highlight w:val="none"/>
          <w:u w:val="single"/>
        </w:rPr>
      </w:pPr>
    </w:p>
    <w:p w14:paraId="3D3A3384">
      <w:pPr>
        <w:spacing w:after="120" w:line="360" w:lineRule="atLeast"/>
        <w:jc w:val="center"/>
        <w:rPr>
          <w:rFonts w:cs="宋体" w:asciiTheme="minorEastAsia" w:hAnsiTheme="minorEastAsia" w:eastAsiaTheme="minorEastAsia"/>
          <w:b/>
          <w:sz w:val="30"/>
          <w:szCs w:val="30"/>
          <w:highlight w:val="none"/>
          <w:u w:val="single"/>
        </w:rPr>
      </w:pPr>
      <w:r>
        <w:rPr>
          <w:rFonts w:cs="宋体" w:asciiTheme="minorEastAsia" w:hAnsiTheme="minorEastAsia" w:eastAsiaTheme="minorEastAsia"/>
          <w:b/>
          <w:sz w:val="30"/>
          <w:szCs w:val="30"/>
          <w:highlight w:val="none"/>
          <w:u w:val="single"/>
        </w:rPr>
        <w:t xml:space="preserve">                  </w:t>
      </w:r>
      <w:r>
        <w:rPr>
          <w:rFonts w:hint="eastAsia" w:cs="宋体" w:asciiTheme="minorEastAsia" w:hAnsiTheme="minorEastAsia" w:eastAsiaTheme="minorEastAsia"/>
          <w:b/>
          <w:sz w:val="30"/>
          <w:szCs w:val="30"/>
          <w:highlight w:val="none"/>
        </w:rPr>
        <w:t>（项目名称）</w:t>
      </w:r>
    </w:p>
    <w:p w14:paraId="7CD73501">
      <w:pPr>
        <w:jc w:val="center"/>
        <w:rPr>
          <w:rFonts w:cs="宋体" w:asciiTheme="minorEastAsia" w:hAnsiTheme="minorEastAsia" w:eastAsiaTheme="minorEastAsia"/>
          <w:sz w:val="28"/>
          <w:szCs w:val="28"/>
          <w:highlight w:val="none"/>
        </w:rPr>
      </w:pPr>
    </w:p>
    <w:p w14:paraId="67195056">
      <w:pPr>
        <w:jc w:val="center"/>
        <w:rPr>
          <w:rFonts w:cs="宋体" w:asciiTheme="minorEastAsia" w:hAnsiTheme="minorEastAsia" w:eastAsiaTheme="minorEastAsia"/>
          <w:szCs w:val="21"/>
          <w:highlight w:val="none"/>
        </w:rPr>
      </w:pPr>
    </w:p>
    <w:p w14:paraId="512BDF83">
      <w:pPr>
        <w:jc w:val="center"/>
        <w:rPr>
          <w:rFonts w:cs="宋体" w:asciiTheme="minorEastAsia" w:hAnsiTheme="minorEastAsia" w:eastAsiaTheme="minorEastAsia"/>
          <w:szCs w:val="21"/>
          <w:highlight w:val="none"/>
        </w:rPr>
      </w:pPr>
    </w:p>
    <w:p w14:paraId="1B2A907D">
      <w:pPr>
        <w:jc w:val="center"/>
        <w:rPr>
          <w:rFonts w:cs="宋体" w:asciiTheme="minorEastAsia" w:hAnsiTheme="minorEastAsia" w:eastAsiaTheme="minorEastAsia"/>
          <w:szCs w:val="21"/>
          <w:highlight w:val="none"/>
        </w:rPr>
      </w:pPr>
    </w:p>
    <w:p w14:paraId="4AF5D477">
      <w:pPr>
        <w:spacing w:after="120"/>
        <w:jc w:val="center"/>
        <w:rPr>
          <w:rFonts w:cs="宋体" w:asciiTheme="minorEastAsia" w:hAnsiTheme="minorEastAsia" w:eastAsiaTheme="minorEastAsia"/>
          <w:b/>
          <w:sz w:val="36"/>
          <w:szCs w:val="36"/>
          <w:highlight w:val="none"/>
        </w:rPr>
      </w:pPr>
      <w:r>
        <w:rPr>
          <w:rFonts w:hint="eastAsia" w:cs="宋体" w:asciiTheme="minorEastAsia" w:hAnsiTheme="minorEastAsia" w:eastAsiaTheme="minorEastAsia"/>
          <w:b/>
          <w:sz w:val="36"/>
          <w:szCs w:val="36"/>
          <w:highlight w:val="none"/>
        </w:rPr>
        <w:t>投标文件</w:t>
      </w:r>
      <w:r>
        <w:rPr>
          <w:rFonts w:hint="eastAsia" w:cs="宋体" w:asciiTheme="minorEastAsia" w:hAnsiTheme="minorEastAsia" w:eastAsiaTheme="minorEastAsia"/>
          <w:b/>
          <w:sz w:val="36"/>
          <w:szCs w:val="36"/>
          <w:highlight w:val="none"/>
          <w:u w:val="single"/>
        </w:rPr>
        <w:t>【</w:t>
      </w:r>
      <w:r>
        <w:rPr>
          <w:rFonts w:hint="eastAsia" w:cs="宋体" w:asciiTheme="minorEastAsia" w:hAnsiTheme="minorEastAsia" w:eastAsiaTheme="minorEastAsia"/>
          <w:b/>
          <w:sz w:val="36"/>
          <w:szCs w:val="36"/>
          <w:highlight w:val="none"/>
          <w:u w:val="single"/>
          <w:lang w:val="en-US" w:eastAsia="zh-CN"/>
        </w:rPr>
        <w:t>报价</w:t>
      </w:r>
      <w:r>
        <w:rPr>
          <w:rFonts w:hint="eastAsia" w:cs="宋体" w:asciiTheme="minorEastAsia" w:hAnsiTheme="minorEastAsia" w:eastAsiaTheme="minorEastAsia"/>
          <w:b/>
          <w:sz w:val="36"/>
          <w:szCs w:val="36"/>
          <w:highlight w:val="none"/>
          <w:u w:val="single"/>
        </w:rPr>
        <w:t>分册文件】</w:t>
      </w:r>
      <w:r>
        <w:rPr>
          <w:rFonts w:hint="eastAsia" w:cs="宋体" w:asciiTheme="minorEastAsia" w:hAnsiTheme="minorEastAsia" w:eastAsiaTheme="minorEastAsia"/>
          <w:b/>
          <w:sz w:val="36"/>
          <w:szCs w:val="36"/>
          <w:highlight w:val="none"/>
        </w:rPr>
        <w:t>部分</w:t>
      </w:r>
    </w:p>
    <w:p w14:paraId="53E4B6E4">
      <w:pPr>
        <w:spacing w:after="120"/>
        <w:jc w:val="center"/>
        <w:rPr>
          <w:rFonts w:cs="宋体" w:asciiTheme="minorEastAsia" w:hAnsiTheme="minorEastAsia" w:eastAsiaTheme="minorEastAsia"/>
          <w:b/>
          <w:sz w:val="32"/>
          <w:szCs w:val="32"/>
          <w:highlight w:val="none"/>
        </w:rPr>
      </w:pPr>
    </w:p>
    <w:p w14:paraId="0849249E">
      <w:pPr>
        <w:spacing w:after="120"/>
        <w:jc w:val="center"/>
        <w:rPr>
          <w:rFonts w:cs="宋体" w:asciiTheme="minorEastAsia" w:hAnsiTheme="minorEastAsia" w:eastAsiaTheme="minorEastAsia"/>
          <w:b/>
          <w:sz w:val="32"/>
          <w:szCs w:val="32"/>
          <w:highlight w:val="none"/>
        </w:rPr>
      </w:pPr>
    </w:p>
    <w:p w14:paraId="790E886D">
      <w:pPr>
        <w:spacing w:after="120"/>
        <w:jc w:val="center"/>
        <w:rPr>
          <w:rFonts w:cs="宋体" w:asciiTheme="minorEastAsia" w:hAnsiTheme="minorEastAsia" w:eastAsiaTheme="minorEastAsia"/>
          <w:b/>
          <w:sz w:val="32"/>
          <w:szCs w:val="32"/>
          <w:highlight w:val="none"/>
        </w:rPr>
      </w:pPr>
    </w:p>
    <w:p w14:paraId="3D94C54B">
      <w:pPr>
        <w:spacing w:after="120"/>
        <w:jc w:val="center"/>
        <w:rPr>
          <w:rFonts w:cs="宋体" w:asciiTheme="minorEastAsia" w:hAnsiTheme="minorEastAsia" w:eastAsiaTheme="minorEastAsia"/>
          <w:b/>
          <w:sz w:val="32"/>
          <w:szCs w:val="32"/>
          <w:highlight w:val="none"/>
        </w:rPr>
      </w:pPr>
    </w:p>
    <w:p w14:paraId="0F61A64A">
      <w:pPr>
        <w:spacing w:after="120"/>
        <w:jc w:val="center"/>
        <w:rPr>
          <w:rFonts w:cs="宋体" w:asciiTheme="minorEastAsia" w:hAnsiTheme="minorEastAsia" w:eastAsiaTheme="minorEastAsia"/>
          <w:b/>
          <w:sz w:val="32"/>
          <w:szCs w:val="32"/>
          <w:highlight w:val="none"/>
        </w:rPr>
      </w:pPr>
    </w:p>
    <w:p w14:paraId="303528C5">
      <w:pPr>
        <w:spacing w:after="120"/>
        <w:jc w:val="center"/>
        <w:rPr>
          <w:rFonts w:cs="宋体" w:asciiTheme="minorEastAsia" w:hAnsiTheme="minorEastAsia" w:eastAsiaTheme="minorEastAsia"/>
          <w:b/>
          <w:sz w:val="32"/>
          <w:szCs w:val="32"/>
          <w:highlight w:val="none"/>
        </w:rPr>
      </w:pPr>
    </w:p>
    <w:p w14:paraId="0269D6C7">
      <w:pPr>
        <w:adjustRightInd w:val="0"/>
        <w:snapToGrid w:val="0"/>
        <w:spacing w:line="440" w:lineRule="exact"/>
        <w:jc w:val="center"/>
        <w:rPr>
          <w:rFonts w:ascii="宋体" w:hAnsi="宋体" w:cs="宋体"/>
          <w:sz w:val="24"/>
          <w:highlight w:val="none"/>
        </w:rPr>
      </w:pPr>
      <w:r>
        <w:rPr>
          <w:rFonts w:hint="eastAsia" w:ascii="宋体" w:hAnsi="宋体" w:cs="宋体"/>
          <w:sz w:val="24"/>
          <w:highlight w:val="none"/>
        </w:rPr>
        <w:t xml:space="preserve">   投标人名称：</w:t>
      </w:r>
      <w:r>
        <w:rPr>
          <w:rFonts w:ascii="宋体" w:hAnsi="宋体" w:cs="宋体"/>
          <w:sz w:val="24"/>
          <w:highlight w:val="none"/>
          <w:u w:val="single"/>
        </w:rPr>
        <w:t xml:space="preserve">                              </w:t>
      </w:r>
      <w:r>
        <w:rPr>
          <w:rFonts w:hint="eastAsia" w:ascii="宋体" w:hAnsi="宋体" w:cs="宋体"/>
          <w:sz w:val="24"/>
          <w:highlight w:val="none"/>
        </w:rPr>
        <w:t>（盖单位公章）</w:t>
      </w:r>
    </w:p>
    <w:p w14:paraId="31612F2A">
      <w:pPr>
        <w:adjustRightInd w:val="0"/>
        <w:snapToGrid w:val="0"/>
        <w:spacing w:line="440" w:lineRule="exact"/>
        <w:ind w:firstLine="1020" w:firstLineChars="425"/>
        <w:rPr>
          <w:rFonts w:ascii="宋体" w:hAnsi="宋体" w:cs="宋体"/>
          <w:sz w:val="24"/>
          <w:highlight w:val="none"/>
        </w:rPr>
      </w:pPr>
    </w:p>
    <w:p w14:paraId="785B31CD">
      <w:pPr>
        <w:adjustRightInd w:val="0"/>
        <w:snapToGrid w:val="0"/>
        <w:spacing w:line="440" w:lineRule="exact"/>
        <w:jc w:val="center"/>
        <w:rPr>
          <w:rFonts w:ascii="宋体" w:hAnsi="宋体" w:cs="宋体"/>
          <w:highlight w:val="none"/>
        </w:rPr>
      </w:pPr>
      <w:r>
        <w:rPr>
          <w:rFonts w:hint="eastAsia" w:ascii="宋体" w:hAnsi="宋体" w:cs="宋体"/>
          <w:sz w:val="24"/>
          <w:highlight w:val="none"/>
          <w:u w:val="single"/>
          <w:lang w:val="en-US" w:eastAsia="zh-CN"/>
        </w:rPr>
        <w:t xml:space="preserve">       </w:t>
      </w:r>
      <w:r>
        <w:rPr>
          <w:rFonts w:hint="eastAsia" w:ascii="宋体" w:hAnsi="宋体" w:cs="宋体"/>
          <w:sz w:val="24"/>
          <w:highlight w:val="none"/>
        </w:rPr>
        <w:t>年</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月</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日</w:t>
      </w:r>
    </w:p>
    <w:p w14:paraId="45DE3846">
      <w:pPr>
        <w:widowControl/>
        <w:jc w:val="left"/>
        <w:rPr>
          <w:rFonts w:ascii="宋体" w:hAnsi="宋体" w:cs="宋体"/>
          <w:b/>
          <w:szCs w:val="21"/>
          <w:highlight w:val="none"/>
        </w:rPr>
      </w:pPr>
    </w:p>
    <w:p w14:paraId="48FECD79">
      <w:pPr>
        <w:topLinePunct/>
        <w:adjustRightInd w:val="0"/>
        <w:snapToGrid w:val="0"/>
        <w:spacing w:line="440" w:lineRule="exact"/>
        <w:rPr>
          <w:rFonts w:ascii="宋体" w:hAnsi="宋体" w:cs="宋体"/>
          <w:b/>
          <w:szCs w:val="21"/>
          <w:highlight w:val="none"/>
        </w:rPr>
        <w:sectPr>
          <w:pgSz w:w="11906" w:h="16838"/>
          <w:pgMar w:top="1440" w:right="1797" w:bottom="1440" w:left="1797" w:header="851" w:footer="992" w:gutter="0"/>
          <w:cols w:space="425" w:num="1"/>
          <w:docGrid w:type="lines" w:linePitch="312" w:charSpace="0"/>
        </w:sectPr>
      </w:pPr>
    </w:p>
    <w:p w14:paraId="580762EF">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656" w:name="_Toc23380"/>
      <w:r>
        <w:rPr>
          <w:rFonts w:hint="eastAsia" w:ascii="宋体" w:hAnsi="宋体"/>
          <w:b/>
          <w:bCs/>
          <w:sz w:val="24"/>
          <w:highlight w:val="none"/>
          <w:lang w:val="en-US" w:eastAsia="zh-CN"/>
        </w:rPr>
        <w:t>报价文件</w:t>
      </w:r>
      <w:bookmarkEnd w:id="656"/>
    </w:p>
    <w:p w14:paraId="1382CDCF">
      <w:pPr>
        <w:rPr>
          <w:rFonts w:hint="eastAsia" w:ascii="宋体" w:hAnsi="宋体" w:cs="宋体"/>
          <w:highlight w:val="none"/>
          <w:lang w:val="en-US" w:eastAsia="zh-CN"/>
        </w:rPr>
      </w:pPr>
      <w:r>
        <w:rPr>
          <w:rFonts w:hint="eastAsia" w:ascii="宋体" w:hAnsi="宋体" w:cs="宋体"/>
          <w:highlight w:val="none"/>
          <w:lang w:val="en-US" w:eastAsia="zh-CN"/>
        </w:rPr>
        <w:t>详见附件投标一览表</w:t>
      </w:r>
    </w:p>
    <w:p w14:paraId="2E6B47A9">
      <w:pPr>
        <w:rPr>
          <w:rFonts w:hint="eastAsia" w:ascii="宋体" w:hAnsi="宋体" w:cs="宋体"/>
          <w:highlight w:val="none"/>
          <w:lang w:val="en-US" w:eastAsia="zh-CN"/>
        </w:rPr>
      </w:pPr>
      <w:r>
        <w:rPr>
          <w:rFonts w:hint="eastAsia" w:ascii="宋体" w:hAnsi="宋体" w:cs="宋体"/>
          <w:highlight w:val="none"/>
          <w:lang w:val="en-US" w:eastAsia="zh-CN"/>
        </w:rPr>
        <w:br w:type="page"/>
      </w:r>
    </w:p>
    <w:p w14:paraId="4979162F">
      <w:pPr>
        <w:pStyle w:val="76"/>
        <w:numPr>
          <w:ilvl w:val="0"/>
          <w:numId w:val="11"/>
        </w:numPr>
        <w:tabs>
          <w:tab w:val="left" w:pos="588"/>
        </w:tabs>
        <w:snapToGrid w:val="0"/>
        <w:spacing w:before="120" w:after="120" w:line="440" w:lineRule="exact"/>
        <w:ind w:firstLineChars="0"/>
        <w:jc w:val="left"/>
        <w:outlineLvl w:val="0"/>
        <w:rPr>
          <w:rFonts w:ascii="宋体" w:hAnsi="宋体"/>
          <w:b/>
          <w:bCs/>
          <w:sz w:val="24"/>
          <w:highlight w:val="none"/>
        </w:rPr>
      </w:pPr>
      <w:bookmarkStart w:id="657" w:name="_Toc2417"/>
      <w:r>
        <w:rPr>
          <w:rFonts w:hint="eastAsia" w:ascii="宋体" w:hAnsi="宋体"/>
          <w:b/>
          <w:bCs/>
          <w:sz w:val="24"/>
          <w:highlight w:val="none"/>
        </w:rPr>
        <w:t>招标代理服务费支付承诺函</w:t>
      </w:r>
      <w:bookmarkEnd w:id="657"/>
    </w:p>
    <w:p w14:paraId="4554E888">
      <w:pPr>
        <w:jc w:val="center"/>
        <w:rPr>
          <w:rFonts w:asciiTheme="minorEastAsia" w:hAnsiTheme="minorEastAsia" w:eastAsiaTheme="minorEastAsia"/>
          <w:b/>
          <w:sz w:val="24"/>
          <w:highlight w:val="none"/>
        </w:rPr>
      </w:pPr>
      <w:bookmarkStart w:id="658" w:name="_Toc231704287"/>
      <w:r>
        <w:rPr>
          <w:rFonts w:hint="eastAsia" w:asciiTheme="minorEastAsia" w:hAnsiTheme="minorEastAsia" w:eastAsiaTheme="minorEastAsia"/>
          <w:b/>
          <w:sz w:val="24"/>
          <w:highlight w:val="none"/>
        </w:rPr>
        <w:t>招标代理服务费支付承诺函</w:t>
      </w:r>
      <w:bookmarkEnd w:id="658"/>
    </w:p>
    <w:p w14:paraId="656992FA">
      <w:pPr>
        <w:ind w:firstLine="422" w:firstLineChars="200"/>
        <w:jc w:val="center"/>
        <w:rPr>
          <w:rFonts w:asciiTheme="minorEastAsia" w:hAnsiTheme="minorEastAsia" w:eastAsiaTheme="minorEastAsia"/>
          <w:b/>
          <w:szCs w:val="21"/>
          <w:highlight w:val="none"/>
        </w:rPr>
      </w:pPr>
    </w:p>
    <w:p w14:paraId="1E387E67">
      <w:pPr>
        <w:spacing w:line="480" w:lineRule="exact"/>
        <w:ind w:firstLine="105" w:firstLineChars="50"/>
        <w:rPr>
          <w:rFonts w:asciiTheme="minorEastAsia" w:hAnsiTheme="minorEastAsia" w:eastAsiaTheme="minorEastAsia"/>
          <w:szCs w:val="21"/>
          <w:highlight w:val="none"/>
        </w:rPr>
      </w:pPr>
      <w:r>
        <w:rPr>
          <w:rFonts w:hint="eastAsia" w:asciiTheme="minorEastAsia" w:hAnsiTheme="minorEastAsia" w:eastAsiaTheme="minorEastAsia"/>
          <w:szCs w:val="21"/>
          <w:highlight w:val="none"/>
          <w:u w:val="single"/>
        </w:rPr>
        <w:t>（招标代理机构名称）</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rPr>
        <w:t>：</w:t>
      </w:r>
    </w:p>
    <w:p w14:paraId="7855F960">
      <w:pPr>
        <w:spacing w:line="480" w:lineRule="exact"/>
        <w:ind w:firstLine="480" w:firstLineChars="229"/>
        <w:rPr>
          <w:rFonts w:asciiTheme="minorEastAsia" w:hAnsiTheme="minorEastAsia" w:eastAsiaTheme="minorEastAsia"/>
          <w:szCs w:val="21"/>
          <w:highlight w:val="none"/>
        </w:rPr>
      </w:pPr>
    </w:p>
    <w:p w14:paraId="154CCE6A">
      <w:pPr>
        <w:spacing w:line="480" w:lineRule="exact"/>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我公司为贵公司代理的</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rPr>
        <w:t>（项目名称）招标项目的投标人。我方承诺，如我公司中标，我公司将按投标人须知第9条的要求，向贵公司支付招标代理服务费。我公司将承担因我方支付招标代理服务费不及时或不支付招标代理服务费而造成的贵方各项损失，包括但不限于违约金、赔偿损失等。</w:t>
      </w:r>
    </w:p>
    <w:p w14:paraId="3E9779C5">
      <w:pPr>
        <w:spacing w:line="480" w:lineRule="exact"/>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特此承诺！</w:t>
      </w:r>
    </w:p>
    <w:p w14:paraId="54275C6C">
      <w:pPr>
        <w:spacing w:line="480" w:lineRule="exact"/>
        <w:rPr>
          <w:rFonts w:asciiTheme="minorEastAsia" w:hAnsiTheme="minorEastAsia" w:eastAsiaTheme="minorEastAsia"/>
          <w:szCs w:val="21"/>
          <w:highlight w:val="none"/>
        </w:rPr>
      </w:pPr>
    </w:p>
    <w:p w14:paraId="05117D9F">
      <w:pPr>
        <w:spacing w:line="440" w:lineRule="exact"/>
        <w:ind w:firstLine="1134" w:firstLineChars="540"/>
        <w:jc w:val="righ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w:t>
      </w:r>
      <w:r>
        <w:rPr>
          <w:rFonts w:hint="eastAsia" w:asciiTheme="minorEastAsia" w:hAnsiTheme="minorEastAsia" w:eastAsiaTheme="minorEastAsia"/>
          <w:szCs w:val="21"/>
          <w:highlight w:val="none"/>
        </w:rPr>
        <w:t>（盖单位公章）</w:t>
      </w:r>
    </w:p>
    <w:p w14:paraId="6DA01416">
      <w:pPr>
        <w:adjustRightInd w:val="0"/>
        <w:snapToGrid w:val="0"/>
        <w:spacing w:after="120" w:line="440" w:lineRule="exact"/>
        <w:ind w:left="693" w:right="840" w:hanging="693" w:hangingChars="330"/>
        <w:jc w:val="right"/>
        <w:rPr>
          <w:highlight w:val="none"/>
        </w:rPr>
      </w:pPr>
      <w:r>
        <w:rPr>
          <w:rFonts w:ascii="宋体" w:hAnsi="宋体" w:cs="宋体"/>
          <w:szCs w:val="21"/>
          <w:highlight w:val="none"/>
          <w:u w:val="single"/>
        </w:rPr>
        <w:t xml:space="preserve">         </w:t>
      </w:r>
      <w:r>
        <w:rPr>
          <w:rFonts w:hint="eastAsia" w:ascii="宋体" w:hAnsi="宋体" w:cs="宋体"/>
          <w:szCs w:val="21"/>
          <w:highlight w:val="none"/>
        </w:rPr>
        <w:t>年</w:t>
      </w:r>
      <w:r>
        <w:rPr>
          <w:rFonts w:ascii="宋体" w:hAnsi="宋体" w:cs="宋体"/>
          <w:szCs w:val="21"/>
          <w:highlight w:val="none"/>
          <w:u w:val="single"/>
        </w:rPr>
        <w:t xml:space="preserve">         </w:t>
      </w:r>
      <w:r>
        <w:rPr>
          <w:rFonts w:hint="eastAsia" w:ascii="宋体" w:hAnsi="宋体" w:cs="宋体"/>
          <w:szCs w:val="21"/>
          <w:highlight w:val="none"/>
        </w:rPr>
        <w:t>月</w:t>
      </w:r>
      <w:r>
        <w:rPr>
          <w:rFonts w:ascii="宋体" w:hAnsi="宋体" w:cs="宋体"/>
          <w:szCs w:val="21"/>
          <w:highlight w:val="none"/>
          <w:u w:val="single"/>
        </w:rPr>
        <w:t xml:space="preserve">      </w:t>
      </w:r>
      <w:r>
        <w:rPr>
          <w:rFonts w:hint="eastAsia" w:ascii="宋体" w:hAnsi="宋体" w:cs="宋体"/>
          <w:szCs w:val="21"/>
          <w:highlight w:val="none"/>
          <w:u w:val="single"/>
        </w:rPr>
        <w:t>日</w:t>
      </w:r>
      <w:r>
        <w:rPr>
          <w:rFonts w:ascii="宋体" w:hAnsi="宋体" w:cs="宋体"/>
          <w:szCs w:val="21"/>
          <w:highlight w:val="none"/>
          <w:u w:val="single"/>
        </w:rPr>
        <w:t xml:space="preserve"> </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8E1DC">
    <w:pPr>
      <w:pStyle w:val="2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0988661"/>
      <w:docPartObj>
        <w:docPartGallery w:val="autotext"/>
      </w:docPartObj>
    </w:sdtPr>
    <w:sdtContent>
      <w:p w14:paraId="41571E2F">
        <w:pPr>
          <w:pStyle w:val="27"/>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4</w:t>
        </w:r>
        <w:r>
          <w:rPr>
            <w:rFonts w:ascii="宋体" w:hAnsi="宋体"/>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67728506"/>
      <w:docPartObj>
        <w:docPartGallery w:val="autotext"/>
      </w:docPartObj>
    </w:sdtPr>
    <w:sdtContent>
      <w:p w14:paraId="6594C744">
        <w:pPr>
          <w:pStyle w:val="27"/>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5</w:t>
        </w:r>
        <w:r>
          <w:rPr>
            <w:rFonts w:ascii="宋体" w:hAnsi="宋体"/>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89440789"/>
      <w:docPartObj>
        <w:docPartGallery w:val="autotext"/>
      </w:docPartObj>
    </w:sdtPr>
    <w:sdtContent>
      <w:p w14:paraId="23D36D96">
        <w:pPr>
          <w:pStyle w:val="27"/>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25</w:t>
        </w:r>
        <w:r>
          <w:rPr>
            <w:rFonts w:ascii="宋体" w:hAnsi="宋体"/>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8275035"/>
      <w:docPartObj>
        <w:docPartGallery w:val="autotext"/>
      </w:docPartObj>
    </w:sdtPr>
    <w:sdtContent>
      <w:p w14:paraId="3D5CF008">
        <w:pPr>
          <w:pStyle w:val="27"/>
          <w:jc w:val="center"/>
        </w:pPr>
        <w:r>
          <w:fldChar w:fldCharType="begin"/>
        </w:r>
        <w:r>
          <w:instrText xml:space="preserve">PAGE   \* MERGEFORMAT</w:instrText>
        </w:r>
        <w:r>
          <w:fldChar w:fldCharType="separate"/>
        </w:r>
        <w:r>
          <w:rPr>
            <w:lang w:val="zh-CN"/>
          </w:rPr>
          <w:t>11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D6AA0">
    <w:pPr>
      <w:pStyle w:val="28"/>
      <w:tabs>
        <w:tab w:val="left" w:pos="3095"/>
      </w:tabs>
      <w:jc w:val="left"/>
      <w:rPr>
        <w:rFonts w:hint="eastAsia" w:ascii="宋体" w:hAnsi="宋体" w:eastAsia="宋体"/>
        <w:sz w:val="21"/>
        <w:szCs w:val="21"/>
        <w:lang w:eastAsia="zh-CN"/>
      </w:rPr>
    </w:pPr>
    <w:r>
      <w:rPr>
        <w:rFonts w:hint="eastAsia" w:ascii="宋体" w:hAnsi="宋体"/>
        <w:sz w:val="21"/>
        <w:szCs w:val="21"/>
        <w:lang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39D4B">
    <w:pPr>
      <w:pStyle w:val="28"/>
      <w:jc w:val="right"/>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C5163B"/>
    <w:multiLevelType w:val="multilevel"/>
    <w:tmpl w:val="05C5163B"/>
    <w:lvl w:ilvl="0" w:tentative="0">
      <w:start w:val="4"/>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5"/>
      <w:numFmt w:val="decimal"/>
      <w:lvlText w:val="%1.%2.%3"/>
      <w:lvlJc w:val="left"/>
      <w:pPr>
        <w:ind w:left="1276"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05CC020D"/>
    <w:multiLevelType w:val="multilevel"/>
    <w:tmpl w:val="05CC020D"/>
    <w:lvl w:ilvl="0" w:tentative="0">
      <w:start w:val="1"/>
      <w:numFmt w:val="decimal"/>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FCA7804"/>
    <w:multiLevelType w:val="multilevel"/>
    <w:tmpl w:val="0FCA780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15B7682"/>
    <w:multiLevelType w:val="multilevel"/>
    <w:tmpl w:val="115B76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54A6C66"/>
    <w:multiLevelType w:val="multilevel"/>
    <w:tmpl w:val="154A6C6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CB96BE2"/>
    <w:multiLevelType w:val="multilevel"/>
    <w:tmpl w:val="2CB96BE2"/>
    <w:lvl w:ilvl="0" w:tentative="0">
      <w:start w:val="1"/>
      <w:numFmt w:val="decimal"/>
      <w:lvlText w:val="%1."/>
      <w:lvlJc w:val="left"/>
      <w:pPr>
        <w:ind w:left="840" w:hanging="420"/>
      </w:pPr>
      <w:rPr>
        <w:rFonts w:hint="eastAsia"/>
        <w:b w:val="0"/>
        <w:i w:val="0"/>
        <w:sz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30300EE4"/>
    <w:multiLevelType w:val="singleLevel"/>
    <w:tmpl w:val="30300EE4"/>
    <w:lvl w:ilvl="0" w:tentative="0">
      <w:start w:val="1"/>
      <w:numFmt w:val="lowerLetter"/>
      <w:suff w:val="nothing"/>
      <w:lvlText w:val="%1）"/>
      <w:lvlJc w:val="left"/>
      <w:rPr>
        <w:rFonts w:hint="default" w:ascii="宋体" w:hAnsi="宋体" w:eastAsia="宋体" w:cs="宋体"/>
        <w:sz w:val="21"/>
        <w:szCs w:val="21"/>
      </w:rPr>
    </w:lvl>
  </w:abstractNum>
  <w:abstractNum w:abstractNumId="7">
    <w:nsid w:val="3C002EC2"/>
    <w:multiLevelType w:val="singleLevel"/>
    <w:tmpl w:val="3C002EC2"/>
    <w:lvl w:ilvl="0" w:tentative="0">
      <w:start w:val="8"/>
      <w:numFmt w:val="decimal"/>
      <w:suff w:val="nothing"/>
      <w:lvlText w:val="%1."/>
      <w:lvlJc w:val="left"/>
    </w:lvl>
  </w:abstractNum>
  <w:abstractNum w:abstractNumId="8">
    <w:nsid w:val="4554676B"/>
    <w:multiLevelType w:val="multilevel"/>
    <w:tmpl w:val="4554676B"/>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80D0D9C"/>
    <w:multiLevelType w:val="singleLevel"/>
    <w:tmpl w:val="480D0D9C"/>
    <w:lvl w:ilvl="0" w:tentative="0">
      <w:start w:val="1"/>
      <w:numFmt w:val="decimal"/>
      <w:lvlText w:val="%1."/>
      <w:lvlJc w:val="left"/>
      <w:pPr>
        <w:ind w:left="425" w:hanging="425"/>
      </w:pPr>
      <w:rPr>
        <w:rFonts w:hint="default"/>
      </w:rPr>
    </w:lvl>
  </w:abstractNum>
  <w:abstractNum w:abstractNumId="10">
    <w:nsid w:val="4AC775F4"/>
    <w:multiLevelType w:val="multilevel"/>
    <w:tmpl w:val="4AC775F4"/>
    <w:lvl w:ilvl="0" w:tentative="0">
      <w:start w:val="1"/>
      <w:numFmt w:val="decimal"/>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1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2">
    <w:nsid w:val="64FB4BFD"/>
    <w:multiLevelType w:val="multilevel"/>
    <w:tmpl w:val="64FB4BF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6FF4294B"/>
    <w:multiLevelType w:val="singleLevel"/>
    <w:tmpl w:val="6FF4294B"/>
    <w:lvl w:ilvl="0" w:tentative="0">
      <w:start w:val="1"/>
      <w:numFmt w:val="decimal"/>
      <w:suff w:val="nothing"/>
      <w:lvlText w:val="（%1）"/>
      <w:lvlJc w:val="left"/>
    </w:lvl>
  </w:abstractNum>
  <w:abstractNum w:abstractNumId="15">
    <w:nsid w:val="77413C4D"/>
    <w:multiLevelType w:val="multilevel"/>
    <w:tmpl w:val="77413C4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FA36634"/>
    <w:multiLevelType w:val="multilevel"/>
    <w:tmpl w:val="7FA3663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1"/>
  </w:num>
  <w:num w:numId="2">
    <w:abstractNumId w:val="6"/>
  </w:num>
  <w:num w:numId="3">
    <w:abstractNumId w:val="0"/>
  </w:num>
  <w:num w:numId="4">
    <w:abstractNumId w:val="14"/>
  </w:num>
  <w:num w:numId="5">
    <w:abstractNumId w:val="10"/>
  </w:num>
  <w:num w:numId="6">
    <w:abstractNumId w:val="4"/>
  </w:num>
  <w:num w:numId="7">
    <w:abstractNumId w:val="15"/>
  </w:num>
  <w:num w:numId="8">
    <w:abstractNumId w:val="12"/>
  </w:num>
  <w:num w:numId="9">
    <w:abstractNumId w:val="1"/>
  </w:num>
  <w:num w:numId="10">
    <w:abstractNumId w:val="16"/>
  </w:num>
  <w:num w:numId="11">
    <w:abstractNumId w:val="2"/>
  </w:num>
  <w:num w:numId="12">
    <w:abstractNumId w:val="13"/>
  </w:num>
  <w:num w:numId="13">
    <w:abstractNumId w:val="7"/>
  </w:num>
  <w:num w:numId="14">
    <w:abstractNumId w:val="3"/>
  </w:num>
  <w:num w:numId="15">
    <w:abstractNumId w:val="5"/>
  </w:num>
  <w:num w:numId="16">
    <w:abstractNumId w:val="9"/>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3NGZmMTJhNDRkMjA5NWE5MDJiOGFjMGVkNGQ2YTUifQ=="/>
  </w:docVars>
  <w:rsids>
    <w:rsidRoot w:val="0043289A"/>
    <w:rsid w:val="00010F4C"/>
    <w:rsid w:val="0001524C"/>
    <w:rsid w:val="00037DDC"/>
    <w:rsid w:val="000454F9"/>
    <w:rsid w:val="00053B58"/>
    <w:rsid w:val="000748F9"/>
    <w:rsid w:val="00090BD5"/>
    <w:rsid w:val="000936C5"/>
    <w:rsid w:val="0009483E"/>
    <w:rsid w:val="00095766"/>
    <w:rsid w:val="00096B3B"/>
    <w:rsid w:val="000B6C57"/>
    <w:rsid w:val="000D027C"/>
    <w:rsid w:val="000F07A4"/>
    <w:rsid w:val="000F0FDE"/>
    <w:rsid w:val="000F1AB1"/>
    <w:rsid w:val="00101190"/>
    <w:rsid w:val="00102356"/>
    <w:rsid w:val="00105D11"/>
    <w:rsid w:val="00114DC5"/>
    <w:rsid w:val="001276C7"/>
    <w:rsid w:val="001464B7"/>
    <w:rsid w:val="0016299B"/>
    <w:rsid w:val="001660FF"/>
    <w:rsid w:val="00174D78"/>
    <w:rsid w:val="001811E6"/>
    <w:rsid w:val="001A29C6"/>
    <w:rsid w:val="001B3A48"/>
    <w:rsid w:val="001D0402"/>
    <w:rsid w:val="001D301F"/>
    <w:rsid w:val="001E27E1"/>
    <w:rsid w:val="001E515B"/>
    <w:rsid w:val="00211D17"/>
    <w:rsid w:val="002220CD"/>
    <w:rsid w:val="00264042"/>
    <w:rsid w:val="0027316F"/>
    <w:rsid w:val="00281479"/>
    <w:rsid w:val="002A05B1"/>
    <w:rsid w:val="002D3878"/>
    <w:rsid w:val="002E3E4D"/>
    <w:rsid w:val="003102A4"/>
    <w:rsid w:val="00322CF9"/>
    <w:rsid w:val="00334258"/>
    <w:rsid w:val="00343510"/>
    <w:rsid w:val="00343C92"/>
    <w:rsid w:val="0035219E"/>
    <w:rsid w:val="00354EE8"/>
    <w:rsid w:val="00365C6C"/>
    <w:rsid w:val="00375891"/>
    <w:rsid w:val="003823E5"/>
    <w:rsid w:val="00390F0A"/>
    <w:rsid w:val="003D2EE3"/>
    <w:rsid w:val="003D40DC"/>
    <w:rsid w:val="003D7711"/>
    <w:rsid w:val="003D7E83"/>
    <w:rsid w:val="003E61AF"/>
    <w:rsid w:val="004031CC"/>
    <w:rsid w:val="00405A22"/>
    <w:rsid w:val="00414C74"/>
    <w:rsid w:val="0043289A"/>
    <w:rsid w:val="00451D57"/>
    <w:rsid w:val="0045695C"/>
    <w:rsid w:val="0046754E"/>
    <w:rsid w:val="00471735"/>
    <w:rsid w:val="00474E7E"/>
    <w:rsid w:val="004930EC"/>
    <w:rsid w:val="004A28D5"/>
    <w:rsid w:val="005012DA"/>
    <w:rsid w:val="00511F0D"/>
    <w:rsid w:val="00550A22"/>
    <w:rsid w:val="005661DC"/>
    <w:rsid w:val="00566C9B"/>
    <w:rsid w:val="005918DB"/>
    <w:rsid w:val="005A2D13"/>
    <w:rsid w:val="005C1FA3"/>
    <w:rsid w:val="005C5AE9"/>
    <w:rsid w:val="005D2089"/>
    <w:rsid w:val="005E0D39"/>
    <w:rsid w:val="005E732E"/>
    <w:rsid w:val="005F0472"/>
    <w:rsid w:val="005F2C3A"/>
    <w:rsid w:val="006020BD"/>
    <w:rsid w:val="00605896"/>
    <w:rsid w:val="00614050"/>
    <w:rsid w:val="00622069"/>
    <w:rsid w:val="0063021B"/>
    <w:rsid w:val="006325D7"/>
    <w:rsid w:val="0064523B"/>
    <w:rsid w:val="00651CA4"/>
    <w:rsid w:val="006542FE"/>
    <w:rsid w:val="00665BAD"/>
    <w:rsid w:val="00667C33"/>
    <w:rsid w:val="00667FBF"/>
    <w:rsid w:val="006B10EF"/>
    <w:rsid w:val="006B440C"/>
    <w:rsid w:val="006B7ACC"/>
    <w:rsid w:val="006C30D8"/>
    <w:rsid w:val="006D4894"/>
    <w:rsid w:val="006D57BA"/>
    <w:rsid w:val="006E15DB"/>
    <w:rsid w:val="006F1DE4"/>
    <w:rsid w:val="006F72BA"/>
    <w:rsid w:val="007136FD"/>
    <w:rsid w:val="00715D97"/>
    <w:rsid w:val="00720C49"/>
    <w:rsid w:val="00721115"/>
    <w:rsid w:val="007236BD"/>
    <w:rsid w:val="007322C6"/>
    <w:rsid w:val="00771B68"/>
    <w:rsid w:val="0077286C"/>
    <w:rsid w:val="00796F5C"/>
    <w:rsid w:val="007A64AB"/>
    <w:rsid w:val="007C0F8C"/>
    <w:rsid w:val="007C5ED2"/>
    <w:rsid w:val="007C72AC"/>
    <w:rsid w:val="007D7CE3"/>
    <w:rsid w:val="007F3248"/>
    <w:rsid w:val="00804F53"/>
    <w:rsid w:val="00805672"/>
    <w:rsid w:val="00812A4F"/>
    <w:rsid w:val="00813690"/>
    <w:rsid w:val="00824557"/>
    <w:rsid w:val="008269F4"/>
    <w:rsid w:val="00835595"/>
    <w:rsid w:val="00837BF1"/>
    <w:rsid w:val="00862A39"/>
    <w:rsid w:val="008832C0"/>
    <w:rsid w:val="00887537"/>
    <w:rsid w:val="0089594F"/>
    <w:rsid w:val="008A0574"/>
    <w:rsid w:val="008C7A99"/>
    <w:rsid w:val="008E5F5E"/>
    <w:rsid w:val="008F72AB"/>
    <w:rsid w:val="00911D54"/>
    <w:rsid w:val="009200AD"/>
    <w:rsid w:val="00950B42"/>
    <w:rsid w:val="00965E6A"/>
    <w:rsid w:val="00975594"/>
    <w:rsid w:val="00986114"/>
    <w:rsid w:val="009871BB"/>
    <w:rsid w:val="00990C15"/>
    <w:rsid w:val="00991ACE"/>
    <w:rsid w:val="009C17CE"/>
    <w:rsid w:val="009D3ABA"/>
    <w:rsid w:val="009F0B07"/>
    <w:rsid w:val="009F24A5"/>
    <w:rsid w:val="009F38F3"/>
    <w:rsid w:val="009F475C"/>
    <w:rsid w:val="00A01B53"/>
    <w:rsid w:val="00A12484"/>
    <w:rsid w:val="00A412B2"/>
    <w:rsid w:val="00A451B4"/>
    <w:rsid w:val="00A71499"/>
    <w:rsid w:val="00A75AE4"/>
    <w:rsid w:val="00AA0AEF"/>
    <w:rsid w:val="00AB4BCB"/>
    <w:rsid w:val="00AC7EB7"/>
    <w:rsid w:val="00AE3D8B"/>
    <w:rsid w:val="00AE4D47"/>
    <w:rsid w:val="00AF2441"/>
    <w:rsid w:val="00AF503A"/>
    <w:rsid w:val="00B01A81"/>
    <w:rsid w:val="00B129E4"/>
    <w:rsid w:val="00B14460"/>
    <w:rsid w:val="00B15506"/>
    <w:rsid w:val="00B16E36"/>
    <w:rsid w:val="00B238D3"/>
    <w:rsid w:val="00B27A38"/>
    <w:rsid w:val="00B31765"/>
    <w:rsid w:val="00B76B1F"/>
    <w:rsid w:val="00B8238C"/>
    <w:rsid w:val="00B84DBB"/>
    <w:rsid w:val="00B84EB1"/>
    <w:rsid w:val="00B92BB4"/>
    <w:rsid w:val="00B9469C"/>
    <w:rsid w:val="00BA1E08"/>
    <w:rsid w:val="00BA2284"/>
    <w:rsid w:val="00BA7439"/>
    <w:rsid w:val="00BB6326"/>
    <w:rsid w:val="00BC2957"/>
    <w:rsid w:val="00BC33D5"/>
    <w:rsid w:val="00BC7AE7"/>
    <w:rsid w:val="00BE300A"/>
    <w:rsid w:val="00BF00CB"/>
    <w:rsid w:val="00C013E2"/>
    <w:rsid w:val="00C0702D"/>
    <w:rsid w:val="00C11AB5"/>
    <w:rsid w:val="00C3237F"/>
    <w:rsid w:val="00C61B15"/>
    <w:rsid w:val="00C63D59"/>
    <w:rsid w:val="00C81888"/>
    <w:rsid w:val="00CA2E14"/>
    <w:rsid w:val="00CD4D35"/>
    <w:rsid w:val="00CD63CC"/>
    <w:rsid w:val="00CE3447"/>
    <w:rsid w:val="00D06D27"/>
    <w:rsid w:val="00D106C5"/>
    <w:rsid w:val="00D63AC0"/>
    <w:rsid w:val="00D66796"/>
    <w:rsid w:val="00D73392"/>
    <w:rsid w:val="00D80F14"/>
    <w:rsid w:val="00DB169A"/>
    <w:rsid w:val="00DB2698"/>
    <w:rsid w:val="00DC20C8"/>
    <w:rsid w:val="00DE0ED4"/>
    <w:rsid w:val="00DE5743"/>
    <w:rsid w:val="00DE680F"/>
    <w:rsid w:val="00DF468E"/>
    <w:rsid w:val="00DF4A43"/>
    <w:rsid w:val="00E40DBD"/>
    <w:rsid w:val="00E70FBC"/>
    <w:rsid w:val="00E73C83"/>
    <w:rsid w:val="00E84A8F"/>
    <w:rsid w:val="00E971B7"/>
    <w:rsid w:val="00EA0F3F"/>
    <w:rsid w:val="00EB4C3E"/>
    <w:rsid w:val="00ED21A7"/>
    <w:rsid w:val="00EF4781"/>
    <w:rsid w:val="00EF6529"/>
    <w:rsid w:val="00EF71DE"/>
    <w:rsid w:val="00F26651"/>
    <w:rsid w:val="00F47520"/>
    <w:rsid w:val="00F540BC"/>
    <w:rsid w:val="00F542C1"/>
    <w:rsid w:val="00F9394D"/>
    <w:rsid w:val="00F95086"/>
    <w:rsid w:val="00FA647D"/>
    <w:rsid w:val="00FB2591"/>
    <w:rsid w:val="00FB51A9"/>
    <w:rsid w:val="00FC3548"/>
    <w:rsid w:val="00FF6ED3"/>
    <w:rsid w:val="01060B1F"/>
    <w:rsid w:val="010C3ADF"/>
    <w:rsid w:val="02117D9A"/>
    <w:rsid w:val="028056F3"/>
    <w:rsid w:val="029C3D56"/>
    <w:rsid w:val="02BC1AB4"/>
    <w:rsid w:val="038F541B"/>
    <w:rsid w:val="040F1D6E"/>
    <w:rsid w:val="043164D2"/>
    <w:rsid w:val="04555532"/>
    <w:rsid w:val="05123C0E"/>
    <w:rsid w:val="054906EB"/>
    <w:rsid w:val="054B5371"/>
    <w:rsid w:val="05B14017"/>
    <w:rsid w:val="05D11D1B"/>
    <w:rsid w:val="05DB4947"/>
    <w:rsid w:val="05E55DA7"/>
    <w:rsid w:val="06035C4C"/>
    <w:rsid w:val="060E0E99"/>
    <w:rsid w:val="0636392C"/>
    <w:rsid w:val="063E69AE"/>
    <w:rsid w:val="06976AC0"/>
    <w:rsid w:val="06AB256C"/>
    <w:rsid w:val="06C929F2"/>
    <w:rsid w:val="075C5614"/>
    <w:rsid w:val="08202AE5"/>
    <w:rsid w:val="08640C24"/>
    <w:rsid w:val="0878022B"/>
    <w:rsid w:val="08CC0577"/>
    <w:rsid w:val="0A5627EE"/>
    <w:rsid w:val="0A5922DF"/>
    <w:rsid w:val="0A5F4AC1"/>
    <w:rsid w:val="0ACE4A7B"/>
    <w:rsid w:val="0B293A5F"/>
    <w:rsid w:val="0B2A3769"/>
    <w:rsid w:val="0B710869"/>
    <w:rsid w:val="0C333E66"/>
    <w:rsid w:val="0CA42502"/>
    <w:rsid w:val="0CB33F28"/>
    <w:rsid w:val="0D5749B7"/>
    <w:rsid w:val="0D676AC1"/>
    <w:rsid w:val="0DDE3227"/>
    <w:rsid w:val="0DE92782"/>
    <w:rsid w:val="0E15476E"/>
    <w:rsid w:val="0E651252"/>
    <w:rsid w:val="0EAC1847"/>
    <w:rsid w:val="0EC44358"/>
    <w:rsid w:val="0F163C71"/>
    <w:rsid w:val="0F6B0AEA"/>
    <w:rsid w:val="0FFF56D6"/>
    <w:rsid w:val="10795489"/>
    <w:rsid w:val="10802373"/>
    <w:rsid w:val="119575A5"/>
    <w:rsid w:val="119F2CCD"/>
    <w:rsid w:val="11E626AA"/>
    <w:rsid w:val="11FA6155"/>
    <w:rsid w:val="11FB35F8"/>
    <w:rsid w:val="121F5BBC"/>
    <w:rsid w:val="126F7468"/>
    <w:rsid w:val="12751C80"/>
    <w:rsid w:val="12C7395B"/>
    <w:rsid w:val="12F9465F"/>
    <w:rsid w:val="13083170"/>
    <w:rsid w:val="130D2195"/>
    <w:rsid w:val="130F5ED4"/>
    <w:rsid w:val="13573133"/>
    <w:rsid w:val="13693592"/>
    <w:rsid w:val="136F7498"/>
    <w:rsid w:val="13AA7707"/>
    <w:rsid w:val="144B2C98"/>
    <w:rsid w:val="14643D5A"/>
    <w:rsid w:val="148D1503"/>
    <w:rsid w:val="14DC5FE6"/>
    <w:rsid w:val="156D2C92"/>
    <w:rsid w:val="15826B8D"/>
    <w:rsid w:val="15F555B1"/>
    <w:rsid w:val="16656552"/>
    <w:rsid w:val="16D8458B"/>
    <w:rsid w:val="172C5003"/>
    <w:rsid w:val="175C2B5E"/>
    <w:rsid w:val="186F2078"/>
    <w:rsid w:val="18C94AD3"/>
    <w:rsid w:val="194A003E"/>
    <w:rsid w:val="19630A84"/>
    <w:rsid w:val="19C34AE0"/>
    <w:rsid w:val="19D5668F"/>
    <w:rsid w:val="1A1678A4"/>
    <w:rsid w:val="1B4D5548"/>
    <w:rsid w:val="1B5F527B"/>
    <w:rsid w:val="1B676A58"/>
    <w:rsid w:val="1BF97E1E"/>
    <w:rsid w:val="1CA218C3"/>
    <w:rsid w:val="1D3369BF"/>
    <w:rsid w:val="1D4F3A09"/>
    <w:rsid w:val="1D6416CF"/>
    <w:rsid w:val="1D7E1EAE"/>
    <w:rsid w:val="1DA13929"/>
    <w:rsid w:val="1E123BCF"/>
    <w:rsid w:val="1E3905E9"/>
    <w:rsid w:val="1E43100B"/>
    <w:rsid w:val="1E562965"/>
    <w:rsid w:val="1EC21DA9"/>
    <w:rsid w:val="1EE46A49"/>
    <w:rsid w:val="1EF36406"/>
    <w:rsid w:val="1F093E7B"/>
    <w:rsid w:val="1F833C2E"/>
    <w:rsid w:val="1FA37E2C"/>
    <w:rsid w:val="1FDA1374"/>
    <w:rsid w:val="20077D36"/>
    <w:rsid w:val="2056649E"/>
    <w:rsid w:val="20E424AA"/>
    <w:rsid w:val="211541A0"/>
    <w:rsid w:val="217D46AD"/>
    <w:rsid w:val="21991EBF"/>
    <w:rsid w:val="21CF315A"/>
    <w:rsid w:val="21FE57EE"/>
    <w:rsid w:val="220B3F9B"/>
    <w:rsid w:val="2230171F"/>
    <w:rsid w:val="22B1460E"/>
    <w:rsid w:val="22EE5862"/>
    <w:rsid w:val="23584BAA"/>
    <w:rsid w:val="235A6A54"/>
    <w:rsid w:val="253B4663"/>
    <w:rsid w:val="256A6E42"/>
    <w:rsid w:val="25777D91"/>
    <w:rsid w:val="25B032A3"/>
    <w:rsid w:val="25FA164D"/>
    <w:rsid w:val="26090D48"/>
    <w:rsid w:val="263D43B7"/>
    <w:rsid w:val="26946721"/>
    <w:rsid w:val="26E8081A"/>
    <w:rsid w:val="275D2FAA"/>
    <w:rsid w:val="284B2E0F"/>
    <w:rsid w:val="29000937"/>
    <w:rsid w:val="29AF3167"/>
    <w:rsid w:val="2A0B6CFA"/>
    <w:rsid w:val="2A9A1E2C"/>
    <w:rsid w:val="2B021EE1"/>
    <w:rsid w:val="2B6B2A83"/>
    <w:rsid w:val="2B9920E3"/>
    <w:rsid w:val="2CA13945"/>
    <w:rsid w:val="2CA47558"/>
    <w:rsid w:val="2CFA2273"/>
    <w:rsid w:val="2D6055AE"/>
    <w:rsid w:val="2D687FBF"/>
    <w:rsid w:val="2E04418C"/>
    <w:rsid w:val="2ED2428A"/>
    <w:rsid w:val="2F084421"/>
    <w:rsid w:val="2F230642"/>
    <w:rsid w:val="2F3E7229"/>
    <w:rsid w:val="2F9257C7"/>
    <w:rsid w:val="30313232"/>
    <w:rsid w:val="305A20EA"/>
    <w:rsid w:val="30B35590"/>
    <w:rsid w:val="30B359F5"/>
    <w:rsid w:val="30CE0A81"/>
    <w:rsid w:val="31A812D2"/>
    <w:rsid w:val="32384404"/>
    <w:rsid w:val="32AB72CC"/>
    <w:rsid w:val="32E93950"/>
    <w:rsid w:val="335D0B51"/>
    <w:rsid w:val="337E678E"/>
    <w:rsid w:val="33E52369"/>
    <w:rsid w:val="34B45412"/>
    <w:rsid w:val="35026F4B"/>
    <w:rsid w:val="351153E0"/>
    <w:rsid w:val="35BB5A78"/>
    <w:rsid w:val="35DA1C76"/>
    <w:rsid w:val="36034D29"/>
    <w:rsid w:val="3667350A"/>
    <w:rsid w:val="36745C27"/>
    <w:rsid w:val="36EC1C61"/>
    <w:rsid w:val="370F76FD"/>
    <w:rsid w:val="372431A9"/>
    <w:rsid w:val="37C329C2"/>
    <w:rsid w:val="38341B11"/>
    <w:rsid w:val="38A327F3"/>
    <w:rsid w:val="3942200C"/>
    <w:rsid w:val="39677CC5"/>
    <w:rsid w:val="39840FC7"/>
    <w:rsid w:val="39D52E80"/>
    <w:rsid w:val="3A037DD3"/>
    <w:rsid w:val="3A1856D1"/>
    <w:rsid w:val="3A32322C"/>
    <w:rsid w:val="3A8F74D3"/>
    <w:rsid w:val="3AD46C94"/>
    <w:rsid w:val="3AEE41FA"/>
    <w:rsid w:val="3B091033"/>
    <w:rsid w:val="3B404329"/>
    <w:rsid w:val="3B7A3CDF"/>
    <w:rsid w:val="3BEB0739"/>
    <w:rsid w:val="3C012DCD"/>
    <w:rsid w:val="3C9A5CBB"/>
    <w:rsid w:val="3CB74ABF"/>
    <w:rsid w:val="3D510A70"/>
    <w:rsid w:val="3DA8619E"/>
    <w:rsid w:val="3DC079A3"/>
    <w:rsid w:val="3DD86A9B"/>
    <w:rsid w:val="3DDA6BD2"/>
    <w:rsid w:val="3E6F02E3"/>
    <w:rsid w:val="3EF92403"/>
    <w:rsid w:val="3F3C12AC"/>
    <w:rsid w:val="3F741615"/>
    <w:rsid w:val="3F8A3063"/>
    <w:rsid w:val="3FBF43B6"/>
    <w:rsid w:val="401364B0"/>
    <w:rsid w:val="403A1C8F"/>
    <w:rsid w:val="4061721C"/>
    <w:rsid w:val="406867FC"/>
    <w:rsid w:val="410C1D1E"/>
    <w:rsid w:val="41281AE7"/>
    <w:rsid w:val="417B430D"/>
    <w:rsid w:val="41A2189A"/>
    <w:rsid w:val="41A377B6"/>
    <w:rsid w:val="41B2577E"/>
    <w:rsid w:val="41DB2FFE"/>
    <w:rsid w:val="42470693"/>
    <w:rsid w:val="43254517"/>
    <w:rsid w:val="44056110"/>
    <w:rsid w:val="44191BBB"/>
    <w:rsid w:val="441B2B5F"/>
    <w:rsid w:val="455235D7"/>
    <w:rsid w:val="4557299B"/>
    <w:rsid w:val="457B0D80"/>
    <w:rsid w:val="45B778DE"/>
    <w:rsid w:val="46D85D5E"/>
    <w:rsid w:val="46F20E50"/>
    <w:rsid w:val="46F9394F"/>
    <w:rsid w:val="47024B89"/>
    <w:rsid w:val="47685334"/>
    <w:rsid w:val="47A465B5"/>
    <w:rsid w:val="47C02A7A"/>
    <w:rsid w:val="48561630"/>
    <w:rsid w:val="488103EE"/>
    <w:rsid w:val="49E50EBD"/>
    <w:rsid w:val="49E54A1A"/>
    <w:rsid w:val="4A415A58"/>
    <w:rsid w:val="4A4C2CEB"/>
    <w:rsid w:val="4A8E50B1"/>
    <w:rsid w:val="4AA85A47"/>
    <w:rsid w:val="4B223A4B"/>
    <w:rsid w:val="4B2477C4"/>
    <w:rsid w:val="4B496E30"/>
    <w:rsid w:val="4BA11E74"/>
    <w:rsid w:val="4BA91A77"/>
    <w:rsid w:val="4BD72A88"/>
    <w:rsid w:val="4BDB38E8"/>
    <w:rsid w:val="4BDE5BC4"/>
    <w:rsid w:val="4C507344"/>
    <w:rsid w:val="4C6B0824"/>
    <w:rsid w:val="4CC823D1"/>
    <w:rsid w:val="4CC97E71"/>
    <w:rsid w:val="4D0C2749"/>
    <w:rsid w:val="4D2C6E03"/>
    <w:rsid w:val="4E157897"/>
    <w:rsid w:val="4F1B712F"/>
    <w:rsid w:val="4F4F2935"/>
    <w:rsid w:val="4F613AED"/>
    <w:rsid w:val="503F1852"/>
    <w:rsid w:val="50646AA6"/>
    <w:rsid w:val="508605D9"/>
    <w:rsid w:val="50A54F03"/>
    <w:rsid w:val="50C23D07"/>
    <w:rsid w:val="51497F84"/>
    <w:rsid w:val="51F642DD"/>
    <w:rsid w:val="52374280"/>
    <w:rsid w:val="53876B42"/>
    <w:rsid w:val="53C27B7A"/>
    <w:rsid w:val="549C486F"/>
    <w:rsid w:val="55476D12"/>
    <w:rsid w:val="555B0286"/>
    <w:rsid w:val="55967510"/>
    <w:rsid w:val="55CD6A42"/>
    <w:rsid w:val="55DB4F23"/>
    <w:rsid w:val="55F06C20"/>
    <w:rsid w:val="55F10BEA"/>
    <w:rsid w:val="56244B1C"/>
    <w:rsid w:val="56384123"/>
    <w:rsid w:val="564725B8"/>
    <w:rsid w:val="564E7DEA"/>
    <w:rsid w:val="571376E9"/>
    <w:rsid w:val="5763305D"/>
    <w:rsid w:val="57B1418D"/>
    <w:rsid w:val="57DD4F82"/>
    <w:rsid w:val="585B234B"/>
    <w:rsid w:val="587D6765"/>
    <w:rsid w:val="58C67244"/>
    <w:rsid w:val="58F033DB"/>
    <w:rsid w:val="59704104"/>
    <w:rsid w:val="5A3772D0"/>
    <w:rsid w:val="5A386DE8"/>
    <w:rsid w:val="5AB3021C"/>
    <w:rsid w:val="5AD00DCE"/>
    <w:rsid w:val="5B4D0671"/>
    <w:rsid w:val="5B915EEE"/>
    <w:rsid w:val="5B9E711E"/>
    <w:rsid w:val="5C78171D"/>
    <w:rsid w:val="5C964A3D"/>
    <w:rsid w:val="5D5201C0"/>
    <w:rsid w:val="5DCF29B2"/>
    <w:rsid w:val="5DE54B90"/>
    <w:rsid w:val="5E3D2C1E"/>
    <w:rsid w:val="5FC1162D"/>
    <w:rsid w:val="60600B2E"/>
    <w:rsid w:val="60EC092C"/>
    <w:rsid w:val="60F577E0"/>
    <w:rsid w:val="60FF065F"/>
    <w:rsid w:val="61363955"/>
    <w:rsid w:val="625422E5"/>
    <w:rsid w:val="62C03E1E"/>
    <w:rsid w:val="62E418BB"/>
    <w:rsid w:val="630A14E9"/>
    <w:rsid w:val="63161C90"/>
    <w:rsid w:val="63B3128D"/>
    <w:rsid w:val="63D95197"/>
    <w:rsid w:val="64340620"/>
    <w:rsid w:val="64A13175"/>
    <w:rsid w:val="64B15CD3"/>
    <w:rsid w:val="64B928D3"/>
    <w:rsid w:val="64C32341"/>
    <w:rsid w:val="650C1238"/>
    <w:rsid w:val="65491EA9"/>
    <w:rsid w:val="657D5FF6"/>
    <w:rsid w:val="6591677E"/>
    <w:rsid w:val="65B732B6"/>
    <w:rsid w:val="65E46075"/>
    <w:rsid w:val="66544FA9"/>
    <w:rsid w:val="6655487D"/>
    <w:rsid w:val="66617209"/>
    <w:rsid w:val="66952ECC"/>
    <w:rsid w:val="66CD08B8"/>
    <w:rsid w:val="674C7A2E"/>
    <w:rsid w:val="6787315C"/>
    <w:rsid w:val="67DD0FCE"/>
    <w:rsid w:val="68294213"/>
    <w:rsid w:val="6877463E"/>
    <w:rsid w:val="68996CA3"/>
    <w:rsid w:val="692A0A4E"/>
    <w:rsid w:val="69390486"/>
    <w:rsid w:val="6A303D18"/>
    <w:rsid w:val="6A3E6631"/>
    <w:rsid w:val="6ADE12E5"/>
    <w:rsid w:val="6B0532E7"/>
    <w:rsid w:val="6B0E5664"/>
    <w:rsid w:val="6B6932A5"/>
    <w:rsid w:val="6B8974A3"/>
    <w:rsid w:val="6BAE6F0A"/>
    <w:rsid w:val="6BBB1626"/>
    <w:rsid w:val="6C517895"/>
    <w:rsid w:val="6C6D7C15"/>
    <w:rsid w:val="6D0646EB"/>
    <w:rsid w:val="6D17288C"/>
    <w:rsid w:val="6DF64B98"/>
    <w:rsid w:val="6EC627BC"/>
    <w:rsid w:val="6EC66318"/>
    <w:rsid w:val="6ED722D3"/>
    <w:rsid w:val="6EE113A4"/>
    <w:rsid w:val="6EEE3AC1"/>
    <w:rsid w:val="704020FA"/>
    <w:rsid w:val="70673B2B"/>
    <w:rsid w:val="706D6543"/>
    <w:rsid w:val="70BD199D"/>
    <w:rsid w:val="70EA2B9E"/>
    <w:rsid w:val="710548AF"/>
    <w:rsid w:val="712E4649"/>
    <w:rsid w:val="7141437C"/>
    <w:rsid w:val="71890E9D"/>
    <w:rsid w:val="71E66DD2"/>
    <w:rsid w:val="722872EA"/>
    <w:rsid w:val="729474D2"/>
    <w:rsid w:val="72DA05E4"/>
    <w:rsid w:val="72E60164"/>
    <w:rsid w:val="734E2D80"/>
    <w:rsid w:val="73520AC2"/>
    <w:rsid w:val="73BA462F"/>
    <w:rsid w:val="73F00CE8"/>
    <w:rsid w:val="745368A0"/>
    <w:rsid w:val="74606351"/>
    <w:rsid w:val="74702357"/>
    <w:rsid w:val="74BD01BD"/>
    <w:rsid w:val="74DA0D6F"/>
    <w:rsid w:val="74FF4332"/>
    <w:rsid w:val="752244C4"/>
    <w:rsid w:val="752B5127"/>
    <w:rsid w:val="753164B5"/>
    <w:rsid w:val="761A519B"/>
    <w:rsid w:val="76326989"/>
    <w:rsid w:val="769D3E02"/>
    <w:rsid w:val="76C84BF7"/>
    <w:rsid w:val="77212C85"/>
    <w:rsid w:val="773D7394"/>
    <w:rsid w:val="7769462C"/>
    <w:rsid w:val="783F0EE9"/>
    <w:rsid w:val="78852DA0"/>
    <w:rsid w:val="78AD0549"/>
    <w:rsid w:val="793F5645"/>
    <w:rsid w:val="7AAA316A"/>
    <w:rsid w:val="7B221D76"/>
    <w:rsid w:val="7B63722C"/>
    <w:rsid w:val="7BDC53CD"/>
    <w:rsid w:val="7C2C49AD"/>
    <w:rsid w:val="7C6E6B8A"/>
    <w:rsid w:val="7CB73744"/>
    <w:rsid w:val="7D4A0A5C"/>
    <w:rsid w:val="7DBB6D6C"/>
    <w:rsid w:val="7E5C5697"/>
    <w:rsid w:val="7EDA196C"/>
    <w:rsid w:val="7EE527EB"/>
    <w:rsid w:val="7F13263D"/>
    <w:rsid w:val="7FBA3C77"/>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qFormat="1" w:uiPriority="0" w:semiHidden="0" w:name="footnote text"/>
    <w:lsdException w:qFormat="1" w:uiPriority="0" w:semiHidden="0" w:name="annotation text"/>
    <w:lsdException w:qFormat="1" w:uiPriority="99" w:semiHidden="0" w:name="header"/>
    <w:lsdException w:qFormat="1"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99" w:semiHidden="0"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link w:val="55"/>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56"/>
    <w:qFormat/>
    <w:uiPriority w:val="0"/>
    <w:pPr>
      <w:keepNext/>
      <w:outlineLvl w:val="3"/>
    </w:pPr>
    <w:rPr>
      <w:sz w:val="28"/>
      <w:szCs w:val="20"/>
    </w:rPr>
  </w:style>
  <w:style w:type="paragraph" w:styleId="7">
    <w:name w:val="heading 5"/>
    <w:basedOn w:val="1"/>
    <w:next w:val="1"/>
    <w:link w:val="57"/>
    <w:qFormat/>
    <w:uiPriority w:val="0"/>
    <w:pPr>
      <w:keepNext/>
      <w:keepLines/>
      <w:spacing w:before="280" w:after="290" w:line="376" w:lineRule="auto"/>
      <w:outlineLvl w:val="4"/>
    </w:pPr>
    <w:rPr>
      <w:b/>
      <w:bCs/>
      <w:sz w:val="28"/>
      <w:szCs w:val="28"/>
    </w:rPr>
  </w:style>
  <w:style w:type="paragraph" w:styleId="8">
    <w:name w:val="heading 6"/>
    <w:basedOn w:val="1"/>
    <w:next w:val="1"/>
    <w:link w:val="58"/>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link w:val="59"/>
    <w:qFormat/>
    <w:uiPriority w:val="0"/>
    <w:pPr>
      <w:keepNext/>
      <w:keepLines/>
      <w:spacing w:before="240" w:after="64" w:line="320" w:lineRule="auto"/>
      <w:outlineLvl w:val="6"/>
    </w:pPr>
    <w:rPr>
      <w:b/>
      <w:bCs/>
      <w:sz w:val="24"/>
    </w:rPr>
  </w:style>
  <w:style w:type="paragraph" w:styleId="10">
    <w:name w:val="heading 8"/>
    <w:basedOn w:val="1"/>
    <w:next w:val="1"/>
    <w:link w:val="60"/>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61"/>
    <w:qFormat/>
    <w:uiPriority w:val="0"/>
    <w:pPr>
      <w:keepNext/>
      <w:keepLines/>
      <w:spacing w:before="240" w:after="64" w:line="320" w:lineRule="auto"/>
      <w:outlineLvl w:val="8"/>
    </w:pPr>
    <w:rPr>
      <w:rFonts w:ascii="Arial" w:hAnsi="Arial" w:eastAsia="黑体"/>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caption"/>
    <w:basedOn w:val="1"/>
    <w:next w:val="1"/>
    <w:semiHidden/>
    <w:unhideWhenUsed/>
    <w:qFormat/>
    <w:uiPriority w:val="0"/>
    <w:rPr>
      <w:rFonts w:ascii="Cambria" w:hAnsi="Cambria" w:eastAsia="黑体"/>
      <w:sz w:val="20"/>
      <w:szCs w:val="20"/>
    </w:rPr>
  </w:style>
  <w:style w:type="paragraph" w:styleId="14">
    <w:name w:val="Document Map"/>
    <w:basedOn w:val="1"/>
    <w:link w:val="62"/>
    <w:qFormat/>
    <w:uiPriority w:val="0"/>
    <w:rPr>
      <w:rFonts w:ascii="宋体"/>
      <w:sz w:val="18"/>
      <w:szCs w:val="18"/>
    </w:rPr>
  </w:style>
  <w:style w:type="paragraph" w:styleId="15">
    <w:name w:val="annotation text"/>
    <w:basedOn w:val="1"/>
    <w:link w:val="63"/>
    <w:unhideWhenUsed/>
    <w:qFormat/>
    <w:uiPriority w:val="0"/>
    <w:pPr>
      <w:jc w:val="left"/>
    </w:pPr>
  </w:style>
  <w:style w:type="paragraph" w:styleId="16">
    <w:name w:val="Body Text 3"/>
    <w:basedOn w:val="1"/>
    <w:link w:val="64"/>
    <w:unhideWhenUsed/>
    <w:qFormat/>
    <w:uiPriority w:val="99"/>
    <w:pPr>
      <w:spacing w:after="120"/>
    </w:pPr>
    <w:rPr>
      <w:sz w:val="16"/>
      <w:szCs w:val="16"/>
    </w:rPr>
  </w:style>
  <w:style w:type="paragraph" w:styleId="17">
    <w:name w:val="Body Text"/>
    <w:basedOn w:val="1"/>
    <w:link w:val="65"/>
    <w:qFormat/>
    <w:uiPriority w:val="0"/>
    <w:rPr>
      <w:sz w:val="28"/>
      <w:szCs w:val="20"/>
    </w:rPr>
  </w:style>
  <w:style w:type="paragraph" w:styleId="18">
    <w:name w:val="Body Text Indent"/>
    <w:basedOn w:val="1"/>
    <w:link w:val="66"/>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9">
    <w:name w:val="List 2"/>
    <w:basedOn w:val="1"/>
    <w:qFormat/>
    <w:uiPriority w:val="0"/>
    <w:pPr>
      <w:ind w:left="100" w:leftChars="200" w:hanging="200" w:hangingChars="200"/>
    </w:pPr>
  </w:style>
  <w:style w:type="paragraph" w:styleId="20">
    <w:name w:val="toc 5"/>
    <w:basedOn w:val="1"/>
    <w:next w:val="1"/>
    <w:unhideWhenUsed/>
    <w:qFormat/>
    <w:uiPriority w:val="39"/>
    <w:pPr>
      <w:ind w:left="1680" w:leftChars="800"/>
    </w:pPr>
    <w:rPr>
      <w:rFonts w:ascii="Calibri" w:hAnsi="Calibri"/>
      <w:szCs w:val="22"/>
    </w:rPr>
  </w:style>
  <w:style w:type="paragraph" w:styleId="21">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2">
    <w:name w:val="Plain Text"/>
    <w:basedOn w:val="1"/>
    <w:link w:val="67"/>
    <w:qFormat/>
    <w:uiPriority w:val="0"/>
    <w:rPr>
      <w:rFonts w:ascii="宋体" w:hAnsi="Courier New"/>
      <w:szCs w:val="20"/>
    </w:rPr>
  </w:style>
  <w:style w:type="paragraph" w:styleId="23">
    <w:name w:val="toc 8"/>
    <w:basedOn w:val="1"/>
    <w:next w:val="1"/>
    <w:unhideWhenUsed/>
    <w:qFormat/>
    <w:uiPriority w:val="39"/>
    <w:pPr>
      <w:ind w:left="2940" w:leftChars="1400"/>
    </w:pPr>
    <w:rPr>
      <w:rFonts w:ascii="Calibri" w:hAnsi="Calibri"/>
      <w:szCs w:val="22"/>
    </w:rPr>
  </w:style>
  <w:style w:type="paragraph" w:styleId="24">
    <w:name w:val="Date"/>
    <w:basedOn w:val="1"/>
    <w:next w:val="1"/>
    <w:link w:val="68"/>
    <w:qFormat/>
    <w:uiPriority w:val="0"/>
    <w:pPr>
      <w:ind w:left="100" w:leftChars="2500"/>
    </w:pPr>
    <w:rPr>
      <w:szCs w:val="20"/>
    </w:rPr>
  </w:style>
  <w:style w:type="paragraph" w:styleId="25">
    <w:name w:val="Body Text Indent 2"/>
    <w:basedOn w:val="1"/>
    <w:link w:val="69"/>
    <w:qFormat/>
    <w:uiPriority w:val="0"/>
    <w:pPr>
      <w:spacing w:line="480" w:lineRule="auto"/>
      <w:ind w:firstLine="480" w:firstLineChars="200"/>
    </w:pPr>
    <w:rPr>
      <w:rFonts w:ascii="仿宋_GB2312" w:hAnsi="宋体" w:eastAsia="仿宋_GB2312"/>
      <w:sz w:val="24"/>
    </w:rPr>
  </w:style>
  <w:style w:type="paragraph" w:styleId="26">
    <w:name w:val="Balloon Text"/>
    <w:basedOn w:val="1"/>
    <w:link w:val="70"/>
    <w:semiHidden/>
    <w:unhideWhenUsed/>
    <w:qFormat/>
    <w:uiPriority w:val="0"/>
    <w:rPr>
      <w:sz w:val="18"/>
      <w:szCs w:val="18"/>
    </w:rPr>
  </w:style>
  <w:style w:type="paragraph" w:styleId="27">
    <w:name w:val="footer"/>
    <w:basedOn w:val="1"/>
    <w:link w:val="52"/>
    <w:unhideWhenUsed/>
    <w:qFormat/>
    <w:uiPriority w:val="0"/>
    <w:pPr>
      <w:tabs>
        <w:tab w:val="center" w:pos="4153"/>
        <w:tab w:val="right" w:pos="8306"/>
      </w:tabs>
      <w:snapToGrid w:val="0"/>
      <w:jc w:val="left"/>
    </w:pPr>
    <w:rPr>
      <w:sz w:val="18"/>
      <w:szCs w:val="18"/>
    </w:rPr>
  </w:style>
  <w:style w:type="paragraph" w:styleId="28">
    <w:name w:val="header"/>
    <w:basedOn w:val="1"/>
    <w:link w:val="51"/>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30">
    <w:name w:val="toc 4"/>
    <w:basedOn w:val="1"/>
    <w:next w:val="1"/>
    <w:unhideWhenUsed/>
    <w:qFormat/>
    <w:uiPriority w:val="39"/>
    <w:pPr>
      <w:ind w:left="1260" w:leftChars="600"/>
    </w:pPr>
    <w:rPr>
      <w:rFonts w:ascii="Calibri" w:hAnsi="Calibri"/>
      <w:szCs w:val="22"/>
    </w:rPr>
  </w:style>
  <w:style w:type="paragraph" w:styleId="31">
    <w:name w:val="Subtitle"/>
    <w:basedOn w:val="1"/>
    <w:next w:val="1"/>
    <w:link w:val="71"/>
    <w:qFormat/>
    <w:uiPriority w:val="0"/>
    <w:pPr>
      <w:spacing w:before="240" w:after="60" w:line="312" w:lineRule="auto"/>
      <w:jc w:val="center"/>
      <w:outlineLvl w:val="1"/>
    </w:pPr>
    <w:rPr>
      <w:rFonts w:ascii="Cambria" w:hAnsi="Cambria" w:cs="黑体"/>
      <w:b/>
      <w:bCs/>
      <w:kern w:val="28"/>
      <w:sz w:val="32"/>
      <w:szCs w:val="32"/>
    </w:rPr>
  </w:style>
  <w:style w:type="paragraph" w:styleId="32">
    <w:name w:val="footnote text"/>
    <w:basedOn w:val="1"/>
    <w:link w:val="104"/>
    <w:unhideWhenUsed/>
    <w:qFormat/>
    <w:uiPriority w:val="0"/>
    <w:pPr>
      <w:adjustRightInd w:val="0"/>
      <w:spacing w:line="312" w:lineRule="atLeast"/>
      <w:jc w:val="left"/>
    </w:pPr>
    <w:rPr>
      <w:kern w:val="0"/>
      <w:sz w:val="18"/>
      <w:szCs w:val="20"/>
      <w:lang w:val="zh-CN" w:eastAsia="zh-CN"/>
    </w:rPr>
  </w:style>
  <w:style w:type="paragraph" w:styleId="33">
    <w:name w:val="toc 6"/>
    <w:basedOn w:val="1"/>
    <w:next w:val="1"/>
    <w:unhideWhenUsed/>
    <w:qFormat/>
    <w:uiPriority w:val="39"/>
    <w:pPr>
      <w:ind w:left="2100" w:leftChars="1000"/>
    </w:pPr>
    <w:rPr>
      <w:rFonts w:ascii="Calibri" w:hAnsi="Calibri"/>
      <w:szCs w:val="22"/>
    </w:rPr>
  </w:style>
  <w:style w:type="paragraph" w:styleId="34">
    <w:name w:val="Body Text Indent 3"/>
    <w:basedOn w:val="1"/>
    <w:link w:val="72"/>
    <w:qFormat/>
    <w:uiPriority w:val="0"/>
    <w:pPr>
      <w:spacing w:after="120" w:line="360" w:lineRule="atLeast"/>
      <w:ind w:firstLine="720" w:firstLineChars="300"/>
    </w:pPr>
    <w:rPr>
      <w:sz w:val="24"/>
      <w:szCs w:val="20"/>
    </w:rPr>
  </w:style>
  <w:style w:type="paragraph" w:styleId="35">
    <w:name w:val="toc 2"/>
    <w:basedOn w:val="1"/>
    <w:next w:val="1"/>
    <w:qFormat/>
    <w:uiPriority w:val="39"/>
    <w:pPr>
      <w:tabs>
        <w:tab w:val="left" w:pos="567"/>
        <w:tab w:val="right" w:leader="dot" w:pos="8505"/>
        <w:tab w:val="right" w:leader="dot" w:pos="9628"/>
      </w:tabs>
      <w:spacing w:line="440" w:lineRule="exact"/>
    </w:pPr>
  </w:style>
  <w:style w:type="paragraph" w:styleId="36">
    <w:name w:val="toc 9"/>
    <w:basedOn w:val="1"/>
    <w:next w:val="1"/>
    <w:unhideWhenUsed/>
    <w:qFormat/>
    <w:uiPriority w:val="39"/>
    <w:pPr>
      <w:ind w:left="3360" w:leftChars="1600"/>
    </w:pPr>
    <w:rPr>
      <w:rFonts w:ascii="Calibri" w:hAnsi="Calibri"/>
      <w:szCs w:val="22"/>
    </w:rPr>
  </w:style>
  <w:style w:type="paragraph" w:styleId="37">
    <w:name w:val="Normal (Web)"/>
    <w:basedOn w:val="1"/>
    <w:unhideWhenUsed/>
    <w:qFormat/>
    <w:uiPriority w:val="99"/>
    <w:pPr>
      <w:widowControl/>
      <w:spacing w:before="100" w:beforeAutospacing="1" w:after="100" w:afterAutospacing="1"/>
      <w:jc w:val="left"/>
    </w:pPr>
    <w:rPr>
      <w:rFonts w:ascii="ˎ̥" w:hAnsi="ˎ̥" w:cs="宋体"/>
      <w:kern w:val="0"/>
      <w:sz w:val="24"/>
    </w:rPr>
  </w:style>
  <w:style w:type="paragraph" w:styleId="38">
    <w:name w:val="index 1"/>
    <w:basedOn w:val="1"/>
    <w:next w:val="1"/>
    <w:semiHidden/>
    <w:qFormat/>
    <w:uiPriority w:val="0"/>
    <w:pPr>
      <w:spacing w:line="220" w:lineRule="exact"/>
      <w:jc w:val="center"/>
    </w:pPr>
    <w:rPr>
      <w:rFonts w:ascii="仿宋_GB2312" w:eastAsia="仿宋_GB2312"/>
      <w:szCs w:val="21"/>
    </w:rPr>
  </w:style>
  <w:style w:type="paragraph" w:styleId="39">
    <w:name w:val="Title"/>
    <w:basedOn w:val="1"/>
    <w:next w:val="1"/>
    <w:link w:val="73"/>
    <w:qFormat/>
    <w:uiPriority w:val="0"/>
    <w:pPr>
      <w:spacing w:before="240" w:after="60"/>
      <w:jc w:val="center"/>
      <w:outlineLvl w:val="0"/>
    </w:pPr>
    <w:rPr>
      <w:rFonts w:ascii="Cambria" w:hAnsi="Cambria"/>
      <w:b/>
      <w:bCs/>
      <w:sz w:val="32"/>
      <w:szCs w:val="32"/>
    </w:rPr>
  </w:style>
  <w:style w:type="paragraph" w:styleId="40">
    <w:name w:val="annotation subject"/>
    <w:basedOn w:val="15"/>
    <w:next w:val="15"/>
    <w:link w:val="74"/>
    <w:qFormat/>
    <w:uiPriority w:val="0"/>
    <w:rPr>
      <w:b/>
      <w:bCs/>
      <w:szCs w:val="20"/>
    </w:rPr>
  </w:style>
  <w:style w:type="paragraph" w:styleId="41">
    <w:name w:val="Body Text First Indent"/>
    <w:basedOn w:val="17"/>
    <w:next w:val="42"/>
    <w:unhideWhenUsed/>
    <w:qFormat/>
    <w:uiPriority w:val="0"/>
    <w:pPr>
      <w:snapToGrid w:val="0"/>
      <w:spacing w:line="360" w:lineRule="auto"/>
    </w:pPr>
    <w:rPr>
      <w:rFonts w:eastAsia="宋体"/>
      <w:sz w:val="24"/>
    </w:rPr>
  </w:style>
  <w:style w:type="paragraph" w:styleId="42">
    <w:name w:val="Body Text First Indent 2"/>
    <w:basedOn w:val="18"/>
    <w:next w:val="17"/>
    <w:unhideWhenUsed/>
    <w:qFormat/>
    <w:uiPriority w:val="99"/>
    <w:pPr>
      <w:ind w:firstLine="420" w:firstLineChars="200"/>
    </w:pPr>
    <w:rPr>
      <w:sz w:val="24"/>
      <w:szCs w:val="24"/>
    </w:rPr>
  </w:style>
  <w:style w:type="table" w:styleId="44">
    <w:name w:val="Table Grid"/>
    <w:basedOn w:val="43"/>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22"/>
    <w:rPr>
      <w:b/>
      <w:bCs/>
    </w:rPr>
  </w:style>
  <w:style w:type="character" w:styleId="47">
    <w:name w:val="page number"/>
    <w:basedOn w:val="45"/>
    <w:qFormat/>
    <w:uiPriority w:val="0"/>
  </w:style>
  <w:style w:type="character" w:styleId="48">
    <w:name w:val="FollowedHyperlink"/>
    <w:qFormat/>
    <w:uiPriority w:val="0"/>
    <w:rPr>
      <w:color w:val="800080"/>
      <w:u w:val="single"/>
    </w:rPr>
  </w:style>
  <w:style w:type="character" w:styleId="49">
    <w:name w:val="Hyperlink"/>
    <w:qFormat/>
    <w:uiPriority w:val="99"/>
    <w:rPr>
      <w:color w:val="0000FF"/>
      <w:u w:val="single"/>
    </w:rPr>
  </w:style>
  <w:style w:type="character" w:styleId="50">
    <w:name w:val="annotation reference"/>
    <w:qFormat/>
    <w:uiPriority w:val="0"/>
    <w:rPr>
      <w:sz w:val="21"/>
      <w:szCs w:val="21"/>
    </w:rPr>
  </w:style>
  <w:style w:type="character" w:customStyle="1" w:styleId="51">
    <w:name w:val="页眉 字符"/>
    <w:basedOn w:val="45"/>
    <w:link w:val="28"/>
    <w:qFormat/>
    <w:uiPriority w:val="99"/>
    <w:rPr>
      <w:sz w:val="18"/>
      <w:szCs w:val="18"/>
    </w:rPr>
  </w:style>
  <w:style w:type="character" w:customStyle="1" w:styleId="52">
    <w:name w:val="页脚 字符"/>
    <w:basedOn w:val="45"/>
    <w:link w:val="27"/>
    <w:qFormat/>
    <w:uiPriority w:val="0"/>
    <w:rPr>
      <w:sz w:val="18"/>
      <w:szCs w:val="18"/>
    </w:rPr>
  </w:style>
  <w:style w:type="character" w:customStyle="1" w:styleId="53">
    <w:name w:val="标题 1 字符"/>
    <w:basedOn w:val="45"/>
    <w:link w:val="2"/>
    <w:qFormat/>
    <w:uiPriority w:val="0"/>
    <w:rPr>
      <w:rFonts w:ascii="Times New Roman" w:hAnsi="Times New Roman" w:eastAsia="宋体" w:cs="Times New Roman"/>
      <w:b/>
      <w:bCs/>
      <w:kern w:val="44"/>
      <w:sz w:val="44"/>
      <w:szCs w:val="44"/>
    </w:rPr>
  </w:style>
  <w:style w:type="character" w:customStyle="1" w:styleId="54">
    <w:name w:val="标题 2 字符"/>
    <w:basedOn w:val="45"/>
    <w:link w:val="3"/>
    <w:qFormat/>
    <w:uiPriority w:val="0"/>
    <w:rPr>
      <w:rFonts w:ascii="Arial" w:hAnsi="Arial" w:eastAsia="黑体" w:cs="Times New Roman"/>
      <w:b/>
      <w:bCs/>
      <w:sz w:val="32"/>
      <w:szCs w:val="32"/>
    </w:rPr>
  </w:style>
  <w:style w:type="character" w:customStyle="1" w:styleId="55">
    <w:name w:val="标题 3 字符"/>
    <w:basedOn w:val="45"/>
    <w:link w:val="4"/>
    <w:qFormat/>
    <w:uiPriority w:val="0"/>
    <w:rPr>
      <w:rFonts w:ascii="黑体" w:hAnsi="Times New Roman" w:eastAsia="黑体" w:cs="Times New Roman"/>
      <w:kern w:val="0"/>
      <w:sz w:val="28"/>
      <w:szCs w:val="20"/>
    </w:rPr>
  </w:style>
  <w:style w:type="character" w:customStyle="1" w:styleId="56">
    <w:name w:val="标题 4 字符"/>
    <w:basedOn w:val="45"/>
    <w:link w:val="6"/>
    <w:qFormat/>
    <w:uiPriority w:val="0"/>
    <w:rPr>
      <w:rFonts w:ascii="Times New Roman" w:hAnsi="Times New Roman" w:eastAsia="宋体" w:cs="Times New Roman"/>
      <w:sz w:val="28"/>
      <w:szCs w:val="20"/>
    </w:rPr>
  </w:style>
  <w:style w:type="character" w:customStyle="1" w:styleId="57">
    <w:name w:val="标题 5 字符"/>
    <w:basedOn w:val="45"/>
    <w:link w:val="7"/>
    <w:qFormat/>
    <w:uiPriority w:val="0"/>
    <w:rPr>
      <w:rFonts w:ascii="Times New Roman" w:hAnsi="Times New Roman" w:eastAsia="宋体" w:cs="Times New Roman"/>
      <w:b/>
      <w:bCs/>
      <w:sz w:val="28"/>
      <w:szCs w:val="28"/>
    </w:rPr>
  </w:style>
  <w:style w:type="character" w:customStyle="1" w:styleId="58">
    <w:name w:val="标题 6 字符"/>
    <w:basedOn w:val="45"/>
    <w:link w:val="8"/>
    <w:qFormat/>
    <w:uiPriority w:val="0"/>
    <w:rPr>
      <w:rFonts w:ascii="Arial" w:hAnsi="Arial" w:eastAsia="黑体" w:cs="Times New Roman"/>
      <w:b/>
      <w:bCs/>
      <w:sz w:val="24"/>
      <w:szCs w:val="24"/>
    </w:rPr>
  </w:style>
  <w:style w:type="character" w:customStyle="1" w:styleId="59">
    <w:name w:val="标题 7 字符"/>
    <w:basedOn w:val="45"/>
    <w:link w:val="9"/>
    <w:qFormat/>
    <w:uiPriority w:val="0"/>
    <w:rPr>
      <w:rFonts w:ascii="Times New Roman" w:hAnsi="Times New Roman" w:eastAsia="宋体" w:cs="Times New Roman"/>
      <w:b/>
      <w:bCs/>
      <w:sz w:val="24"/>
      <w:szCs w:val="24"/>
    </w:rPr>
  </w:style>
  <w:style w:type="character" w:customStyle="1" w:styleId="60">
    <w:name w:val="标题 8 字符"/>
    <w:basedOn w:val="45"/>
    <w:link w:val="10"/>
    <w:qFormat/>
    <w:uiPriority w:val="0"/>
    <w:rPr>
      <w:rFonts w:ascii="Arial" w:hAnsi="Arial" w:eastAsia="黑体" w:cs="Times New Roman"/>
      <w:sz w:val="24"/>
      <w:szCs w:val="24"/>
    </w:rPr>
  </w:style>
  <w:style w:type="character" w:customStyle="1" w:styleId="61">
    <w:name w:val="标题 9 字符"/>
    <w:basedOn w:val="45"/>
    <w:link w:val="11"/>
    <w:qFormat/>
    <w:uiPriority w:val="0"/>
    <w:rPr>
      <w:rFonts w:ascii="Arial" w:hAnsi="Arial" w:eastAsia="黑体" w:cs="Times New Roman"/>
      <w:szCs w:val="21"/>
    </w:rPr>
  </w:style>
  <w:style w:type="character" w:customStyle="1" w:styleId="62">
    <w:name w:val="文档结构图 字符"/>
    <w:basedOn w:val="45"/>
    <w:link w:val="14"/>
    <w:qFormat/>
    <w:uiPriority w:val="0"/>
    <w:rPr>
      <w:rFonts w:ascii="宋体" w:hAnsi="Times New Roman" w:eastAsia="宋体" w:cs="Times New Roman"/>
      <w:sz w:val="18"/>
      <w:szCs w:val="18"/>
    </w:rPr>
  </w:style>
  <w:style w:type="character" w:customStyle="1" w:styleId="63">
    <w:name w:val="批注文字 字符"/>
    <w:basedOn w:val="45"/>
    <w:link w:val="15"/>
    <w:qFormat/>
    <w:uiPriority w:val="0"/>
    <w:rPr>
      <w:rFonts w:ascii="Times New Roman" w:hAnsi="Times New Roman" w:eastAsia="宋体" w:cs="Times New Roman"/>
      <w:szCs w:val="24"/>
    </w:rPr>
  </w:style>
  <w:style w:type="character" w:customStyle="1" w:styleId="64">
    <w:name w:val="正文文本 3 字符"/>
    <w:basedOn w:val="45"/>
    <w:link w:val="16"/>
    <w:qFormat/>
    <w:uiPriority w:val="99"/>
    <w:rPr>
      <w:rFonts w:ascii="Times New Roman" w:hAnsi="Times New Roman" w:eastAsia="宋体" w:cs="Times New Roman"/>
      <w:sz w:val="16"/>
      <w:szCs w:val="16"/>
    </w:rPr>
  </w:style>
  <w:style w:type="character" w:customStyle="1" w:styleId="65">
    <w:name w:val="正文文本 字符"/>
    <w:basedOn w:val="45"/>
    <w:link w:val="17"/>
    <w:qFormat/>
    <w:uiPriority w:val="0"/>
    <w:rPr>
      <w:rFonts w:ascii="Times New Roman" w:hAnsi="Times New Roman" w:eastAsia="宋体" w:cs="Times New Roman"/>
      <w:sz w:val="28"/>
      <w:szCs w:val="20"/>
    </w:rPr>
  </w:style>
  <w:style w:type="character" w:customStyle="1" w:styleId="66">
    <w:name w:val="正文文本缩进 字符"/>
    <w:basedOn w:val="45"/>
    <w:link w:val="18"/>
    <w:qFormat/>
    <w:uiPriority w:val="0"/>
    <w:rPr>
      <w:rFonts w:ascii="楷体_GB2312" w:hAnsi="Times New Roman" w:eastAsia="楷体_GB2312" w:cs="Times New Roman"/>
      <w:kern w:val="0"/>
      <w:sz w:val="28"/>
      <w:szCs w:val="20"/>
    </w:rPr>
  </w:style>
  <w:style w:type="character" w:customStyle="1" w:styleId="67">
    <w:name w:val="纯文本 字符"/>
    <w:basedOn w:val="45"/>
    <w:link w:val="22"/>
    <w:qFormat/>
    <w:uiPriority w:val="0"/>
    <w:rPr>
      <w:rFonts w:ascii="宋体" w:hAnsi="Courier New" w:eastAsia="宋体" w:cs="Times New Roman"/>
      <w:szCs w:val="20"/>
    </w:rPr>
  </w:style>
  <w:style w:type="character" w:customStyle="1" w:styleId="68">
    <w:name w:val="日期 字符"/>
    <w:basedOn w:val="45"/>
    <w:link w:val="24"/>
    <w:qFormat/>
    <w:uiPriority w:val="0"/>
    <w:rPr>
      <w:rFonts w:ascii="Times New Roman" w:hAnsi="Times New Roman" w:eastAsia="宋体" w:cs="Times New Roman"/>
      <w:szCs w:val="20"/>
    </w:rPr>
  </w:style>
  <w:style w:type="character" w:customStyle="1" w:styleId="69">
    <w:name w:val="正文文本缩进 2 字符"/>
    <w:basedOn w:val="45"/>
    <w:link w:val="25"/>
    <w:qFormat/>
    <w:uiPriority w:val="0"/>
    <w:rPr>
      <w:rFonts w:ascii="仿宋_GB2312" w:hAnsi="宋体" w:eastAsia="仿宋_GB2312" w:cs="Times New Roman"/>
      <w:sz w:val="24"/>
      <w:szCs w:val="24"/>
    </w:rPr>
  </w:style>
  <w:style w:type="character" w:customStyle="1" w:styleId="70">
    <w:name w:val="批注框文本 字符"/>
    <w:basedOn w:val="45"/>
    <w:link w:val="26"/>
    <w:semiHidden/>
    <w:qFormat/>
    <w:uiPriority w:val="0"/>
    <w:rPr>
      <w:rFonts w:ascii="Times New Roman" w:hAnsi="Times New Roman" w:eastAsia="宋体" w:cs="Times New Roman"/>
      <w:sz w:val="18"/>
      <w:szCs w:val="18"/>
    </w:rPr>
  </w:style>
  <w:style w:type="character" w:customStyle="1" w:styleId="71">
    <w:name w:val="副标题 字符"/>
    <w:basedOn w:val="45"/>
    <w:link w:val="31"/>
    <w:qFormat/>
    <w:uiPriority w:val="0"/>
    <w:rPr>
      <w:rFonts w:ascii="Cambria" w:hAnsi="Cambria" w:eastAsia="宋体" w:cs="黑体"/>
      <w:b/>
      <w:bCs/>
      <w:kern w:val="28"/>
      <w:sz w:val="32"/>
      <w:szCs w:val="32"/>
    </w:rPr>
  </w:style>
  <w:style w:type="character" w:customStyle="1" w:styleId="72">
    <w:name w:val="正文文本缩进 3 字符"/>
    <w:basedOn w:val="45"/>
    <w:link w:val="34"/>
    <w:qFormat/>
    <w:uiPriority w:val="0"/>
    <w:rPr>
      <w:rFonts w:ascii="Times New Roman" w:hAnsi="Times New Roman" w:eastAsia="宋体" w:cs="Times New Roman"/>
      <w:sz w:val="24"/>
      <w:szCs w:val="20"/>
    </w:rPr>
  </w:style>
  <w:style w:type="character" w:customStyle="1" w:styleId="73">
    <w:name w:val="标题 字符"/>
    <w:basedOn w:val="45"/>
    <w:link w:val="39"/>
    <w:qFormat/>
    <w:uiPriority w:val="0"/>
    <w:rPr>
      <w:rFonts w:ascii="Cambria" w:hAnsi="Cambria" w:eastAsia="宋体" w:cs="Times New Roman"/>
      <w:b/>
      <w:bCs/>
      <w:sz w:val="32"/>
      <w:szCs w:val="32"/>
    </w:rPr>
  </w:style>
  <w:style w:type="character" w:customStyle="1" w:styleId="74">
    <w:name w:val="批注主题 字符"/>
    <w:basedOn w:val="63"/>
    <w:link w:val="40"/>
    <w:qFormat/>
    <w:uiPriority w:val="0"/>
    <w:rPr>
      <w:rFonts w:ascii="Times New Roman" w:hAnsi="Times New Roman" w:eastAsia="宋体" w:cs="Times New Roman"/>
      <w:b/>
      <w:bCs/>
      <w:szCs w:val="20"/>
    </w:rPr>
  </w:style>
  <w:style w:type="paragraph" w:customStyle="1" w:styleId="75">
    <w:name w:val="bt1bt1"/>
    <w:basedOn w:val="2"/>
    <w:qFormat/>
    <w:uiPriority w:val="0"/>
    <w:pPr>
      <w:spacing w:line="240" w:lineRule="auto"/>
      <w:jc w:val="center"/>
    </w:pPr>
    <w:rPr>
      <w:rFonts w:ascii="黑体" w:eastAsia="黑体"/>
      <w:b w:val="0"/>
      <w:sz w:val="36"/>
      <w:szCs w:val="36"/>
    </w:rPr>
  </w:style>
  <w:style w:type="paragraph" w:styleId="76">
    <w:name w:val="List Paragraph"/>
    <w:basedOn w:val="1"/>
    <w:link w:val="106"/>
    <w:unhideWhenUsed/>
    <w:qFormat/>
    <w:uiPriority w:val="34"/>
    <w:pPr>
      <w:ind w:firstLine="420" w:firstLineChars="200"/>
    </w:pPr>
  </w:style>
  <w:style w:type="paragraph" w:customStyle="1" w:styleId="77">
    <w:name w:val="TOC 标题1"/>
    <w:basedOn w:val="2"/>
    <w:next w:val="1"/>
    <w:unhideWhenUsed/>
    <w:qFormat/>
    <w:uiPriority w:val="0"/>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8">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9">
    <w:name w:val="_Style 36"/>
    <w:basedOn w:val="1"/>
    <w:qFormat/>
    <w:uiPriority w:val="34"/>
    <w:pPr>
      <w:ind w:firstLine="420" w:firstLineChars="200"/>
    </w:pPr>
    <w:rPr>
      <w:szCs w:val="20"/>
    </w:rPr>
  </w:style>
  <w:style w:type="paragraph" w:customStyle="1" w:styleId="80">
    <w:name w:val="Char Char Char Char Char Char Char Char Char Char Char Char Char"/>
    <w:basedOn w:val="14"/>
    <w:qFormat/>
    <w:uiPriority w:val="0"/>
    <w:pPr>
      <w:shd w:val="clear" w:color="auto" w:fill="000080"/>
    </w:pPr>
    <w:rPr>
      <w:rFonts w:ascii="Tahoma" w:hAnsi="Tahoma"/>
      <w:sz w:val="24"/>
      <w:szCs w:val="24"/>
    </w:rPr>
  </w:style>
  <w:style w:type="paragraph" w:customStyle="1" w:styleId="81">
    <w:name w:val="Default"/>
    <w:qFormat/>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82">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83">
    <w:name w:val="新定义正文"/>
    <w:basedOn w:val="1"/>
    <w:qFormat/>
    <w:uiPriority w:val="0"/>
    <w:pPr>
      <w:widowControl/>
    </w:pPr>
    <w:rPr>
      <w:color w:val="000000"/>
      <w:szCs w:val="21"/>
    </w:rPr>
  </w:style>
  <w:style w:type="paragraph" w:customStyle="1" w:styleId="84">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5">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6">
    <w:name w:val="列出段落1"/>
    <w:basedOn w:val="1"/>
    <w:qFormat/>
    <w:uiPriority w:val="0"/>
    <w:pPr>
      <w:ind w:firstLine="420" w:firstLineChars="200"/>
    </w:pPr>
    <w:rPr>
      <w:szCs w:val="20"/>
    </w:rPr>
  </w:style>
  <w:style w:type="paragraph" w:customStyle="1" w:styleId="8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8">
    <w:name w:val="Char Char1"/>
    <w:qFormat/>
    <w:uiPriority w:val="0"/>
    <w:rPr>
      <w:rFonts w:ascii="楷体_GB2312" w:eastAsia="楷体_GB2312"/>
      <w:sz w:val="28"/>
    </w:rPr>
  </w:style>
  <w:style w:type="character" w:customStyle="1" w:styleId="89">
    <w:name w:val="Char Char"/>
    <w:qFormat/>
    <w:uiPriority w:val="0"/>
    <w:rPr>
      <w:rFonts w:ascii="宋体"/>
      <w:kern w:val="2"/>
      <w:sz w:val="18"/>
      <w:szCs w:val="18"/>
    </w:rPr>
  </w:style>
  <w:style w:type="paragraph" w:customStyle="1" w:styleId="90">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91">
    <w:name w:val="样式 标题 3 + (中文) 黑体 小四 非加粗 段前: 7.8 磅 段后: 0 磅 行距: 固定值 20 磅"/>
    <w:basedOn w:val="4"/>
    <w:qFormat/>
    <w:uiPriority w:val="0"/>
    <w:pPr>
      <w:autoSpaceDE/>
      <w:autoSpaceDN/>
      <w:adjustRightInd/>
      <w:spacing w:before="0" w:after="0" w:line="400" w:lineRule="exact"/>
    </w:pPr>
    <w:rPr>
      <w:rFonts w:ascii="Times New Roman" w:cs="宋体"/>
      <w:kern w:val="2"/>
      <w:sz w:val="24"/>
    </w:rPr>
  </w:style>
  <w:style w:type="character" w:customStyle="1" w:styleId="92">
    <w:name w:val="批注文字 Char1"/>
    <w:qFormat/>
    <w:uiPriority w:val="99"/>
    <w:rPr>
      <w:kern w:val="2"/>
      <w:sz w:val="21"/>
    </w:rPr>
  </w:style>
  <w:style w:type="paragraph" w:customStyle="1" w:styleId="9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4">
    <w:name w:val="正文00"/>
    <w:basedOn w:val="1"/>
    <w:qFormat/>
    <w:uiPriority w:val="0"/>
    <w:pPr>
      <w:topLinePunct/>
      <w:spacing w:line="360" w:lineRule="auto"/>
      <w:ind w:firstLine="200" w:firstLineChars="200"/>
    </w:pPr>
    <w:rPr>
      <w:sz w:val="24"/>
      <w:szCs w:val="21"/>
    </w:rPr>
  </w:style>
  <w:style w:type="paragraph" w:customStyle="1" w:styleId="95">
    <w:name w:val="正文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6">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7">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98">
    <w:name w:val="font161"/>
    <w:qFormat/>
    <w:uiPriority w:val="0"/>
    <w:rPr>
      <w:b/>
      <w:bCs/>
      <w:sz w:val="32"/>
      <w:szCs w:val="32"/>
    </w:rPr>
  </w:style>
  <w:style w:type="paragraph" w:customStyle="1" w:styleId="99">
    <w:name w:val="表格"/>
    <w:basedOn w:val="1"/>
    <w:qFormat/>
    <w:uiPriority w:val="0"/>
    <w:pPr>
      <w:jc w:val="center"/>
      <w:textAlignment w:val="center"/>
    </w:pPr>
    <w:rPr>
      <w:rFonts w:ascii="华文细黑" w:hAnsi="华文细黑"/>
      <w:kern w:val="0"/>
      <w:szCs w:val="20"/>
    </w:rPr>
  </w:style>
  <w:style w:type="paragraph" w:customStyle="1" w:styleId="100">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01">
    <w:name w:val="1"/>
    <w:basedOn w:val="1"/>
    <w:next w:val="1"/>
    <w:qFormat/>
    <w:uiPriority w:val="0"/>
  </w:style>
  <w:style w:type="paragraph" w:customStyle="1" w:styleId="102">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03">
    <w:name w:val="表格文字"/>
    <w:basedOn w:val="1"/>
    <w:qFormat/>
    <w:uiPriority w:val="0"/>
    <w:pPr>
      <w:adjustRightInd w:val="0"/>
      <w:spacing w:line="420" w:lineRule="atLeast"/>
      <w:jc w:val="left"/>
      <w:textAlignment w:val="baseline"/>
    </w:pPr>
    <w:rPr>
      <w:kern w:val="0"/>
      <w:szCs w:val="20"/>
    </w:rPr>
  </w:style>
  <w:style w:type="character" w:customStyle="1" w:styleId="104">
    <w:name w:val="脚注文本 字符"/>
    <w:basedOn w:val="45"/>
    <w:link w:val="32"/>
    <w:qFormat/>
    <w:uiPriority w:val="0"/>
    <w:rPr>
      <w:rFonts w:ascii="Times New Roman" w:hAnsi="Times New Roman" w:eastAsia="宋体" w:cs="Times New Roman"/>
      <w:kern w:val="0"/>
      <w:sz w:val="18"/>
      <w:szCs w:val="20"/>
      <w:lang w:val="zh-CN" w:eastAsia="zh-CN"/>
    </w:rPr>
  </w:style>
  <w:style w:type="paragraph" w:styleId="105">
    <w:name w:val="No Spacing"/>
    <w:qFormat/>
    <w:uiPriority w:val="0"/>
    <w:pPr>
      <w:widowControl w:val="0"/>
      <w:spacing w:line="288" w:lineRule="auto"/>
      <w:contextualSpacing/>
      <w:jc w:val="both"/>
    </w:pPr>
    <w:rPr>
      <w:rFonts w:ascii="Calibri" w:hAnsi="Calibri" w:eastAsia="宋体" w:cs="Times New Roman"/>
      <w:kern w:val="2"/>
      <w:sz w:val="21"/>
      <w:szCs w:val="22"/>
      <w:lang w:val="en-US" w:eastAsia="zh-CN" w:bidi="ar-SA"/>
    </w:rPr>
  </w:style>
  <w:style w:type="character" w:customStyle="1" w:styleId="106">
    <w:name w:val="列表段落 字符"/>
    <w:link w:val="76"/>
    <w:qFormat/>
    <w:uiPriority w:val="34"/>
    <w:rPr>
      <w:rFonts w:ascii="Times New Roman" w:hAnsi="Times New Roman" w:eastAsia="宋体" w:cs="Times New Roman"/>
      <w:szCs w:val="24"/>
    </w:rPr>
  </w:style>
  <w:style w:type="paragraph" w:customStyle="1" w:styleId="107">
    <w:name w:val="_Style 96"/>
    <w:basedOn w:val="1"/>
    <w:next w:val="76"/>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d290921-40b0-4a67-8fdd-4cb788761240}"/>
        <w:style w:val=""/>
        <w:category>
          <w:name w:val="常规"/>
          <w:gallery w:val="placeholder"/>
        </w:category>
        <w:types>
          <w:type w:val="bbPlcHdr"/>
        </w:types>
        <w:behaviors>
          <w:behavior w:val="content"/>
        </w:behaviors>
        <w:description w:val=""/>
        <w:guid w:val="{6d290921-40b0-4a67-8fdd-4cb788761240}"/>
      </w:docPartPr>
      <w:docPartBody>
        <w:p w14:paraId="38634B17">
          <w:pPr>
            <w:pStyle w:val="1"/>
            <w:rPr>
              <w:rFonts w:hint="eastAsia"/>
            </w:rPr>
          </w:pPr>
          <w:r>
            <w:rPr>
              <w:i/>
              <w:iCs/>
              <w:color w:val="8C8C8C" w:themeColor="background1" w:themeShade="8C"/>
              <w:lang w:val="zh-CN"/>
            </w:rPr>
            <w:t>[键入公司名称]</w:t>
          </w:r>
        </w:p>
      </w:docPartBody>
    </w:docPart>
    <w:docPart>
      <w:docPartPr>
        <w:name w:val="{614e915d-d718-451b-94ca-67fdd88bd020}"/>
        <w:style w:val=""/>
        <w:category>
          <w:name w:val="常规"/>
          <w:gallery w:val="placeholder"/>
        </w:category>
        <w:types>
          <w:type w:val="bbPlcHdr"/>
        </w:types>
        <w:behaviors>
          <w:behavior w:val="content"/>
        </w:behaviors>
        <w:description w:val=""/>
        <w:guid w:val="{614e915d-d718-451b-94ca-67fdd88bd020}"/>
      </w:docPartPr>
      <w:docPartBody>
        <w:p w14:paraId="045E1A32">
          <w:pPr>
            <w:pStyle w:val="1"/>
            <w:rPr>
              <w:rFonts w:hint="eastAsia"/>
            </w:rPr>
          </w:pPr>
          <w:r>
            <w:rPr>
              <w:i/>
              <w:iCs/>
              <w:color w:val="8C8C8C" w:themeColor="background1" w:themeShade="8C"/>
              <w:lang w:val="zh-CN"/>
            </w:rPr>
            <w:t>[键入公司名称]</w:t>
          </w:r>
        </w:p>
      </w:docPartBody>
    </w:docPart>
    <w:docPart>
      <w:docPartPr>
        <w:name w:val="{907934b6-e73f-4124-8eb0-6d6dff1a6df9}"/>
        <w:style w:val=""/>
        <w:category>
          <w:name w:val="常规"/>
          <w:gallery w:val="placeholder"/>
        </w:category>
        <w:types>
          <w:type w:val="bbPlcHdr"/>
        </w:types>
        <w:behaviors>
          <w:behavior w:val="content"/>
        </w:behaviors>
        <w:description w:val=""/>
        <w:guid w:val="{907934b6-e73f-4124-8eb0-6d6dff1a6df9}"/>
      </w:docPartPr>
      <w:docPartBody>
        <w:p w14:paraId="4FC8908E">
          <w:pPr>
            <w:pStyle w:val="1"/>
            <w:rPr>
              <w:rFonts w:hint="eastAsia"/>
            </w:rPr>
          </w:pPr>
          <w:r>
            <w:rPr>
              <w:i/>
              <w:iCs/>
              <w:color w:val="8C8C8C" w:themeColor="background1" w:themeShade="8C"/>
              <w:lang w:val="zh-CN"/>
            </w:rPr>
            <w:t>[键入公司名称]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 w:type="paragraph" w:customStyle="1" w:styleId="1">
    <w:name w:val="FC54368087D14E37B18870051DA2660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8E9718-754B-41CD-AC72-E06FBC36FAAD}">
  <ds:schemaRefs/>
</ds:datastoreItem>
</file>

<file path=docProps/app.xml><?xml version="1.0" encoding="utf-8"?>
<Properties xmlns="http://schemas.openxmlformats.org/officeDocument/2006/extended-properties" xmlns:vt="http://schemas.openxmlformats.org/officeDocument/2006/docPropsVTypes">
  <Template>Normal.dotm</Template>
  <Pages>63</Pages>
  <Words>8039</Words>
  <Characters>9079</Characters>
  <Lines>305</Lines>
  <Paragraphs>86</Paragraphs>
  <TotalTime>1</TotalTime>
  <ScaleCrop>false</ScaleCrop>
  <LinksUpToDate>false</LinksUpToDate>
  <CharactersWithSpaces>9353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2022-07-21T09:12:00Z</dcterms:created>
  <dc:creator>Dell</dc:creator>
  <cp:lastModifiedBy>ws</cp:lastModifiedBy>
  <dcterms:modified xsi:type="dcterms:W3CDTF">2026-05-26T05:02:04Z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A9D17A533B774F819FF5011D9B0BAF90_12</vt:lpwstr>
  </property>
  <property fmtid="{D5CDD505-2E9C-101B-9397-08002B2CF9AE}" pid="4" name="KSOTemplateDocerSaveRecord">
    <vt:lpwstr>eyJoZGlkIjoiMTg3NGZmMTJhNDRkMjA5NWE5MDJiOGFjMGVkNGQ2YTUiLCJ1c2VySWQiOiI5NTE3NzA1ODQifQ==</vt:lpwstr>
  </property>
</Properties>
</file>