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A40D5">
      <w:pPr>
        <w:jc w:val="center"/>
        <w:rPr>
          <w:rFonts w:hint="default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招标文件获取流程指引</w:t>
      </w:r>
    </w:p>
    <w:p w14:paraId="61289F04">
      <w:pPr>
        <w:outlineLvl w:val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一、进入网站：搜索要参与项目的公告名称</w:t>
      </w:r>
    </w:p>
    <w:p w14:paraId="1E387F5C">
      <w:r>
        <w:drawing>
          <wp:inline distT="0" distB="0" distL="114300" distR="114300">
            <wp:extent cx="5271135" cy="2341880"/>
            <wp:effectExtent l="0" t="0" r="190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3ED39">
      <w:pPr>
        <w:outlineLvl w:val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二、在检索结果里面：点击要参与的项目名称</w:t>
      </w:r>
    </w:p>
    <w:p w14:paraId="702685BD">
      <w:r>
        <w:drawing>
          <wp:inline distT="0" distB="0" distL="114300" distR="114300">
            <wp:extent cx="5262245" cy="1703070"/>
            <wp:effectExtent l="0" t="0" r="1079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70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DAC1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42E7C7F4">
      <w:pPr>
        <w:numPr>
          <w:ilvl w:val="0"/>
          <w:numId w:val="1"/>
        </w:numPr>
        <w:outlineLvl w:val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点击登录报名。</w:t>
      </w:r>
    </w:p>
    <w:p w14:paraId="796F60F6"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注：</w:t>
      </w:r>
    </w:p>
    <w:p w14:paraId="34E58F65"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1、如没有账号须先进行注册，注册审核时间为一个工作日，平台后台审核，代理机构不负责审核，供应商注册审核请联系：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010-50949000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，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yellow"/>
          <w:lang w:val="en-US" w:eastAsia="zh-CN"/>
        </w:rPr>
        <w:t>审核单位请选择：中捷通信有限公司。</w:t>
      </w:r>
    </w:p>
    <w:p w14:paraId="792B0B1F"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2、如之前注册过，太久没有登录，仅需点击详细信息-修改（不用修改任何信息）-提交-等待后台审核即可；密码忘记或者密码不正确，可联系代理机构进行更改；</w:t>
      </w:r>
    </w:p>
    <w:p w14:paraId="10677360"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3、如有附件，会显示在“登录报名”的左侧，有“查看附件”。</w:t>
      </w:r>
    </w:p>
    <w:p w14:paraId="7FAE91AE">
      <w:r>
        <w:drawing>
          <wp:inline distT="0" distB="0" distL="114300" distR="114300">
            <wp:extent cx="5263515" cy="206311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54BCA">
      <w:pPr>
        <w:rPr>
          <w:rFonts w:hint="eastAsia"/>
          <w:lang w:val="en-US" w:eastAsia="zh-CN"/>
        </w:rPr>
      </w:pPr>
    </w:p>
    <w:p w14:paraId="10F89426">
      <w:pPr>
        <w:rPr>
          <w:rFonts w:hint="eastAsia"/>
          <w:lang w:val="en-US" w:eastAsia="zh-CN"/>
        </w:rPr>
      </w:pPr>
    </w:p>
    <w:p w14:paraId="7EDCBDE4">
      <w:pPr>
        <w:outlineLvl w:val="0"/>
        <w:rPr>
          <w:rFonts w:hint="default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四、点击登录报名，输入账号密码后，会跳转到招标项目列表，核对项目名称，点击标书购买。（如供应商信息没有完善请先完善信息</w:t>
      </w:r>
      <w:bookmarkStart w:id="0" w:name="_GoBack"/>
      <w:bookmarkEnd w:id="0"/>
      <w:r>
        <w:rPr>
          <w:rFonts w:hint="eastAsia"/>
          <w:b/>
          <w:bCs/>
          <w:sz w:val="28"/>
          <w:szCs w:val="28"/>
          <w:lang w:val="en-US" w:eastAsia="zh-CN"/>
        </w:rPr>
        <w:t>）</w:t>
      </w:r>
    </w:p>
    <w:p w14:paraId="716CD018">
      <w:r>
        <w:drawing>
          <wp:inline distT="0" distB="0" distL="114300" distR="114300">
            <wp:extent cx="5271770" cy="835025"/>
            <wp:effectExtent l="0" t="0" r="127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59D2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774C2AB2">
      <w:pPr>
        <w:numPr>
          <w:ilvl w:val="0"/>
          <w:numId w:val="2"/>
        </w:numPr>
        <w:outlineLvl w:val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按照系统提示将信息填写完整。</w:t>
      </w:r>
    </w:p>
    <w:p w14:paraId="31E6C9CA"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注：</w:t>
      </w:r>
    </w:p>
    <w:p w14:paraId="28E45EA1">
      <w:pPr>
        <w:numPr>
          <w:ilvl w:val="0"/>
          <w:numId w:val="3"/>
        </w:num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系统默认开具电子普票，如开具电子专票，请在“标书费领取方式”处进行更改，发票会在开标后3日内系统直接推送到填写的邮箱中；</w:t>
      </w:r>
    </w:p>
    <w:p w14:paraId="3404AB2A">
      <w:pPr>
        <w:numPr>
          <w:ilvl w:val="0"/>
          <w:numId w:val="3"/>
        </w:num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支付方式：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yellow"/>
          <w:lang w:val="en-US" w:eastAsia="zh-CN"/>
        </w:rPr>
        <w:t>对公账户支付请选择子账号支付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；</w:t>
      </w:r>
    </w:p>
    <w:p w14:paraId="0F8AFAD6">
      <w:r>
        <w:drawing>
          <wp:inline distT="0" distB="0" distL="114300" distR="114300">
            <wp:extent cx="5266055" cy="3559810"/>
            <wp:effectExtent l="0" t="0" r="6985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55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219EB">
      <w:pPr>
        <w:numPr>
          <w:ilvl w:val="0"/>
          <w:numId w:val="2"/>
        </w:numPr>
        <w:ind w:left="0" w:leftChars="0" w:firstLine="0" w:firstLineChars="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标书款支付成功后，直接就可以点击标书下载。</w:t>
      </w:r>
    </w:p>
    <w:p w14:paraId="027E0FEF">
      <w:pPr>
        <w:numPr>
          <w:ilvl w:val="0"/>
          <w:numId w:val="0"/>
        </w:numPr>
        <w:ind w:leftChars="0"/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 w14:paraId="505125B0">
      <w:pPr>
        <w:numPr>
          <w:ilvl w:val="0"/>
          <w:numId w:val="0"/>
        </w:numPr>
        <w:ind w:leftChars="0"/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 w14:paraId="223546CC">
      <w:pPr>
        <w:numPr>
          <w:ilvl w:val="0"/>
          <w:numId w:val="0"/>
        </w:numPr>
        <w:ind w:leftChars="0"/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 w14:paraId="60B9A456">
      <w:pPr>
        <w:numPr>
          <w:ilvl w:val="0"/>
          <w:numId w:val="0"/>
        </w:numPr>
        <w:ind w:leftChars="0"/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 w14:paraId="79EB69B8">
      <w:pPr>
        <w:numPr>
          <w:ilvl w:val="0"/>
          <w:numId w:val="0"/>
        </w:numPr>
        <w:ind w:leftChars="0"/>
        <w:jc w:val="center"/>
        <w:rPr>
          <w:rFonts w:hint="default"/>
          <w:b/>
          <w:bCs/>
          <w:sz w:val="32"/>
          <w:szCs w:val="32"/>
          <w:highlight w:val="yellow"/>
          <w:lang w:val="en-US" w:eastAsia="zh-CN"/>
        </w:rPr>
      </w:pPr>
      <w:r>
        <w:rPr>
          <w:rFonts w:hint="eastAsia"/>
          <w:b/>
          <w:bCs/>
          <w:sz w:val="32"/>
          <w:szCs w:val="32"/>
          <w:highlight w:val="yellow"/>
          <w:lang w:val="en-US" w:eastAsia="zh-CN"/>
        </w:rPr>
        <w:t>如按照以上步骤操作后，标书下载不成功，再联系代理机构，感谢您的理解与配合！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D31EBB"/>
    <w:multiLevelType w:val="singleLevel"/>
    <w:tmpl w:val="8AD31EBB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43D90C2"/>
    <w:multiLevelType w:val="singleLevel"/>
    <w:tmpl w:val="E43D90C2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EBA05B75"/>
    <w:multiLevelType w:val="singleLevel"/>
    <w:tmpl w:val="EBA05B7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275417"/>
    <w:rsid w:val="1A5B2282"/>
    <w:rsid w:val="46B13576"/>
    <w:rsid w:val="65566374"/>
    <w:rsid w:val="6B275417"/>
    <w:rsid w:val="79FC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431</Words>
  <Characters>442</Characters>
  <Lines>0</Lines>
  <Paragraphs>0</Paragraphs>
  <TotalTime>44</TotalTime>
  <ScaleCrop>false</ScaleCrop>
  <LinksUpToDate>false</LinksUpToDate>
  <CharactersWithSpaces>442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2025-03-21T07:03:00Z</dcterms:created>
  <dc:creator>笙清初扇离</dc:creator>
  <cp:lastModifiedBy>笙清初扇离</cp:lastModifiedBy>
  <dcterms:modified xsi:type="dcterms:W3CDTF">2025-04-01T02:45:02Z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BBDFF90B90FE448E86BDF690F4DEBD6E_11</vt:lpwstr>
  </property>
  <property fmtid="{D5CDD505-2E9C-101B-9397-08002B2CF9AE}" pid="4" name="KSOTemplateDocerSaveRecord">
    <vt:lpwstr>eyJoZGlkIjoiNDc2ZGJhNTAzN2U2MjUwMmUyZTFlNjBhYTA3NzUwOTEiLCJ1c2VySWQiOiIyODA0MzI5NzUifQ==</vt:lpwstr>
  </property>
</Properties>
</file>