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A40D5">
      <w:pPr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招标文件获取流程指引</w:t>
      </w:r>
    </w:p>
    <w:p w14:paraId="61289F04">
      <w:p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一、进入网站：搜索要参与项目的公告名称</w:t>
      </w:r>
    </w:p>
    <w:p w14:paraId="1E387F5C">
      <w:r>
        <w:drawing>
          <wp:inline distT="0" distB="0" distL="114300" distR="114300">
            <wp:extent cx="5271135" cy="2341880"/>
            <wp:effectExtent l="0" t="0" r="190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ED39">
      <w:pPr>
        <w:outlineLvl w:val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二、在检索结果里面：点击要参与的项目名称</w:t>
      </w:r>
    </w:p>
    <w:p w14:paraId="702685BD">
      <w:r>
        <w:drawing>
          <wp:inline distT="0" distB="0" distL="114300" distR="114300">
            <wp:extent cx="5262245" cy="1703070"/>
            <wp:effectExtent l="0" t="0" r="1079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AC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2E7C7F4">
      <w:pPr>
        <w:numPr>
          <w:ilvl w:val="0"/>
          <w:numId w:val="1"/>
        </w:numPr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点击登录报名。</w:t>
      </w:r>
    </w:p>
    <w:p w14:paraId="796F60F6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</w:t>
      </w:r>
    </w:p>
    <w:p w14:paraId="34E58F65">
      <w:pPr>
        <w:numPr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1、如没有账号须先进行注册，注册审核时间为一个工作日，平台后台审核，代理机构不负责审核，供应商注册审核请联系：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010-50949000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审核单位请选择：中捷通信有限公司。</w:t>
      </w:r>
    </w:p>
    <w:p w14:paraId="792B0B1F">
      <w:pPr>
        <w:numPr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2、如之前注册过，太久没有登录，仅需点击详细信息-修改（不用修改任何信息）-提交-等待后台审核即可；密码忘记或者密码不正确，可联系代理机构进行更改；</w:t>
      </w:r>
    </w:p>
    <w:p w14:paraId="10677360">
      <w:pPr>
        <w:numPr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3、如有附件，会显示在“登录报名”的左侧，有“查看附件”。</w:t>
      </w:r>
    </w:p>
    <w:p w14:paraId="7FAE91AE">
      <w:r>
        <w:drawing>
          <wp:inline distT="0" distB="0" distL="114300" distR="114300">
            <wp:extent cx="5263515" cy="206311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4BCA">
      <w:pPr>
        <w:rPr>
          <w:rFonts w:hint="eastAsia"/>
          <w:lang w:val="en-US" w:eastAsia="zh-CN"/>
        </w:rPr>
      </w:pPr>
    </w:p>
    <w:p w14:paraId="10F89426">
      <w:pPr>
        <w:rPr>
          <w:rFonts w:hint="eastAsia"/>
          <w:lang w:val="en-US" w:eastAsia="zh-CN"/>
        </w:rPr>
      </w:pPr>
    </w:p>
    <w:p w14:paraId="7EDCBDE4">
      <w:pPr>
        <w:outlineLvl w:val="0"/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四、点击登录报名，输入账号密码后，会跳转到招标项目列表，核对项目名称，点击标书购买。</w:t>
      </w:r>
    </w:p>
    <w:p w14:paraId="716CD018">
      <w:r>
        <w:drawing>
          <wp:inline distT="0" distB="0" distL="114300" distR="114300">
            <wp:extent cx="5271770" cy="835025"/>
            <wp:effectExtent l="0" t="0" r="127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9D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74C2AB2">
      <w:pPr>
        <w:numPr>
          <w:ilvl w:val="0"/>
          <w:numId w:val="2"/>
        </w:numPr>
        <w:outlineLvl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按照系统提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示将信息填写完整。</w:t>
      </w:r>
    </w:p>
    <w:p w14:paraId="31E6C9CA"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</w:t>
      </w:r>
    </w:p>
    <w:p w14:paraId="28E45EA1"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系统默认开具电子普票，如开具电子专票，请在“标书费领取方式”处进行更改，发票会在开标后3日内系统直接推送到填写的邮箱中；</w:t>
      </w:r>
    </w:p>
    <w:p w14:paraId="3404AB2A">
      <w:pPr>
        <w:numPr>
          <w:ilvl w:val="0"/>
          <w:numId w:val="3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支付方式：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对公账户支付请选择子账号支付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；</w:t>
      </w:r>
    </w:p>
    <w:p w14:paraId="0F8AFAD6">
      <w:r>
        <w:drawing>
          <wp:inline distT="0" distB="0" distL="114300" distR="114300">
            <wp:extent cx="5266055" cy="3559810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219EB"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标书款支付成功后，直接就可以点击标书下载。</w:t>
      </w:r>
    </w:p>
    <w:p w14:paraId="027E0FEF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505125B0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223546CC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60B9A456"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 w14:paraId="79EB69B8">
      <w:pPr>
        <w:numPr>
          <w:ilvl w:val="0"/>
          <w:numId w:val="0"/>
        </w:numPr>
        <w:ind w:leftChars="0"/>
        <w:jc w:val="center"/>
        <w:rPr>
          <w:rFonts w:hint="default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如按照以上步骤操作后，标书下载不成功，再联系代理机构，感谢您的理解与配合！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31EBB"/>
    <w:multiLevelType w:val="singleLevel"/>
    <w:tmpl w:val="8AD31EB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43D90C2"/>
    <w:multiLevelType w:val="singleLevel"/>
    <w:tmpl w:val="E43D90C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BA05B75"/>
    <w:multiLevelType w:val="singleLevel"/>
    <w:tmpl w:val="EBA05B7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275417"/>
    <w:rsid w:val="1A5B2282"/>
    <w:rsid w:val="46B13576"/>
    <w:rsid w:val="65566374"/>
    <w:rsid w:val="6B27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353</Words>
  <Characters>364</Characters>
  <Lines>0</Lines>
  <Paragraphs>0</Paragraphs>
  <TotalTime>36</TotalTime>
  <ScaleCrop>false</ScaleCrop>
  <LinksUpToDate>false</LinksUpToDate>
  <CharactersWithSpaces>364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2025-03-21T07:03:00Z</dcterms:created>
  <dc:creator>笙清初扇离</dc:creator>
  <cp:lastModifiedBy>笙清初扇离</cp:lastModifiedBy>
  <dcterms:modified xsi:type="dcterms:W3CDTF">2025-03-21T07:46:48Z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BBDFF90B90FE448E86BDF690F4DEBD6E_11</vt:lpwstr>
  </property>
  <property fmtid="{D5CDD505-2E9C-101B-9397-08002B2CF9AE}" pid="4" name="KSOTemplateDocerSaveRecord">
    <vt:lpwstr>eyJoZGlkIjoiNDc2ZGJhNTAzN2U2MjUwMmUyZTFlNjBhYTA3NzUwOTEiLCJ1c2VySWQiOiIyODA0MzI5NzUifQ==</vt:lpwstr>
  </property>
</Properties>
</file>