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C6" w:rsidRDefault="00F024C6" w:rsidP="00F024C6">
      <w:pPr>
        <w:tabs>
          <w:tab w:val="left" w:pos="6930"/>
        </w:tabs>
        <w:spacing w:line="360" w:lineRule="auto"/>
        <w:jc w:val="center"/>
        <w:outlineLvl w:val="0"/>
        <w:rPr>
          <w:rFonts w:ascii="宋体" w:hAnsi="宋体" w:cs="宋体" w:hint="eastAsia"/>
          <w:b/>
          <w:sz w:val="36"/>
        </w:rPr>
      </w:pPr>
      <w:bookmarkStart w:id="0" w:name="_Toc98875880"/>
      <w:r w:rsidRPr="00F024C6">
        <w:rPr>
          <w:rFonts w:ascii="宋体" w:hAnsi="宋体" w:cs="宋体" w:hint="eastAsia"/>
          <w:b/>
          <w:sz w:val="36"/>
        </w:rPr>
        <w:t>中国邮政储蓄银行莆田市分行莆田分行莆惠三农助力乡村振兴感恩客户节活动采购项目</w:t>
      </w:r>
    </w:p>
    <w:p w:rsidR="00F024C6" w:rsidRDefault="00F024C6" w:rsidP="00F024C6">
      <w:pPr>
        <w:tabs>
          <w:tab w:val="left" w:pos="6930"/>
        </w:tabs>
        <w:spacing w:line="360" w:lineRule="auto"/>
        <w:jc w:val="center"/>
        <w:outlineLvl w:val="0"/>
        <w:rPr>
          <w:rFonts w:ascii="宋体" w:hAnsi="宋体" w:cs="宋体" w:hint="eastAsia"/>
          <w:b/>
          <w:sz w:val="36"/>
        </w:rPr>
      </w:pPr>
      <w:r>
        <w:rPr>
          <w:rFonts w:ascii="宋体" w:hAnsi="宋体" w:cs="宋体" w:hint="eastAsia"/>
          <w:b/>
          <w:sz w:val="36"/>
        </w:rPr>
        <w:t>采购公告</w:t>
      </w:r>
      <w:bookmarkEnd w:id="0"/>
    </w:p>
    <w:p w:rsidR="00F024C6" w:rsidRDefault="00F024C6" w:rsidP="00F024C6">
      <w:pPr>
        <w:spacing w:line="500" w:lineRule="exact"/>
        <w:ind w:firstLineChars="200" w:firstLine="440"/>
        <w:rPr>
          <w:rFonts w:ascii="宋体" w:hAnsi="宋体" w:cs="宋体" w:hint="eastAsia"/>
          <w:b/>
          <w:sz w:val="22"/>
          <w:szCs w:val="21"/>
        </w:rPr>
      </w:pPr>
      <w:r>
        <w:rPr>
          <w:rFonts w:ascii="宋体" w:hAnsi="宋体" w:cs="宋体" w:hint="eastAsia"/>
          <w:sz w:val="22"/>
          <w:szCs w:val="21"/>
        </w:rPr>
        <w:t>受</w:t>
      </w:r>
      <w:r>
        <w:rPr>
          <w:rFonts w:ascii="宋体" w:hAnsi="宋体" w:hint="eastAsia"/>
          <w:b/>
          <w:sz w:val="22"/>
          <w:szCs w:val="21"/>
        </w:rPr>
        <w:t>中国邮政储蓄银行股份有限公司莆田市分行</w:t>
      </w:r>
      <w:r>
        <w:rPr>
          <w:rFonts w:ascii="宋体" w:hAnsi="宋体" w:cs="宋体" w:hint="eastAsia"/>
          <w:sz w:val="22"/>
          <w:szCs w:val="21"/>
        </w:rPr>
        <w:t>的委托，对</w:t>
      </w:r>
      <w:r>
        <w:rPr>
          <w:rFonts w:ascii="宋体" w:hAnsi="宋体" w:hint="eastAsia"/>
          <w:b/>
          <w:sz w:val="22"/>
          <w:szCs w:val="21"/>
        </w:rPr>
        <w:t>中国邮政储蓄银行莆田市分行莆田分行莆惠三农助力乡村振兴感恩客户节活动采购项目</w:t>
      </w:r>
      <w:r>
        <w:rPr>
          <w:rFonts w:ascii="宋体" w:hAnsi="宋体" w:hint="eastAsia"/>
          <w:sz w:val="22"/>
          <w:szCs w:val="21"/>
        </w:rPr>
        <w:t>进行国内竞争性磋商</w:t>
      </w:r>
      <w:r>
        <w:rPr>
          <w:rFonts w:ascii="宋体" w:hAnsi="宋体" w:cs="宋体" w:hint="eastAsia"/>
          <w:sz w:val="22"/>
          <w:szCs w:val="21"/>
        </w:rPr>
        <w:t>，</w:t>
      </w:r>
      <w:r>
        <w:rPr>
          <w:rFonts w:ascii="宋体" w:hAnsi="宋体" w:hint="eastAsia"/>
          <w:sz w:val="22"/>
          <w:szCs w:val="21"/>
        </w:rPr>
        <w:t>现欢迎国内合格的供应商前来参加磋商</w:t>
      </w:r>
      <w:r>
        <w:rPr>
          <w:rFonts w:ascii="宋体" w:hAnsi="宋体" w:cs="宋体" w:hint="eastAsia"/>
          <w:sz w:val="22"/>
          <w:szCs w:val="21"/>
        </w:rPr>
        <w:t>。</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1.项目编号：FJZT-2023-10303</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 xml:space="preserve">2.采购项目内容及项目要求：详见磋商项目一览表及第三章磋商内容及要求 </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3.供应商资格要求：</w:t>
      </w:r>
    </w:p>
    <w:p w:rsidR="00F024C6" w:rsidRDefault="00F024C6" w:rsidP="00F024C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1凡有能力提供本磋商文件所述服务的中华人民共和国境内（不含香港、澳门、台湾地区）法律上和财务上独立的法人或依法登记注册的组织（法人下属不具备法人资格的分支机构参与投标的，应具备法人针对本项目或覆盖本项目的经营事项的有效授权）（提供营业执照、税务登记证复印件；或统一社会信用代码营业执照复印件）；</w:t>
      </w:r>
    </w:p>
    <w:p w:rsidR="00F024C6" w:rsidRDefault="00F024C6" w:rsidP="00F024C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2供应商具有良好的商业信誉和健全的财务会计制度及依法缴纳税收和社会保障资金的良好记录（提供承诺函）。</w:t>
      </w:r>
    </w:p>
    <w:p w:rsidR="00F024C6" w:rsidRDefault="00F024C6" w:rsidP="00F024C6">
      <w:pPr>
        <w:spacing w:line="500" w:lineRule="exact"/>
        <w:ind w:firstLineChars="200" w:firstLine="440"/>
        <w:rPr>
          <w:rFonts w:ascii="宋体" w:hAnsi="宋体" w:cs="宋体"/>
          <w:sz w:val="22"/>
          <w:szCs w:val="21"/>
        </w:rPr>
      </w:pPr>
      <w:r>
        <w:rPr>
          <w:rFonts w:ascii="宋体" w:hAnsi="宋体" w:cs="宋体"/>
          <w:sz w:val="22"/>
          <w:szCs w:val="21"/>
        </w:rPr>
        <w:t>3.</w:t>
      </w:r>
      <w:r>
        <w:rPr>
          <w:rFonts w:ascii="宋体" w:hAnsi="宋体" w:cs="宋体" w:hint="eastAsia"/>
          <w:sz w:val="22"/>
          <w:szCs w:val="21"/>
        </w:rPr>
        <w:t>3</w:t>
      </w:r>
      <w:r>
        <w:rPr>
          <w:rFonts w:ascii="宋体" w:hAnsi="宋体" w:cs="宋体"/>
          <w:sz w:val="22"/>
          <w:szCs w:val="21"/>
        </w:rPr>
        <w:t>供应商须提供参加采购活动前3年内在经营活动中没有重大违法记录的书面声明函；</w:t>
      </w:r>
    </w:p>
    <w:p w:rsidR="00F024C6" w:rsidRDefault="00F024C6" w:rsidP="00F024C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4供应商须提供参加采购活动前未被列入“信用中国”网站(www.creditchina.gov.cn)“失信被执行人、重大税收违法失信主体、政府采购严重违法失信行为记录名单”记录名单及中国政府采购网(www.ccgp.gov.cn)“政府采购严重违法失信行为记录名单” （提供相关网页打印件或截图等材料，若与采购人或评审委员会于应答截止日在以上网站查询结果不一致的以采购人或评审委员会查询结果为准）。</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3.</w:t>
      </w:r>
      <w:r>
        <w:rPr>
          <w:rFonts w:ascii="宋体" w:hAnsi="宋体" w:cs="宋体"/>
          <w:sz w:val="22"/>
          <w:szCs w:val="21"/>
        </w:rPr>
        <w:t>5本次竞争性磋商【不接受】联合体；</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4.</w:t>
      </w:r>
      <w:r>
        <w:rPr>
          <w:rFonts w:ascii="宋体" w:hAnsi="宋体" w:hint="eastAsia"/>
          <w:sz w:val="22"/>
          <w:szCs w:val="21"/>
        </w:rPr>
        <w:t>磋商文件购买时间、地点、方式</w:t>
      </w:r>
    </w:p>
    <w:p w:rsidR="00F024C6" w:rsidRDefault="00F024C6" w:rsidP="00F024C6">
      <w:pPr>
        <w:spacing w:line="500" w:lineRule="exact"/>
        <w:ind w:firstLineChars="200" w:firstLine="440"/>
        <w:rPr>
          <w:rFonts w:ascii="宋体" w:hAnsi="宋体"/>
          <w:sz w:val="22"/>
          <w:szCs w:val="21"/>
        </w:rPr>
      </w:pPr>
      <w:r>
        <w:rPr>
          <w:rFonts w:ascii="宋体" w:hAnsi="宋体" w:hint="eastAsia"/>
          <w:sz w:val="22"/>
          <w:szCs w:val="21"/>
        </w:rPr>
        <w:t>4.1</w:t>
      </w:r>
      <w:r>
        <w:rPr>
          <w:rFonts w:ascii="宋体" w:hAnsi="宋体"/>
          <w:sz w:val="22"/>
          <w:szCs w:val="21"/>
        </w:rPr>
        <w:t>购买时间：202</w:t>
      </w:r>
      <w:r>
        <w:rPr>
          <w:rFonts w:ascii="宋体" w:hAnsi="宋体" w:hint="eastAsia"/>
          <w:sz w:val="22"/>
          <w:szCs w:val="21"/>
        </w:rPr>
        <w:t>3</w:t>
      </w:r>
      <w:r>
        <w:rPr>
          <w:rFonts w:ascii="宋体" w:hAnsi="宋体"/>
          <w:sz w:val="22"/>
          <w:szCs w:val="21"/>
        </w:rPr>
        <w:t>年</w:t>
      </w:r>
      <w:r>
        <w:rPr>
          <w:rFonts w:ascii="宋体" w:hAnsi="宋体" w:hint="eastAsia"/>
          <w:sz w:val="22"/>
          <w:szCs w:val="21"/>
        </w:rPr>
        <w:t>3</w:t>
      </w:r>
      <w:r>
        <w:rPr>
          <w:rFonts w:ascii="宋体" w:hAnsi="宋体"/>
          <w:sz w:val="22"/>
          <w:szCs w:val="21"/>
        </w:rPr>
        <w:t>月</w:t>
      </w:r>
      <w:r>
        <w:rPr>
          <w:rFonts w:ascii="宋体" w:hAnsi="宋体" w:hint="eastAsia"/>
          <w:sz w:val="22"/>
          <w:szCs w:val="21"/>
        </w:rPr>
        <w:t>29</w:t>
      </w:r>
      <w:r>
        <w:rPr>
          <w:rFonts w:ascii="宋体" w:hAnsi="宋体"/>
          <w:sz w:val="22"/>
          <w:szCs w:val="21"/>
        </w:rPr>
        <w:t>日至202</w:t>
      </w:r>
      <w:r>
        <w:rPr>
          <w:rFonts w:ascii="宋体" w:hAnsi="宋体" w:hint="eastAsia"/>
          <w:sz w:val="22"/>
          <w:szCs w:val="21"/>
        </w:rPr>
        <w:t>3</w:t>
      </w:r>
      <w:r>
        <w:rPr>
          <w:rFonts w:ascii="宋体" w:hAnsi="宋体"/>
          <w:sz w:val="22"/>
          <w:szCs w:val="21"/>
        </w:rPr>
        <w:t>年</w:t>
      </w:r>
      <w:r>
        <w:rPr>
          <w:rFonts w:ascii="宋体" w:hAnsi="宋体" w:hint="eastAsia"/>
          <w:sz w:val="22"/>
          <w:szCs w:val="21"/>
        </w:rPr>
        <w:t>4</w:t>
      </w:r>
      <w:r>
        <w:rPr>
          <w:rFonts w:ascii="宋体" w:hAnsi="宋体"/>
          <w:sz w:val="22"/>
          <w:szCs w:val="21"/>
        </w:rPr>
        <w:t>月</w:t>
      </w:r>
      <w:r>
        <w:rPr>
          <w:rFonts w:ascii="宋体" w:hAnsi="宋体" w:hint="eastAsia"/>
          <w:sz w:val="22"/>
          <w:szCs w:val="21"/>
        </w:rPr>
        <w:t>4</w:t>
      </w:r>
      <w:r>
        <w:rPr>
          <w:rFonts w:ascii="宋体" w:hAnsi="宋体"/>
          <w:sz w:val="22"/>
          <w:szCs w:val="21"/>
        </w:rPr>
        <w:t>日，北京时间上午8时30分至1</w:t>
      </w:r>
      <w:r>
        <w:rPr>
          <w:rFonts w:ascii="宋体" w:hAnsi="宋体" w:hint="eastAsia"/>
          <w:sz w:val="22"/>
          <w:szCs w:val="21"/>
        </w:rPr>
        <w:t>2</w:t>
      </w:r>
      <w:r>
        <w:rPr>
          <w:rFonts w:ascii="宋体" w:hAnsi="宋体"/>
          <w:sz w:val="22"/>
          <w:szCs w:val="21"/>
        </w:rPr>
        <w:t>时</w:t>
      </w:r>
      <w:r>
        <w:rPr>
          <w:rFonts w:ascii="宋体" w:hAnsi="宋体" w:hint="eastAsia"/>
          <w:sz w:val="22"/>
          <w:szCs w:val="21"/>
        </w:rPr>
        <w:t>0</w:t>
      </w:r>
      <w:r>
        <w:rPr>
          <w:rFonts w:ascii="宋体" w:hAnsi="宋体"/>
          <w:sz w:val="22"/>
          <w:szCs w:val="21"/>
        </w:rPr>
        <w:t>0分，下午14时30分至17时30分。未在规定时间购买</w:t>
      </w:r>
      <w:r>
        <w:rPr>
          <w:rFonts w:ascii="宋体" w:hAnsi="宋体" w:hint="eastAsia"/>
          <w:sz w:val="22"/>
          <w:szCs w:val="21"/>
        </w:rPr>
        <w:t>磋商</w:t>
      </w:r>
      <w:r>
        <w:rPr>
          <w:rFonts w:ascii="宋体" w:hAnsi="宋体"/>
          <w:sz w:val="22"/>
          <w:szCs w:val="21"/>
        </w:rPr>
        <w:t>文件的潜在</w:t>
      </w:r>
      <w:r>
        <w:rPr>
          <w:rFonts w:ascii="宋体" w:hAnsi="宋体" w:hint="eastAsia"/>
          <w:sz w:val="22"/>
          <w:szCs w:val="21"/>
        </w:rPr>
        <w:t>供应商</w:t>
      </w:r>
      <w:r>
        <w:rPr>
          <w:rFonts w:ascii="宋体" w:hAnsi="宋体"/>
          <w:sz w:val="22"/>
          <w:szCs w:val="21"/>
        </w:rPr>
        <w:t>将失去</w:t>
      </w:r>
      <w:r>
        <w:rPr>
          <w:rFonts w:ascii="宋体" w:hAnsi="宋体" w:hint="eastAsia"/>
          <w:sz w:val="22"/>
          <w:szCs w:val="21"/>
        </w:rPr>
        <w:t>报价</w:t>
      </w:r>
      <w:r>
        <w:rPr>
          <w:rFonts w:ascii="宋体" w:hAnsi="宋体"/>
          <w:sz w:val="22"/>
          <w:szCs w:val="21"/>
        </w:rPr>
        <w:t>资格。</w:t>
      </w:r>
    </w:p>
    <w:p w:rsidR="00F024C6" w:rsidRDefault="00F024C6" w:rsidP="00F024C6">
      <w:pPr>
        <w:spacing w:line="500" w:lineRule="exact"/>
        <w:ind w:firstLineChars="200" w:firstLine="440"/>
        <w:rPr>
          <w:rFonts w:ascii="宋体" w:hAnsi="宋体" w:hint="eastAsia"/>
          <w:sz w:val="22"/>
          <w:szCs w:val="21"/>
        </w:rPr>
      </w:pPr>
      <w:r>
        <w:rPr>
          <w:rFonts w:ascii="宋体" w:hAnsi="宋体" w:hint="eastAsia"/>
          <w:sz w:val="22"/>
          <w:szCs w:val="21"/>
        </w:rPr>
        <w:lastRenderedPageBreak/>
        <w:t>4.2购买方式：请关注采购代理机构电子招投标平台（https://zb.chinaccsscm.cn/）并根据提示完成注册、磋商文件费用支付或关注“链捷招”的微信公众号，在“链捷招-投标”中根据提示完成磋商文件费用支付（注册审核联系商务专员，电话：18060753032），本平台仅用于购买标书。</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5.磋商文件售价</w:t>
      </w:r>
    </w:p>
    <w:p w:rsidR="00F024C6" w:rsidRDefault="00F024C6" w:rsidP="00F024C6">
      <w:pPr>
        <w:spacing w:line="500" w:lineRule="exact"/>
        <w:ind w:firstLineChars="200" w:firstLine="440"/>
        <w:rPr>
          <w:rFonts w:ascii="宋体" w:hAnsi="宋体" w:cs="宋体" w:hint="eastAsia"/>
          <w:sz w:val="22"/>
          <w:szCs w:val="21"/>
        </w:rPr>
      </w:pPr>
      <w:bookmarkStart w:id="1" w:name="_Toc452050380"/>
      <w:r>
        <w:rPr>
          <w:rFonts w:ascii="宋体" w:hAnsi="宋体" w:hint="eastAsia"/>
          <w:sz w:val="22"/>
          <w:szCs w:val="21"/>
        </w:rPr>
        <w:t>磋商文件</w:t>
      </w:r>
      <w:r>
        <w:rPr>
          <w:rFonts w:ascii="宋体" w:hAnsi="宋体"/>
          <w:sz w:val="22"/>
          <w:szCs w:val="21"/>
        </w:rPr>
        <w:t>售价</w:t>
      </w:r>
      <w:r>
        <w:rPr>
          <w:rFonts w:ascii="宋体" w:hAnsi="宋体" w:hint="eastAsia"/>
          <w:sz w:val="22"/>
          <w:szCs w:val="21"/>
        </w:rPr>
        <w:t>200</w:t>
      </w:r>
      <w:r>
        <w:rPr>
          <w:rFonts w:ascii="宋体" w:hAnsi="宋体"/>
          <w:sz w:val="22"/>
          <w:szCs w:val="21"/>
        </w:rPr>
        <w:t>元人民币，售后不退</w:t>
      </w:r>
      <w:bookmarkEnd w:id="1"/>
      <w:r>
        <w:rPr>
          <w:rFonts w:ascii="宋体" w:hAnsi="宋体" w:cs="宋体" w:hint="eastAsia"/>
          <w:sz w:val="22"/>
          <w:szCs w:val="21"/>
        </w:rPr>
        <w:t>。</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6.提交首次响应文件截止时间</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hint="eastAsia"/>
          <w:sz w:val="22"/>
          <w:szCs w:val="21"/>
        </w:rPr>
        <w:t>首次响应文件应于</w:t>
      </w:r>
      <w:r>
        <w:rPr>
          <w:rFonts w:ascii="宋体" w:hAnsi="宋体"/>
          <w:sz w:val="22"/>
          <w:szCs w:val="21"/>
        </w:rPr>
        <w:t>20</w:t>
      </w:r>
      <w:r>
        <w:rPr>
          <w:rFonts w:ascii="宋体" w:hAnsi="宋体" w:hint="eastAsia"/>
          <w:sz w:val="22"/>
          <w:szCs w:val="21"/>
        </w:rPr>
        <w:t>23</w:t>
      </w:r>
      <w:r>
        <w:rPr>
          <w:rFonts w:ascii="宋体" w:hAnsi="宋体"/>
          <w:sz w:val="22"/>
          <w:szCs w:val="21"/>
        </w:rPr>
        <w:t>年</w:t>
      </w:r>
      <w:r>
        <w:rPr>
          <w:rFonts w:ascii="宋体" w:hAnsi="宋体" w:hint="eastAsia"/>
          <w:sz w:val="22"/>
          <w:szCs w:val="21"/>
        </w:rPr>
        <w:t>4</w:t>
      </w:r>
      <w:r>
        <w:rPr>
          <w:rFonts w:ascii="宋体" w:hAnsi="宋体"/>
          <w:sz w:val="22"/>
          <w:szCs w:val="21"/>
        </w:rPr>
        <w:t>月</w:t>
      </w:r>
      <w:r>
        <w:rPr>
          <w:rFonts w:ascii="宋体" w:hAnsi="宋体" w:hint="eastAsia"/>
          <w:sz w:val="22"/>
          <w:szCs w:val="21"/>
        </w:rPr>
        <w:t>10</w:t>
      </w:r>
      <w:r>
        <w:rPr>
          <w:rFonts w:ascii="宋体" w:hAnsi="宋体"/>
          <w:sz w:val="22"/>
          <w:szCs w:val="21"/>
        </w:rPr>
        <w:t>日</w:t>
      </w:r>
      <w:r>
        <w:rPr>
          <w:rFonts w:ascii="宋体" w:hAnsi="宋体" w:hint="eastAsia"/>
          <w:sz w:val="22"/>
          <w:szCs w:val="21"/>
        </w:rPr>
        <w:t>9</w:t>
      </w:r>
      <w:r>
        <w:rPr>
          <w:rFonts w:ascii="宋体" w:hAnsi="宋体"/>
          <w:sz w:val="22"/>
          <w:szCs w:val="21"/>
        </w:rPr>
        <w:t>：</w:t>
      </w:r>
      <w:r>
        <w:rPr>
          <w:rFonts w:ascii="宋体" w:hAnsi="宋体" w:hint="eastAsia"/>
          <w:sz w:val="22"/>
          <w:szCs w:val="21"/>
        </w:rPr>
        <w:t>0</w:t>
      </w:r>
      <w:r>
        <w:rPr>
          <w:rFonts w:ascii="宋体" w:hAnsi="宋体"/>
          <w:sz w:val="22"/>
          <w:szCs w:val="21"/>
        </w:rPr>
        <w:t>0</w:t>
      </w:r>
      <w:r>
        <w:rPr>
          <w:rFonts w:ascii="宋体" w:hAnsi="宋体" w:hint="eastAsia"/>
          <w:sz w:val="22"/>
          <w:szCs w:val="21"/>
        </w:rPr>
        <w:t>之前提交到福建省莆田市城厢区胜利南街</w:t>
      </w:r>
      <w:r>
        <w:rPr>
          <w:rFonts w:ascii="宋体" w:hAnsi="宋体"/>
          <w:sz w:val="22"/>
          <w:szCs w:val="21"/>
        </w:rPr>
        <w:t>3999号5楼505会议室(莆田阳光假日大酒店)</w:t>
      </w:r>
      <w:r>
        <w:rPr>
          <w:rFonts w:ascii="宋体" w:hAnsi="宋体" w:hint="eastAsia"/>
          <w:sz w:val="22"/>
          <w:szCs w:val="21"/>
        </w:rPr>
        <w:t>，逾期收到的或不符合规定的首次响应文件将被拒收，</w:t>
      </w:r>
      <w:r>
        <w:rPr>
          <w:rFonts w:ascii="宋体" w:hAnsi="宋体"/>
          <w:sz w:val="22"/>
          <w:szCs w:val="21"/>
        </w:rPr>
        <w:t>并将其原封不动地退回供应商。</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7.磋商时间、地点</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7.1磋商时间：</w:t>
      </w:r>
      <w:r>
        <w:rPr>
          <w:rFonts w:ascii="宋体" w:hAnsi="宋体"/>
          <w:sz w:val="22"/>
          <w:szCs w:val="21"/>
        </w:rPr>
        <w:t>20</w:t>
      </w:r>
      <w:r>
        <w:rPr>
          <w:rFonts w:ascii="宋体" w:hAnsi="宋体" w:hint="eastAsia"/>
          <w:sz w:val="22"/>
          <w:szCs w:val="21"/>
        </w:rPr>
        <w:t>23</w:t>
      </w:r>
      <w:r>
        <w:rPr>
          <w:rFonts w:ascii="宋体" w:hAnsi="宋体"/>
          <w:sz w:val="22"/>
          <w:szCs w:val="21"/>
        </w:rPr>
        <w:t>年</w:t>
      </w:r>
      <w:r>
        <w:rPr>
          <w:rFonts w:ascii="宋体" w:hAnsi="宋体" w:hint="eastAsia"/>
          <w:sz w:val="22"/>
          <w:szCs w:val="21"/>
        </w:rPr>
        <w:t>4</w:t>
      </w:r>
      <w:r>
        <w:rPr>
          <w:rFonts w:ascii="宋体" w:hAnsi="宋体"/>
          <w:sz w:val="22"/>
          <w:szCs w:val="21"/>
        </w:rPr>
        <w:t>月</w:t>
      </w:r>
      <w:r>
        <w:rPr>
          <w:rFonts w:ascii="宋体" w:hAnsi="宋体" w:hint="eastAsia"/>
          <w:sz w:val="22"/>
          <w:szCs w:val="21"/>
        </w:rPr>
        <w:t>10</w:t>
      </w:r>
      <w:r>
        <w:rPr>
          <w:rFonts w:ascii="宋体" w:hAnsi="宋体"/>
          <w:sz w:val="22"/>
          <w:szCs w:val="21"/>
        </w:rPr>
        <w:t>日</w:t>
      </w:r>
      <w:r w:rsidR="000448F4">
        <w:rPr>
          <w:rFonts w:ascii="宋体" w:hAnsi="宋体" w:hint="eastAsia"/>
          <w:sz w:val="22"/>
          <w:szCs w:val="21"/>
        </w:rPr>
        <w:t>9</w:t>
      </w:r>
      <w:r>
        <w:rPr>
          <w:rFonts w:ascii="宋体" w:hAnsi="宋体"/>
          <w:sz w:val="22"/>
          <w:szCs w:val="21"/>
        </w:rPr>
        <w:t>：</w:t>
      </w:r>
      <w:r w:rsidR="000448F4">
        <w:rPr>
          <w:rFonts w:ascii="宋体" w:hAnsi="宋体" w:hint="eastAsia"/>
          <w:sz w:val="22"/>
          <w:szCs w:val="21"/>
        </w:rPr>
        <w:t>0</w:t>
      </w:r>
      <w:bookmarkStart w:id="2" w:name="_GoBack"/>
      <w:bookmarkEnd w:id="2"/>
      <w:r>
        <w:rPr>
          <w:rFonts w:ascii="宋体" w:hAnsi="宋体"/>
          <w:sz w:val="22"/>
          <w:szCs w:val="21"/>
        </w:rPr>
        <w:t>0</w:t>
      </w:r>
      <w:r>
        <w:rPr>
          <w:rFonts w:ascii="宋体" w:hAnsi="宋体" w:hint="eastAsia"/>
          <w:sz w:val="22"/>
          <w:szCs w:val="21"/>
        </w:rPr>
        <w:t>；</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7.2磋商地点：</w:t>
      </w:r>
      <w:r>
        <w:rPr>
          <w:rFonts w:ascii="宋体" w:hAnsi="宋体" w:hint="eastAsia"/>
          <w:sz w:val="22"/>
          <w:szCs w:val="21"/>
        </w:rPr>
        <w:t>福建省莆田市城厢区胜利南街</w:t>
      </w:r>
      <w:r>
        <w:rPr>
          <w:rFonts w:ascii="宋体" w:hAnsi="宋体"/>
          <w:sz w:val="22"/>
          <w:szCs w:val="21"/>
        </w:rPr>
        <w:t>3999号5楼505会议室(莆田阳光假日大酒店)</w:t>
      </w:r>
      <w:r>
        <w:rPr>
          <w:rFonts w:ascii="宋体" w:hAnsi="宋体" w:cs="宋体" w:hint="eastAsia"/>
          <w:sz w:val="22"/>
          <w:szCs w:val="21"/>
        </w:rPr>
        <w:t>。</w:t>
      </w:r>
    </w:p>
    <w:p w:rsidR="00F024C6" w:rsidRDefault="00F024C6" w:rsidP="00F024C6">
      <w:pPr>
        <w:widowControl/>
        <w:spacing w:line="500" w:lineRule="exact"/>
        <w:ind w:firstLineChars="200" w:firstLine="440"/>
        <w:jc w:val="left"/>
        <w:rPr>
          <w:rFonts w:ascii="宋体" w:hAnsi="宋体" w:cs="宋体" w:hint="eastAsia"/>
          <w:sz w:val="22"/>
          <w:szCs w:val="21"/>
        </w:rPr>
      </w:pPr>
      <w:r>
        <w:rPr>
          <w:rFonts w:ascii="宋体" w:hAnsi="宋体" w:cs="宋体" w:hint="eastAsia"/>
          <w:sz w:val="22"/>
          <w:szCs w:val="21"/>
        </w:rPr>
        <w:t>8.参照《中华人民共和国政府采购法实施条例》第五十二条规定：</w:t>
      </w:r>
    </w:p>
    <w:p w:rsidR="00F024C6" w:rsidRDefault="00F024C6" w:rsidP="00F024C6">
      <w:pPr>
        <w:widowControl/>
        <w:spacing w:line="500" w:lineRule="exact"/>
        <w:ind w:firstLineChars="200" w:firstLine="440"/>
        <w:jc w:val="left"/>
        <w:rPr>
          <w:rFonts w:ascii="宋体" w:hAnsi="宋体" w:cs="宋体" w:hint="eastAsia"/>
          <w:kern w:val="0"/>
          <w:sz w:val="22"/>
          <w:szCs w:val="21"/>
        </w:rPr>
      </w:pPr>
      <w:r>
        <w:rPr>
          <w:rFonts w:ascii="宋体" w:hAnsi="宋体" w:cs="宋体" w:hint="eastAsia"/>
          <w:kern w:val="0"/>
          <w:sz w:val="22"/>
          <w:szCs w:val="21"/>
        </w:rPr>
        <w:t>8.1采购人或者采购代理机构应当在3个工作日内对供应商依法提出的询问作出答复。</w:t>
      </w:r>
    </w:p>
    <w:p w:rsidR="00F024C6" w:rsidRDefault="00F024C6" w:rsidP="00F024C6">
      <w:pPr>
        <w:widowControl/>
        <w:spacing w:line="500" w:lineRule="exact"/>
        <w:ind w:firstLineChars="200" w:firstLine="440"/>
        <w:jc w:val="left"/>
        <w:rPr>
          <w:rFonts w:ascii="宋体" w:hAnsi="宋体" w:cs="宋体" w:hint="eastAsia"/>
          <w:kern w:val="0"/>
          <w:sz w:val="22"/>
          <w:szCs w:val="21"/>
        </w:rPr>
      </w:pPr>
      <w:r>
        <w:rPr>
          <w:rFonts w:ascii="宋体" w:hAnsi="宋体" w:cs="宋体" w:hint="eastAsia"/>
          <w:kern w:val="0"/>
          <w:sz w:val="22"/>
          <w:szCs w:val="21"/>
        </w:rPr>
        <w:t>8.2供应商提出的询问或者质疑超出采购人对采购代理机构委托授权范围的，采购代理机构应当告知供应商向采购人提出。</w:t>
      </w:r>
    </w:p>
    <w:p w:rsidR="00F024C6" w:rsidRDefault="00F024C6" w:rsidP="00F024C6">
      <w:pPr>
        <w:widowControl/>
        <w:spacing w:line="500" w:lineRule="exact"/>
        <w:ind w:firstLineChars="200" w:firstLine="440"/>
        <w:jc w:val="left"/>
        <w:rPr>
          <w:rFonts w:ascii="宋体" w:hAnsi="宋体" w:cs="宋体" w:hint="eastAsia"/>
          <w:kern w:val="0"/>
          <w:sz w:val="22"/>
          <w:szCs w:val="21"/>
        </w:rPr>
      </w:pPr>
      <w:r>
        <w:rPr>
          <w:rFonts w:ascii="宋体" w:hAnsi="宋体" w:cs="宋体" w:hint="eastAsia"/>
          <w:kern w:val="0"/>
          <w:sz w:val="22"/>
          <w:szCs w:val="21"/>
        </w:rPr>
        <w:t>8.3政府采购评审专家应当配合采购人或者采购代理机构答复供应商的询问和质疑。</w:t>
      </w:r>
    </w:p>
    <w:p w:rsidR="00F024C6" w:rsidRDefault="00F024C6" w:rsidP="00F024C6">
      <w:pPr>
        <w:spacing w:line="500" w:lineRule="exact"/>
        <w:ind w:firstLineChars="200" w:firstLine="440"/>
        <w:rPr>
          <w:rFonts w:ascii="宋体" w:hAnsi="宋体"/>
          <w:sz w:val="22"/>
          <w:szCs w:val="21"/>
        </w:rPr>
      </w:pPr>
      <w:r>
        <w:rPr>
          <w:rFonts w:ascii="宋体" w:hAnsi="宋体"/>
          <w:sz w:val="22"/>
          <w:szCs w:val="21"/>
        </w:rPr>
        <w:t>9</w:t>
      </w:r>
      <w:r>
        <w:rPr>
          <w:rFonts w:ascii="宋体" w:hAnsi="宋体" w:hint="eastAsia"/>
          <w:sz w:val="22"/>
          <w:szCs w:val="21"/>
        </w:rPr>
        <w:t>.发布公告的媒介</w:t>
      </w:r>
    </w:p>
    <w:p w:rsidR="00F024C6" w:rsidRDefault="00F024C6" w:rsidP="00F024C6">
      <w:pPr>
        <w:spacing w:line="500" w:lineRule="exact"/>
        <w:ind w:firstLineChars="200" w:firstLine="440"/>
        <w:rPr>
          <w:rFonts w:ascii="宋体" w:hAnsi="宋体"/>
          <w:bCs/>
          <w:sz w:val="22"/>
          <w:szCs w:val="21"/>
        </w:rPr>
      </w:pPr>
      <w:r>
        <w:rPr>
          <w:rFonts w:ascii="宋体" w:hAnsi="宋体" w:hint="eastAsia"/>
          <w:bCs/>
          <w:sz w:val="22"/>
          <w:szCs w:val="21"/>
        </w:rPr>
        <w:t>有关本次采购的相关信息</w:t>
      </w:r>
      <w:r>
        <w:rPr>
          <w:rFonts w:ascii="宋体" w:hAnsi="宋体"/>
          <w:bCs/>
          <w:sz w:val="22"/>
          <w:szCs w:val="21"/>
        </w:rPr>
        <w:t>(</w:t>
      </w:r>
      <w:r>
        <w:rPr>
          <w:rFonts w:ascii="宋体" w:hAnsi="宋体" w:hint="eastAsia"/>
          <w:bCs/>
          <w:sz w:val="22"/>
          <w:szCs w:val="21"/>
        </w:rPr>
        <w:t>包括磋商文件若有修改</w:t>
      </w:r>
      <w:r>
        <w:rPr>
          <w:rFonts w:ascii="宋体" w:hAnsi="宋体"/>
          <w:bCs/>
          <w:sz w:val="22"/>
          <w:szCs w:val="21"/>
        </w:rPr>
        <w:t>)</w:t>
      </w:r>
      <w:r>
        <w:rPr>
          <w:rFonts w:ascii="宋体" w:hAnsi="宋体" w:hint="eastAsia"/>
          <w:bCs/>
          <w:sz w:val="22"/>
          <w:szCs w:val="21"/>
        </w:rPr>
        <w:t>都将在指定的采购信息发布媒体</w:t>
      </w:r>
      <w:r>
        <w:rPr>
          <w:rFonts w:ascii="宋体" w:hAnsi="宋体" w:hint="eastAsia"/>
          <w:sz w:val="22"/>
          <w:szCs w:val="21"/>
        </w:rPr>
        <w:t>发布，</w:t>
      </w:r>
      <w:r>
        <w:rPr>
          <w:rFonts w:ascii="宋体" w:hAnsi="宋体" w:hint="eastAsia"/>
          <w:bCs/>
          <w:sz w:val="22"/>
          <w:szCs w:val="21"/>
        </w:rPr>
        <w:t>请潜在供应商随时关注相关网站，以免错漏重要信息。</w:t>
      </w:r>
    </w:p>
    <w:p w:rsidR="00F024C6" w:rsidRDefault="00F024C6" w:rsidP="00F024C6">
      <w:pPr>
        <w:spacing w:line="500" w:lineRule="exact"/>
        <w:ind w:firstLineChars="200" w:firstLine="440"/>
        <w:rPr>
          <w:rFonts w:ascii="宋体" w:hAnsi="宋体"/>
          <w:bCs/>
          <w:sz w:val="22"/>
          <w:szCs w:val="21"/>
        </w:rPr>
      </w:pPr>
      <w:r>
        <w:rPr>
          <w:rFonts w:ascii="宋体" w:hAnsi="宋体" w:hint="eastAsia"/>
          <w:bCs/>
          <w:sz w:val="22"/>
          <w:szCs w:val="21"/>
        </w:rPr>
        <w:t>中国政府采购网(http://www.ccgp.gov.cn)</w:t>
      </w:r>
    </w:p>
    <w:p w:rsidR="00F024C6" w:rsidRDefault="00F024C6" w:rsidP="00F024C6">
      <w:pPr>
        <w:tabs>
          <w:tab w:val="left" w:pos="4144"/>
        </w:tabs>
        <w:spacing w:line="500" w:lineRule="exact"/>
        <w:ind w:firstLineChars="200" w:firstLine="440"/>
        <w:rPr>
          <w:rFonts w:ascii="宋体" w:hAnsi="宋体" w:hint="eastAsia"/>
          <w:bCs/>
          <w:sz w:val="22"/>
          <w:szCs w:val="21"/>
        </w:rPr>
      </w:pPr>
      <w:r>
        <w:rPr>
          <w:rFonts w:ascii="宋体" w:hAnsi="宋体" w:hint="eastAsia"/>
          <w:bCs/>
          <w:sz w:val="22"/>
          <w:szCs w:val="21"/>
        </w:rPr>
        <w:t>采购与招标网</w:t>
      </w:r>
      <w:r>
        <w:rPr>
          <w:rFonts w:ascii="宋体" w:hAnsi="宋体"/>
          <w:bCs/>
          <w:sz w:val="22"/>
          <w:szCs w:val="21"/>
        </w:rPr>
        <w:t>(http//www.chinabidding.cn)</w:t>
      </w:r>
    </w:p>
    <w:p w:rsidR="00F024C6" w:rsidRDefault="00F024C6" w:rsidP="00F024C6">
      <w:pPr>
        <w:tabs>
          <w:tab w:val="left" w:pos="4144"/>
        </w:tabs>
        <w:spacing w:line="500" w:lineRule="exact"/>
        <w:ind w:firstLineChars="200" w:firstLine="440"/>
        <w:rPr>
          <w:rFonts w:ascii="宋体" w:hAnsi="宋体"/>
          <w:sz w:val="22"/>
          <w:szCs w:val="21"/>
        </w:rPr>
      </w:pPr>
      <w:r>
        <w:rPr>
          <w:rFonts w:ascii="宋体" w:hAnsi="宋体" w:hint="eastAsia"/>
          <w:bCs/>
          <w:sz w:val="22"/>
          <w:szCs w:val="21"/>
        </w:rPr>
        <w:t>中国邮政官方网站（</w:t>
      </w:r>
      <w:r>
        <w:rPr>
          <w:rFonts w:ascii="宋体" w:hAnsi="宋体"/>
          <w:bCs/>
          <w:sz w:val="22"/>
          <w:szCs w:val="21"/>
        </w:rPr>
        <w:t>http//</w:t>
      </w:r>
      <w:r>
        <w:rPr>
          <w:rFonts w:ascii="宋体" w:hAnsi="宋体" w:hint="eastAsia"/>
          <w:bCs/>
          <w:sz w:val="22"/>
          <w:szCs w:val="21"/>
        </w:rPr>
        <w:t>www.chinapost.com.cn）</w:t>
      </w:r>
    </w:p>
    <w:p w:rsidR="00F024C6" w:rsidRDefault="00F024C6" w:rsidP="00F024C6">
      <w:pPr>
        <w:tabs>
          <w:tab w:val="left" w:pos="4144"/>
        </w:tabs>
        <w:spacing w:line="500" w:lineRule="exact"/>
        <w:ind w:firstLineChars="200" w:firstLine="440"/>
        <w:rPr>
          <w:rFonts w:ascii="宋体" w:hAnsi="宋体" w:hint="eastAsia"/>
          <w:sz w:val="22"/>
          <w:szCs w:val="21"/>
        </w:rPr>
      </w:pPr>
      <w:r>
        <w:rPr>
          <w:rFonts w:ascii="宋体" w:hAnsi="宋体" w:hint="eastAsia"/>
          <w:sz w:val="22"/>
          <w:szCs w:val="21"/>
        </w:rPr>
        <w:t>1</w:t>
      </w:r>
      <w:r>
        <w:rPr>
          <w:rFonts w:ascii="宋体" w:hAnsi="宋体"/>
          <w:sz w:val="22"/>
          <w:szCs w:val="21"/>
        </w:rPr>
        <w:t>0</w:t>
      </w:r>
      <w:r>
        <w:rPr>
          <w:rFonts w:ascii="宋体" w:hAnsi="宋体" w:hint="eastAsia"/>
          <w:sz w:val="22"/>
          <w:szCs w:val="21"/>
        </w:rPr>
        <w:t>.联系方式</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lastRenderedPageBreak/>
        <w:t>采购人：中国邮政储蓄银行股份有限公司莆田市分行</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联系人姓名：蔡小姐</w:t>
      </w:r>
      <w:r>
        <w:rPr>
          <w:rFonts w:ascii="宋体" w:hAnsi="宋体"/>
          <w:sz w:val="22"/>
          <w:szCs w:val="21"/>
        </w:rPr>
        <w:t xml:space="preserve">  </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电话：</w:t>
      </w:r>
      <w:r>
        <w:rPr>
          <w:rFonts w:ascii="宋体" w:hAnsi="宋体"/>
          <w:sz w:val="22"/>
          <w:szCs w:val="21"/>
        </w:rPr>
        <w:t>0594-2789690</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监督部门：中国邮政储蓄银行股份有限公司莆田市分行</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联系人姓名：胡小姐</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电</w:t>
      </w:r>
      <w:r>
        <w:rPr>
          <w:rFonts w:ascii="宋体" w:hAnsi="宋体"/>
          <w:sz w:val="22"/>
          <w:szCs w:val="21"/>
        </w:rPr>
        <w:t xml:space="preserve">      话：0594-2789690  </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采购代理机构：福建省中通通信物流有限公司</w:t>
      </w:r>
      <w:r>
        <w:rPr>
          <w:rFonts w:ascii="宋体" w:hAnsi="宋体"/>
          <w:sz w:val="22"/>
          <w:szCs w:val="21"/>
        </w:rPr>
        <w:t xml:space="preserve"> </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地</w:t>
      </w:r>
      <w:r>
        <w:rPr>
          <w:rFonts w:ascii="宋体" w:hAnsi="宋体"/>
          <w:sz w:val="22"/>
          <w:szCs w:val="21"/>
        </w:rPr>
        <w:t xml:space="preserve">  址：福州市仓山区信平路10号</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邮</w:t>
      </w:r>
      <w:r>
        <w:rPr>
          <w:rFonts w:ascii="宋体" w:hAnsi="宋体"/>
          <w:sz w:val="22"/>
          <w:szCs w:val="21"/>
        </w:rPr>
        <w:t xml:space="preserve">  编：  350001      </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电</w:t>
      </w:r>
      <w:r>
        <w:rPr>
          <w:rFonts w:ascii="宋体" w:hAnsi="宋体"/>
          <w:sz w:val="22"/>
          <w:szCs w:val="21"/>
        </w:rPr>
        <w:t xml:space="preserve">  话：  18959502196        </w:t>
      </w:r>
    </w:p>
    <w:p w:rsidR="00F024C6" w:rsidRDefault="00F024C6" w:rsidP="00F024C6">
      <w:pPr>
        <w:widowControl/>
        <w:spacing w:line="500" w:lineRule="exact"/>
        <w:ind w:firstLineChars="200" w:firstLine="440"/>
        <w:rPr>
          <w:rFonts w:ascii="宋体" w:hAnsi="宋体"/>
          <w:sz w:val="22"/>
          <w:szCs w:val="21"/>
        </w:rPr>
      </w:pPr>
      <w:r>
        <w:rPr>
          <w:rFonts w:ascii="宋体" w:hAnsi="宋体" w:hint="eastAsia"/>
          <w:sz w:val="22"/>
          <w:szCs w:val="21"/>
        </w:rPr>
        <w:t>标书发售平台审核人员电话：</w:t>
      </w:r>
      <w:r>
        <w:rPr>
          <w:rFonts w:ascii="宋体" w:hAnsi="宋体"/>
          <w:sz w:val="22"/>
          <w:szCs w:val="21"/>
        </w:rPr>
        <w:t>18060753032</w:t>
      </w:r>
    </w:p>
    <w:p w:rsidR="00F024C6" w:rsidRDefault="00F024C6" w:rsidP="00F024C6">
      <w:pPr>
        <w:widowControl/>
        <w:spacing w:line="500" w:lineRule="exact"/>
        <w:ind w:firstLineChars="200" w:firstLine="440"/>
        <w:rPr>
          <w:rFonts w:ascii="宋体" w:hAnsi="宋体" w:hint="eastAsia"/>
          <w:sz w:val="22"/>
          <w:szCs w:val="21"/>
        </w:rPr>
      </w:pPr>
      <w:r>
        <w:rPr>
          <w:rFonts w:ascii="宋体" w:hAnsi="宋体" w:hint="eastAsia"/>
          <w:sz w:val="22"/>
          <w:szCs w:val="21"/>
        </w:rPr>
        <w:t>项目联系人：郑琦琳</w:t>
      </w:r>
      <w:r>
        <w:rPr>
          <w:rFonts w:ascii="宋体" w:hAnsi="宋体"/>
          <w:sz w:val="22"/>
          <w:szCs w:val="21"/>
        </w:rPr>
        <w:t xml:space="preserve">   电子邮件：zhengqilin@chinaccs.cn     </w:t>
      </w:r>
    </w:p>
    <w:p w:rsidR="00F024C6" w:rsidRDefault="00F024C6" w:rsidP="00F024C6">
      <w:pPr>
        <w:widowControl/>
        <w:spacing w:line="500" w:lineRule="exact"/>
        <w:ind w:firstLineChars="200" w:firstLine="440"/>
        <w:rPr>
          <w:rFonts w:ascii="宋体" w:hAnsi="宋体" w:hint="eastAsia"/>
          <w:sz w:val="22"/>
          <w:szCs w:val="21"/>
        </w:rPr>
      </w:pPr>
      <w:r>
        <w:rPr>
          <w:rFonts w:ascii="宋体" w:hAnsi="宋体"/>
          <w:sz w:val="22"/>
          <w:szCs w:val="21"/>
        </w:rPr>
        <w:t>电话：18959502196</w:t>
      </w:r>
    </w:p>
    <w:p w:rsidR="00F024C6" w:rsidRDefault="00F024C6" w:rsidP="00F024C6">
      <w:pPr>
        <w:widowControl/>
        <w:spacing w:line="500" w:lineRule="exact"/>
        <w:ind w:firstLineChars="200" w:firstLine="440"/>
        <w:rPr>
          <w:rFonts w:ascii="宋体" w:hAnsi="宋体" w:cs="宋体" w:hint="eastAsia"/>
          <w:sz w:val="22"/>
          <w:szCs w:val="21"/>
        </w:rPr>
      </w:pPr>
      <w:r>
        <w:rPr>
          <w:rFonts w:ascii="宋体" w:hAnsi="宋体" w:cs="宋体" w:hint="eastAsia"/>
          <w:sz w:val="22"/>
          <w:szCs w:val="21"/>
        </w:rPr>
        <w:t>1</w:t>
      </w:r>
      <w:r>
        <w:rPr>
          <w:rFonts w:ascii="宋体" w:hAnsi="宋体" w:cs="宋体"/>
          <w:sz w:val="22"/>
          <w:szCs w:val="21"/>
        </w:rPr>
        <w:t>1</w:t>
      </w:r>
      <w:r>
        <w:rPr>
          <w:rFonts w:ascii="宋体" w:hAnsi="宋体" w:cs="宋体" w:hint="eastAsia"/>
          <w:sz w:val="22"/>
          <w:szCs w:val="21"/>
        </w:rPr>
        <w:t>.磋商保证金</w:t>
      </w:r>
      <w:r>
        <w:rPr>
          <w:rFonts w:ascii="宋体" w:hAnsi="宋体" w:hint="eastAsia"/>
          <w:sz w:val="22"/>
          <w:szCs w:val="21"/>
        </w:rPr>
        <w:t>缴纳银行帐号</w:t>
      </w:r>
    </w:p>
    <w:p w:rsidR="00F024C6" w:rsidRDefault="00F024C6" w:rsidP="00F024C6">
      <w:pPr>
        <w:spacing w:line="500" w:lineRule="exact"/>
        <w:ind w:firstLineChars="200" w:firstLine="440"/>
        <w:rPr>
          <w:rFonts w:ascii="宋体" w:hAnsi="宋体"/>
          <w:sz w:val="22"/>
          <w:szCs w:val="21"/>
        </w:rPr>
      </w:pPr>
      <w:r>
        <w:rPr>
          <w:rFonts w:ascii="宋体" w:hAnsi="宋体" w:hint="eastAsia"/>
          <w:sz w:val="22"/>
          <w:szCs w:val="21"/>
        </w:rPr>
        <w:t>开户名称：福建省中通通信物流有限公司</w:t>
      </w:r>
    </w:p>
    <w:p w:rsidR="00F024C6" w:rsidRDefault="00F024C6" w:rsidP="00F024C6">
      <w:pPr>
        <w:spacing w:line="500" w:lineRule="exact"/>
        <w:ind w:firstLineChars="200" w:firstLine="440"/>
        <w:rPr>
          <w:rFonts w:ascii="宋体" w:hAnsi="宋体"/>
          <w:sz w:val="22"/>
          <w:szCs w:val="21"/>
        </w:rPr>
      </w:pPr>
      <w:r>
        <w:rPr>
          <w:rFonts w:ascii="宋体" w:hAnsi="宋体" w:hint="eastAsia"/>
          <w:sz w:val="22"/>
          <w:szCs w:val="21"/>
        </w:rPr>
        <w:t>账号：</w:t>
      </w:r>
      <w:r>
        <w:rPr>
          <w:rFonts w:ascii="宋体" w:hAnsi="宋体"/>
          <w:sz w:val="22"/>
          <w:szCs w:val="21"/>
        </w:rPr>
        <w:t>1402024119601155127</w:t>
      </w:r>
    </w:p>
    <w:p w:rsidR="00F024C6" w:rsidRDefault="00F024C6" w:rsidP="00F024C6">
      <w:pPr>
        <w:spacing w:line="500" w:lineRule="exact"/>
        <w:ind w:firstLineChars="200" w:firstLine="440"/>
        <w:rPr>
          <w:rFonts w:ascii="宋体" w:hAnsi="宋体" w:hint="eastAsia"/>
          <w:sz w:val="22"/>
          <w:szCs w:val="21"/>
        </w:rPr>
      </w:pPr>
      <w:r>
        <w:rPr>
          <w:rFonts w:ascii="宋体" w:hAnsi="宋体" w:hint="eastAsia"/>
          <w:sz w:val="22"/>
          <w:szCs w:val="21"/>
        </w:rPr>
        <w:t>开户行：中国工商银行股份有限公司福州仓山支行。</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cs="宋体" w:hint="eastAsia"/>
          <w:sz w:val="22"/>
          <w:szCs w:val="21"/>
        </w:rPr>
        <w:t>1</w:t>
      </w:r>
      <w:r>
        <w:rPr>
          <w:rFonts w:ascii="宋体" w:hAnsi="宋体" w:cs="宋体"/>
          <w:sz w:val="22"/>
          <w:szCs w:val="21"/>
        </w:rPr>
        <w:t>2</w:t>
      </w:r>
      <w:r>
        <w:rPr>
          <w:rFonts w:ascii="宋体" w:hAnsi="宋体" w:cs="宋体" w:hint="eastAsia"/>
          <w:sz w:val="22"/>
          <w:szCs w:val="21"/>
        </w:rPr>
        <w:t>.特别提示</w:t>
      </w:r>
    </w:p>
    <w:p w:rsidR="00F024C6" w:rsidRDefault="00F024C6" w:rsidP="00F024C6">
      <w:pPr>
        <w:spacing w:line="500" w:lineRule="exact"/>
        <w:ind w:firstLineChars="200" w:firstLine="440"/>
        <w:rPr>
          <w:rFonts w:ascii="宋体" w:hAnsi="宋体" w:hint="eastAsia"/>
          <w:sz w:val="22"/>
          <w:szCs w:val="21"/>
        </w:rPr>
      </w:pPr>
      <w:r>
        <w:rPr>
          <w:rFonts w:ascii="宋体" w:hAnsi="宋体" w:hint="eastAsia"/>
          <w:sz w:val="22"/>
          <w:szCs w:val="21"/>
        </w:rPr>
        <w:t>1</w:t>
      </w:r>
      <w:r>
        <w:rPr>
          <w:rFonts w:ascii="宋体" w:hAnsi="宋体"/>
          <w:sz w:val="22"/>
          <w:szCs w:val="21"/>
        </w:rPr>
        <w:t>2</w:t>
      </w:r>
      <w:r>
        <w:rPr>
          <w:rFonts w:ascii="宋体" w:hAnsi="宋体" w:hint="eastAsia"/>
          <w:sz w:val="22"/>
          <w:szCs w:val="21"/>
        </w:rPr>
        <w:t>.1潜在供应商在磋商文件购买登记表所填写的信息须为真实、准确、完整，且不具有任何误导性。潜在供应商已详细审查全部磋商文件，包括修改文件(如有的话)和有关附件，将自行承担因对全部磋商文件理解不正确或误解而产生的相应后果。</w:t>
      </w:r>
    </w:p>
    <w:p w:rsidR="00F024C6" w:rsidRDefault="00F024C6" w:rsidP="00F024C6">
      <w:pPr>
        <w:spacing w:line="500" w:lineRule="exact"/>
        <w:ind w:firstLineChars="200" w:firstLine="440"/>
        <w:rPr>
          <w:rFonts w:ascii="宋体" w:hAnsi="宋体" w:cs="宋体" w:hint="eastAsia"/>
          <w:sz w:val="22"/>
          <w:szCs w:val="21"/>
        </w:rPr>
      </w:pPr>
      <w:r>
        <w:rPr>
          <w:rFonts w:ascii="宋体" w:hAnsi="宋体" w:hint="eastAsia"/>
          <w:sz w:val="22"/>
          <w:szCs w:val="21"/>
        </w:rPr>
        <w:t>1</w:t>
      </w:r>
      <w:r>
        <w:rPr>
          <w:rFonts w:ascii="宋体" w:hAnsi="宋体"/>
          <w:sz w:val="22"/>
          <w:szCs w:val="21"/>
        </w:rPr>
        <w:t>2</w:t>
      </w:r>
      <w:r>
        <w:rPr>
          <w:rFonts w:ascii="宋体" w:hAnsi="宋体" w:hint="eastAsia"/>
          <w:sz w:val="22"/>
          <w:szCs w:val="21"/>
        </w:rPr>
        <w:t>.2未在提交首次响应文件截止时间前送达的首次响应文件将被拒收。</w:t>
      </w:r>
    </w:p>
    <w:p w:rsidR="00F024C6" w:rsidRDefault="00F024C6" w:rsidP="00F024C6">
      <w:pPr>
        <w:spacing w:line="400" w:lineRule="exact"/>
        <w:ind w:firstLineChars="200" w:firstLine="440"/>
        <w:rPr>
          <w:rFonts w:ascii="宋体" w:hAnsi="宋体" w:cs="宋体"/>
          <w:sz w:val="22"/>
          <w:szCs w:val="21"/>
        </w:rPr>
      </w:pPr>
      <w:r>
        <w:rPr>
          <w:rFonts w:ascii="宋体" w:hAnsi="宋体" w:hint="eastAsia"/>
          <w:sz w:val="22"/>
          <w:szCs w:val="21"/>
        </w:rPr>
        <w:t>1</w:t>
      </w:r>
      <w:r>
        <w:rPr>
          <w:rFonts w:ascii="宋体" w:hAnsi="宋体"/>
          <w:sz w:val="22"/>
          <w:szCs w:val="21"/>
        </w:rPr>
        <w:t>2</w:t>
      </w:r>
      <w:r>
        <w:rPr>
          <w:rFonts w:ascii="宋体" w:hAnsi="宋体" w:hint="eastAsia"/>
          <w:sz w:val="22"/>
          <w:szCs w:val="21"/>
        </w:rPr>
        <w:t>.3注意后附“磋商项目一览表”规定的</w:t>
      </w:r>
      <w:r>
        <w:rPr>
          <w:rFonts w:ascii="宋体" w:hAnsi="宋体" w:cs="宋体" w:hint="eastAsia"/>
          <w:kern w:val="0"/>
          <w:sz w:val="22"/>
          <w:szCs w:val="21"/>
        </w:rPr>
        <w:t>服务期限</w:t>
      </w:r>
      <w:r>
        <w:rPr>
          <w:rFonts w:ascii="宋体" w:hAnsi="宋体" w:hint="eastAsia"/>
          <w:sz w:val="22"/>
          <w:szCs w:val="21"/>
        </w:rPr>
        <w:t>。</w:t>
      </w:r>
      <w:r>
        <w:rPr>
          <w:rFonts w:ascii="宋体" w:hAnsi="宋体" w:cs="宋体" w:hint="eastAsia"/>
          <w:sz w:val="22"/>
          <w:szCs w:val="21"/>
        </w:rPr>
        <w:br/>
        <w:t xml:space="preserve">                                    </w:t>
      </w:r>
    </w:p>
    <w:p w:rsidR="00F024C6" w:rsidRDefault="00F024C6" w:rsidP="00F024C6">
      <w:pPr>
        <w:spacing w:line="400" w:lineRule="exact"/>
        <w:jc w:val="right"/>
        <w:rPr>
          <w:rFonts w:ascii="宋体" w:hAnsi="宋体" w:hint="eastAsia"/>
          <w:sz w:val="22"/>
          <w:szCs w:val="21"/>
        </w:rPr>
      </w:pPr>
      <w:r>
        <w:rPr>
          <w:rFonts w:ascii="宋体" w:hAnsi="宋体" w:hint="eastAsia"/>
          <w:sz w:val="22"/>
          <w:szCs w:val="21"/>
        </w:rPr>
        <w:t xml:space="preserve">采购代理机构：福建省中通通信物流有限公司 </w:t>
      </w:r>
    </w:p>
    <w:p w:rsidR="00F024C6" w:rsidRDefault="00F024C6" w:rsidP="00F024C6">
      <w:pPr>
        <w:jc w:val="right"/>
        <w:rPr>
          <w:rFonts w:ascii="宋体" w:hAnsi="宋体"/>
          <w:sz w:val="22"/>
          <w:szCs w:val="21"/>
        </w:rPr>
        <w:sectPr w:rsidR="00F024C6">
          <w:pgSz w:w="11906" w:h="16838"/>
          <w:pgMar w:top="1440" w:right="1800" w:bottom="1440" w:left="1800" w:header="851" w:footer="992" w:gutter="0"/>
          <w:cols w:space="425"/>
          <w:docGrid w:type="lines" w:linePitch="312"/>
        </w:sectPr>
      </w:pPr>
      <w:r>
        <w:rPr>
          <w:rFonts w:ascii="宋体" w:hAnsi="宋体" w:hint="eastAsia"/>
          <w:sz w:val="22"/>
          <w:szCs w:val="21"/>
        </w:rPr>
        <w:t>2023年3月29日</w:t>
      </w:r>
    </w:p>
    <w:p w:rsidR="00F024C6" w:rsidRPr="00F024C6" w:rsidRDefault="00F024C6" w:rsidP="00F024C6">
      <w:pPr>
        <w:spacing w:line="360" w:lineRule="auto"/>
        <w:jc w:val="center"/>
        <w:rPr>
          <w:rFonts w:ascii="宋体" w:hAnsi="宋体" w:hint="eastAsia"/>
          <w:b/>
          <w:szCs w:val="21"/>
        </w:rPr>
      </w:pPr>
      <w:r w:rsidRPr="00F024C6">
        <w:rPr>
          <w:rFonts w:ascii="宋体" w:hAnsi="宋体" w:hint="eastAsia"/>
          <w:b/>
          <w:szCs w:val="21"/>
        </w:rPr>
        <w:lastRenderedPageBreak/>
        <w:t>磋商项目一览表</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755"/>
        <w:gridCol w:w="2614"/>
        <w:gridCol w:w="2071"/>
        <w:gridCol w:w="1942"/>
        <w:gridCol w:w="954"/>
      </w:tblGrid>
      <w:tr w:rsidR="00F024C6" w:rsidRPr="00F024C6" w:rsidTr="006E57B1">
        <w:trPr>
          <w:trHeight w:val="20"/>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cs="宋体" w:hint="eastAsia"/>
                <w:b/>
                <w:bCs/>
                <w:szCs w:val="21"/>
              </w:rPr>
            </w:pPr>
            <w:r w:rsidRPr="00F024C6">
              <w:rPr>
                <w:rFonts w:ascii="宋体" w:hAnsi="宋体" w:cs="宋体" w:hint="eastAsia"/>
                <w:b/>
                <w:bCs/>
                <w:szCs w:val="21"/>
              </w:rPr>
              <w:t>合同包</w:t>
            </w:r>
          </w:p>
        </w:tc>
        <w:tc>
          <w:tcPr>
            <w:tcW w:w="15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cs="宋体" w:hint="eastAsia"/>
                <w:b/>
                <w:bCs/>
                <w:szCs w:val="21"/>
              </w:rPr>
            </w:pPr>
            <w:r w:rsidRPr="00F024C6">
              <w:rPr>
                <w:rFonts w:ascii="宋体" w:hAnsi="宋体" w:hint="eastAsia"/>
                <w:b/>
                <w:bCs/>
                <w:szCs w:val="21"/>
              </w:rPr>
              <w:t>采购内容</w:t>
            </w:r>
          </w:p>
        </w:tc>
        <w:tc>
          <w:tcPr>
            <w:tcW w:w="12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ind w:firstLineChars="100" w:firstLine="211"/>
              <w:rPr>
                <w:rFonts w:ascii="宋体" w:hAnsi="宋体" w:hint="eastAsia"/>
                <w:b/>
                <w:szCs w:val="21"/>
              </w:rPr>
            </w:pPr>
            <w:r w:rsidRPr="00F024C6">
              <w:rPr>
                <w:rFonts w:ascii="宋体" w:hAnsi="宋体"/>
                <w:b/>
                <w:szCs w:val="21"/>
              </w:rPr>
              <w:t>主要技术</w:t>
            </w:r>
            <w:r w:rsidRPr="00F024C6">
              <w:rPr>
                <w:rFonts w:ascii="宋体" w:hAnsi="宋体" w:hint="eastAsia"/>
                <w:b/>
                <w:szCs w:val="21"/>
              </w:rPr>
              <w:t>要求</w:t>
            </w:r>
          </w:p>
        </w:tc>
        <w:tc>
          <w:tcPr>
            <w:tcW w:w="1165" w:type="pct"/>
            <w:tcBorders>
              <w:top w:val="outset" w:sz="6" w:space="0" w:color="000000"/>
              <w:left w:val="outset" w:sz="6" w:space="0" w:color="000000"/>
              <w:bottom w:val="single" w:sz="4" w:space="0" w:color="auto"/>
              <w:right w:val="outset" w:sz="6" w:space="0" w:color="000000"/>
            </w:tcBorders>
            <w:shd w:val="clear" w:color="auto" w:fill="FFFFFF"/>
            <w:vAlign w:val="center"/>
          </w:tcPr>
          <w:p w:rsidR="00F024C6" w:rsidRPr="00F024C6" w:rsidRDefault="00F024C6" w:rsidP="00F024C6">
            <w:pPr>
              <w:spacing w:line="560" w:lineRule="exact"/>
              <w:jc w:val="center"/>
              <w:rPr>
                <w:rFonts w:ascii="宋体" w:hAnsi="宋体" w:hint="eastAsia"/>
                <w:b/>
                <w:bCs/>
                <w:color w:val="000000"/>
                <w:sz w:val="22"/>
                <w:szCs w:val="21"/>
              </w:rPr>
            </w:pPr>
            <w:r w:rsidRPr="00F024C6">
              <w:rPr>
                <w:rFonts w:ascii="宋体" w:hAnsi="宋体" w:hint="eastAsia"/>
                <w:b/>
                <w:bCs/>
                <w:color w:val="000000"/>
                <w:sz w:val="22"/>
                <w:szCs w:val="21"/>
              </w:rPr>
              <w:t>活动场次</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hint="eastAsia"/>
                <w:b/>
                <w:bCs/>
                <w:szCs w:val="21"/>
              </w:rPr>
            </w:pPr>
            <w:r w:rsidRPr="00F024C6">
              <w:rPr>
                <w:rFonts w:ascii="宋体" w:hAnsi="宋体" w:hint="eastAsia"/>
                <w:b/>
                <w:szCs w:val="21"/>
              </w:rPr>
              <w:t>磋商保证金</w:t>
            </w:r>
          </w:p>
        </w:tc>
      </w:tr>
      <w:tr w:rsidR="00F024C6" w:rsidRPr="00F024C6" w:rsidTr="006E57B1">
        <w:trPr>
          <w:trHeight w:val="20"/>
          <w:jc w:val="center"/>
        </w:trPr>
        <w:tc>
          <w:tcPr>
            <w:tcW w:w="453" w:type="pct"/>
            <w:tcBorders>
              <w:top w:val="outset" w:sz="6" w:space="0" w:color="000000"/>
              <w:left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hint="eastAsia"/>
                <w:bCs/>
                <w:color w:val="000000"/>
                <w:szCs w:val="21"/>
              </w:rPr>
            </w:pPr>
            <w:r w:rsidRPr="00F024C6">
              <w:rPr>
                <w:rFonts w:ascii="宋体" w:hAnsi="宋体" w:hint="eastAsia"/>
                <w:bCs/>
                <w:color w:val="000000"/>
                <w:szCs w:val="21"/>
              </w:rPr>
              <w:t>1</w:t>
            </w:r>
          </w:p>
        </w:tc>
        <w:tc>
          <w:tcPr>
            <w:tcW w:w="1568" w:type="pct"/>
            <w:tcBorders>
              <w:top w:val="outset" w:sz="6" w:space="0" w:color="000000"/>
              <w:left w:val="outset" w:sz="6" w:space="0" w:color="000000"/>
              <w:right w:val="single" w:sz="4" w:space="0" w:color="auto"/>
            </w:tcBorders>
            <w:shd w:val="clear" w:color="auto" w:fill="FFFFFF"/>
            <w:vAlign w:val="center"/>
          </w:tcPr>
          <w:p w:rsidR="00F024C6" w:rsidRPr="00F024C6" w:rsidRDefault="00F024C6" w:rsidP="00F024C6">
            <w:pPr>
              <w:spacing w:line="360" w:lineRule="auto"/>
              <w:jc w:val="center"/>
              <w:rPr>
                <w:rFonts w:ascii="宋体" w:hAnsi="宋体" w:hint="eastAsia"/>
                <w:bCs/>
                <w:color w:val="000000"/>
                <w:szCs w:val="21"/>
              </w:rPr>
            </w:pPr>
            <w:r w:rsidRPr="00F024C6">
              <w:rPr>
                <w:rFonts w:ascii="宋体" w:hAnsi="宋体" w:hint="eastAsia"/>
                <w:bCs/>
                <w:color w:val="000000"/>
                <w:szCs w:val="21"/>
              </w:rPr>
              <w:t>中国邮政储蓄银行莆田市分行莆田分行莆惠三农助力乡村振兴感恩客户节活动采购项目</w:t>
            </w:r>
          </w:p>
        </w:tc>
        <w:tc>
          <w:tcPr>
            <w:tcW w:w="1242" w:type="pct"/>
            <w:tcBorders>
              <w:top w:val="outset" w:sz="6" w:space="0" w:color="000000"/>
              <w:left w:val="single" w:sz="4" w:space="0" w:color="auto"/>
              <w:right w:val="single" w:sz="4" w:space="0" w:color="auto"/>
            </w:tcBorders>
            <w:shd w:val="clear" w:color="auto" w:fill="FFFFFF"/>
            <w:vAlign w:val="center"/>
          </w:tcPr>
          <w:p w:rsidR="00F024C6" w:rsidRPr="00F024C6" w:rsidRDefault="00F024C6" w:rsidP="00F024C6">
            <w:pPr>
              <w:spacing w:line="360" w:lineRule="auto"/>
              <w:jc w:val="center"/>
              <w:rPr>
                <w:rFonts w:ascii="宋体" w:hAnsi="宋体" w:hint="eastAsia"/>
                <w:bCs/>
                <w:color w:val="000000"/>
                <w:szCs w:val="21"/>
              </w:rPr>
            </w:pPr>
            <w:r w:rsidRPr="00F024C6">
              <w:rPr>
                <w:rFonts w:ascii="宋体" w:hAnsi="宋体" w:hint="eastAsia"/>
                <w:bCs/>
                <w:color w:val="000000"/>
                <w:szCs w:val="21"/>
              </w:rPr>
              <w:t>详见第三章</w:t>
            </w:r>
          </w:p>
          <w:p w:rsidR="00F024C6" w:rsidRPr="00F024C6" w:rsidRDefault="00F024C6" w:rsidP="00F024C6">
            <w:pPr>
              <w:spacing w:line="360" w:lineRule="auto"/>
              <w:jc w:val="center"/>
              <w:rPr>
                <w:rFonts w:ascii="宋体" w:hAnsi="宋体" w:hint="eastAsia"/>
                <w:bCs/>
                <w:color w:val="000000"/>
                <w:szCs w:val="21"/>
              </w:rPr>
            </w:pPr>
            <w:r w:rsidRPr="00F024C6">
              <w:rPr>
                <w:rFonts w:ascii="宋体" w:hAnsi="宋体" w:hint="eastAsia"/>
                <w:bCs/>
                <w:color w:val="000000"/>
                <w:szCs w:val="21"/>
              </w:rPr>
              <w:t>《磋商内容及要求》</w:t>
            </w:r>
          </w:p>
        </w:tc>
        <w:tc>
          <w:tcPr>
            <w:tcW w:w="1165" w:type="pct"/>
            <w:tcBorders>
              <w:top w:val="single" w:sz="4" w:space="0" w:color="auto"/>
              <w:left w:val="single" w:sz="4" w:space="0" w:color="auto"/>
              <w:right w:val="outset" w:sz="6" w:space="0" w:color="000000"/>
            </w:tcBorders>
            <w:shd w:val="clear" w:color="auto" w:fill="FFFFFF"/>
            <w:vAlign w:val="center"/>
          </w:tcPr>
          <w:p w:rsidR="00F024C6" w:rsidRPr="00F024C6" w:rsidRDefault="00F024C6" w:rsidP="00F024C6">
            <w:pPr>
              <w:spacing w:line="560" w:lineRule="exact"/>
              <w:jc w:val="center"/>
              <w:rPr>
                <w:rFonts w:ascii="宋体" w:hAnsi="宋体" w:hint="eastAsia"/>
                <w:bCs/>
                <w:color w:val="000000"/>
                <w:sz w:val="22"/>
                <w:szCs w:val="21"/>
              </w:rPr>
            </w:pPr>
            <w:r w:rsidRPr="00F024C6">
              <w:rPr>
                <w:rFonts w:ascii="宋体" w:hAnsi="宋体" w:hint="eastAsia"/>
                <w:bCs/>
                <w:color w:val="000000"/>
                <w:sz w:val="22"/>
                <w:szCs w:val="21"/>
              </w:rPr>
              <w:t>6场</w:t>
            </w:r>
          </w:p>
        </w:tc>
        <w:tc>
          <w:tcPr>
            <w:tcW w:w="572" w:type="pct"/>
            <w:tcBorders>
              <w:top w:val="outset" w:sz="6" w:space="0" w:color="000000"/>
              <w:left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bCs/>
                <w:color w:val="000000"/>
                <w:szCs w:val="21"/>
              </w:rPr>
            </w:pPr>
            <w:r w:rsidRPr="00F024C6">
              <w:rPr>
                <w:rFonts w:ascii="宋体" w:hAnsi="宋体" w:hint="eastAsia"/>
                <w:bCs/>
                <w:color w:val="000000"/>
                <w:szCs w:val="21"/>
              </w:rPr>
              <w:t>3000元</w:t>
            </w:r>
          </w:p>
        </w:tc>
      </w:tr>
      <w:tr w:rsidR="00F024C6" w:rsidRPr="00F024C6" w:rsidTr="006E57B1">
        <w:trPr>
          <w:trHeight w:val="20"/>
          <w:jc w:val="center"/>
        </w:trPr>
        <w:tc>
          <w:tcPr>
            <w:tcW w:w="2021" w:type="pct"/>
            <w:gridSpan w:val="2"/>
            <w:tcBorders>
              <w:top w:val="outset" w:sz="6" w:space="0" w:color="000000"/>
              <w:left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hint="eastAsia"/>
                <w:bCs/>
                <w:szCs w:val="21"/>
              </w:rPr>
            </w:pPr>
            <w:r w:rsidRPr="00F024C6">
              <w:rPr>
                <w:rFonts w:ascii="宋体" w:hAnsi="宋体" w:hint="eastAsia"/>
                <w:bCs/>
                <w:sz w:val="22"/>
                <w:szCs w:val="21"/>
              </w:rPr>
              <w:t>最高含税总价限价</w:t>
            </w:r>
          </w:p>
        </w:tc>
        <w:tc>
          <w:tcPr>
            <w:tcW w:w="2979"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left"/>
              <w:rPr>
                <w:rFonts w:ascii="宋体" w:hAnsi="宋体"/>
                <w:bCs/>
                <w:szCs w:val="21"/>
              </w:rPr>
            </w:pPr>
            <w:r w:rsidRPr="00F024C6">
              <w:rPr>
                <w:rFonts w:ascii="宋体" w:hAnsi="宋体" w:hint="eastAsia"/>
                <w:bCs/>
                <w:szCs w:val="21"/>
              </w:rPr>
              <w:t>15万元</w:t>
            </w:r>
          </w:p>
        </w:tc>
      </w:tr>
      <w:tr w:rsidR="00F024C6" w:rsidRPr="00F024C6" w:rsidTr="006E57B1">
        <w:trPr>
          <w:trHeight w:val="20"/>
          <w:jc w:val="center"/>
        </w:trPr>
        <w:tc>
          <w:tcPr>
            <w:tcW w:w="2021" w:type="pct"/>
            <w:gridSpan w:val="2"/>
            <w:tcBorders>
              <w:top w:val="outset" w:sz="6" w:space="0" w:color="000000"/>
              <w:left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hint="eastAsia"/>
                <w:bCs/>
                <w:szCs w:val="21"/>
              </w:rPr>
            </w:pPr>
            <w:r w:rsidRPr="00F024C6">
              <w:rPr>
                <w:rFonts w:ascii="宋体" w:hAnsi="宋体" w:hint="eastAsia"/>
                <w:bCs/>
                <w:szCs w:val="21"/>
              </w:rPr>
              <w:t>服务期限</w:t>
            </w:r>
          </w:p>
        </w:tc>
        <w:tc>
          <w:tcPr>
            <w:tcW w:w="2979"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left"/>
              <w:rPr>
                <w:rFonts w:ascii="宋体" w:hAnsi="宋体" w:hint="eastAsia"/>
                <w:bCs/>
                <w:szCs w:val="21"/>
              </w:rPr>
            </w:pPr>
            <w:r w:rsidRPr="00F024C6">
              <w:rPr>
                <w:rFonts w:ascii="宋体" w:hAnsi="宋体" w:cs="仿宋_GB2312" w:hint="eastAsia"/>
                <w:kern w:val="0"/>
                <w:szCs w:val="21"/>
              </w:rPr>
              <w:t>合同签订后至</w:t>
            </w:r>
            <w:r w:rsidRPr="00F024C6">
              <w:rPr>
                <w:rFonts w:ascii="宋体" w:hAnsi="宋体" w:cs="仿宋_GB2312"/>
                <w:kern w:val="0"/>
                <w:szCs w:val="21"/>
              </w:rPr>
              <w:t>2023年12月31日。</w:t>
            </w:r>
          </w:p>
        </w:tc>
      </w:tr>
      <w:tr w:rsidR="00F024C6" w:rsidRPr="00F024C6" w:rsidTr="006E57B1">
        <w:trPr>
          <w:trHeight w:val="20"/>
          <w:jc w:val="center"/>
        </w:trPr>
        <w:tc>
          <w:tcPr>
            <w:tcW w:w="2021"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jc w:val="center"/>
              <w:rPr>
                <w:rFonts w:ascii="宋体" w:hAnsi="宋体" w:hint="eastAsia"/>
                <w:bCs/>
                <w:szCs w:val="21"/>
              </w:rPr>
            </w:pPr>
            <w:r w:rsidRPr="00F024C6">
              <w:rPr>
                <w:rFonts w:ascii="宋体" w:hAnsi="宋体" w:hint="eastAsia"/>
                <w:bCs/>
                <w:szCs w:val="21"/>
              </w:rPr>
              <w:t>服务地点</w:t>
            </w:r>
          </w:p>
        </w:tc>
        <w:tc>
          <w:tcPr>
            <w:tcW w:w="2979"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024C6" w:rsidRPr="00F024C6" w:rsidRDefault="00F024C6" w:rsidP="00F024C6">
            <w:pPr>
              <w:spacing w:line="360" w:lineRule="auto"/>
              <w:rPr>
                <w:rFonts w:ascii="宋体" w:hAnsi="宋体" w:hint="eastAsia"/>
                <w:bCs/>
                <w:szCs w:val="21"/>
              </w:rPr>
            </w:pPr>
            <w:r w:rsidRPr="00F024C6">
              <w:rPr>
                <w:rFonts w:ascii="宋体" w:hAnsi="宋体" w:hint="eastAsia"/>
                <w:bCs/>
                <w:szCs w:val="21"/>
              </w:rPr>
              <w:t>详见</w:t>
            </w:r>
            <w:r w:rsidRPr="00F024C6">
              <w:rPr>
                <w:rFonts w:ascii="宋体" w:hAnsi="宋体" w:hint="eastAsia"/>
                <w:bCs/>
                <w:color w:val="000000"/>
                <w:szCs w:val="21"/>
              </w:rPr>
              <w:t>第三章《磋商内容及要求》</w:t>
            </w:r>
          </w:p>
        </w:tc>
      </w:tr>
    </w:tbl>
    <w:p w:rsidR="00F024C6" w:rsidRPr="00F024C6" w:rsidRDefault="00F024C6" w:rsidP="00F024C6">
      <w:pPr>
        <w:tabs>
          <w:tab w:val="left" w:pos="6930"/>
        </w:tabs>
        <w:spacing w:line="360" w:lineRule="auto"/>
        <w:jc w:val="left"/>
        <w:outlineLvl w:val="0"/>
        <w:rPr>
          <w:rFonts w:ascii="宋体" w:hAnsi="宋体"/>
          <w:szCs w:val="21"/>
        </w:rPr>
      </w:pPr>
      <w:r w:rsidRPr="00F024C6">
        <w:rPr>
          <w:rFonts w:ascii="宋体" w:hAnsi="宋体" w:hint="eastAsia"/>
          <w:szCs w:val="21"/>
        </w:rPr>
        <w:t>注：</w:t>
      </w:r>
    </w:p>
    <w:p w:rsidR="00F024C6" w:rsidRPr="00F024C6" w:rsidRDefault="00F024C6" w:rsidP="00F024C6">
      <w:pPr>
        <w:tabs>
          <w:tab w:val="left" w:pos="6930"/>
        </w:tabs>
        <w:spacing w:line="360" w:lineRule="auto"/>
        <w:jc w:val="left"/>
        <w:outlineLvl w:val="0"/>
        <w:rPr>
          <w:rFonts w:ascii="宋体" w:hAnsi="宋体"/>
          <w:sz w:val="22"/>
          <w:szCs w:val="21"/>
        </w:rPr>
      </w:pPr>
      <w:bookmarkStart w:id="3" w:name="_Toc98875882"/>
      <w:r w:rsidRPr="00F024C6">
        <w:rPr>
          <w:rFonts w:ascii="宋体" w:hAnsi="宋体"/>
          <w:sz w:val="22"/>
          <w:szCs w:val="21"/>
        </w:rPr>
        <w:t>1、</w:t>
      </w:r>
      <w:r w:rsidRPr="00F024C6">
        <w:rPr>
          <w:rFonts w:ascii="宋体" w:hAnsi="宋体" w:hint="eastAsia"/>
          <w:sz w:val="22"/>
          <w:szCs w:val="21"/>
        </w:rPr>
        <w:t>本项目具体结算金额标准以供应商成交后提供的明细清单上的价格为准，并按实际发生的数量结算费用，但不超过本项目的最高含税总价限价</w:t>
      </w:r>
      <w:r w:rsidRPr="00F024C6">
        <w:rPr>
          <w:rFonts w:ascii="宋体" w:hAnsi="宋体"/>
          <w:sz w:val="22"/>
          <w:szCs w:val="21"/>
        </w:rPr>
        <w:t>。</w:t>
      </w:r>
      <w:bookmarkEnd w:id="3"/>
      <w:r w:rsidRPr="00F024C6">
        <w:rPr>
          <w:rFonts w:ascii="宋体" w:hAnsi="宋体"/>
          <w:sz w:val="22"/>
          <w:szCs w:val="21"/>
        </w:rPr>
        <w:t>供应商报价应包含完成该项工作所需的</w:t>
      </w:r>
      <w:r w:rsidRPr="00F024C6">
        <w:rPr>
          <w:rFonts w:ascii="宋体" w:hAnsi="宋体" w:hint="eastAsia"/>
          <w:sz w:val="22"/>
          <w:szCs w:val="21"/>
        </w:rPr>
        <w:t>一切</w:t>
      </w:r>
      <w:r w:rsidRPr="00F024C6">
        <w:rPr>
          <w:rFonts w:ascii="宋体" w:hAnsi="宋体"/>
          <w:sz w:val="22"/>
          <w:szCs w:val="21"/>
        </w:rPr>
        <w:t>费用</w:t>
      </w:r>
      <w:r w:rsidRPr="00F024C6">
        <w:rPr>
          <w:rFonts w:ascii="宋体" w:hAnsi="宋体" w:hint="eastAsia"/>
          <w:sz w:val="22"/>
          <w:szCs w:val="21"/>
        </w:rPr>
        <w:t>。</w:t>
      </w:r>
    </w:p>
    <w:p w:rsidR="00F024C6" w:rsidRPr="00F024C6" w:rsidRDefault="00F024C6" w:rsidP="00F024C6">
      <w:pPr>
        <w:tabs>
          <w:tab w:val="left" w:pos="6930"/>
        </w:tabs>
        <w:spacing w:line="360" w:lineRule="auto"/>
        <w:jc w:val="left"/>
        <w:outlineLvl w:val="0"/>
        <w:rPr>
          <w:rFonts w:ascii="宋体" w:hAnsi="宋体"/>
          <w:sz w:val="22"/>
          <w:szCs w:val="21"/>
        </w:rPr>
      </w:pPr>
      <w:bookmarkStart w:id="4" w:name="_Toc98875883"/>
      <w:r w:rsidRPr="00F024C6">
        <w:rPr>
          <w:rFonts w:ascii="宋体" w:hAnsi="宋体"/>
          <w:sz w:val="22"/>
          <w:szCs w:val="21"/>
        </w:rPr>
        <w:t>2、供应商须按合同包报价，不得仅对一个合同包中的部分内容进行响应，否则其响应文件将被拒绝。磋商与授标以合同包为单位。</w:t>
      </w:r>
      <w:bookmarkEnd w:id="4"/>
    </w:p>
    <w:p w:rsidR="00F024C6" w:rsidRPr="00F024C6" w:rsidRDefault="00F024C6" w:rsidP="00F024C6">
      <w:pPr>
        <w:tabs>
          <w:tab w:val="left" w:pos="6930"/>
        </w:tabs>
        <w:spacing w:line="360" w:lineRule="auto"/>
        <w:jc w:val="left"/>
        <w:outlineLvl w:val="0"/>
        <w:rPr>
          <w:rFonts w:ascii="宋体" w:hAnsi="宋体"/>
          <w:sz w:val="22"/>
          <w:szCs w:val="21"/>
        </w:rPr>
      </w:pPr>
      <w:r w:rsidRPr="00F024C6">
        <w:rPr>
          <w:rFonts w:ascii="宋体" w:hAnsi="宋体" w:hint="eastAsia"/>
          <w:sz w:val="22"/>
          <w:szCs w:val="21"/>
        </w:rPr>
        <w:t>3</w:t>
      </w:r>
      <w:r w:rsidRPr="00F024C6">
        <w:rPr>
          <w:rFonts w:ascii="宋体" w:hAnsi="宋体"/>
          <w:sz w:val="22"/>
          <w:szCs w:val="21"/>
        </w:rPr>
        <w:t>、成交人不得转包他人，若发现转包，采购人有权终止合同，并追究相应法律责任。</w:t>
      </w:r>
    </w:p>
    <w:p w:rsidR="003F27C8" w:rsidRPr="00F024C6" w:rsidRDefault="00F024C6" w:rsidP="00F024C6">
      <w:pPr>
        <w:tabs>
          <w:tab w:val="left" w:pos="6930"/>
        </w:tabs>
        <w:spacing w:line="360" w:lineRule="auto"/>
        <w:jc w:val="left"/>
        <w:outlineLvl w:val="0"/>
        <w:rPr>
          <w:rFonts w:ascii="宋体" w:hAnsi="宋体"/>
          <w:sz w:val="22"/>
          <w:szCs w:val="21"/>
        </w:rPr>
      </w:pPr>
      <w:r w:rsidRPr="00F024C6">
        <w:rPr>
          <w:rFonts w:ascii="宋体" w:hAnsi="宋体" w:hint="eastAsia"/>
          <w:sz w:val="22"/>
          <w:szCs w:val="21"/>
        </w:rPr>
        <w:t>4</w:t>
      </w:r>
      <w:r w:rsidRPr="00F024C6">
        <w:rPr>
          <w:rFonts w:ascii="宋体" w:hAnsi="宋体"/>
          <w:sz w:val="22"/>
          <w:szCs w:val="21"/>
        </w:rPr>
        <w:t>、供应商必须由法定代表人或法定代表人正式授权的供应商代表参加磋商，随时接受磋商小组询问，并予以解答。</w:t>
      </w:r>
    </w:p>
    <w:sectPr w:rsidR="003F27C8" w:rsidRPr="00F02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E1"/>
    <w:rsid w:val="000448F4"/>
    <w:rsid w:val="003F27C8"/>
    <w:rsid w:val="009869E1"/>
    <w:rsid w:val="00F02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4C6"/>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4C6"/>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3</cp:revision>
  <dcterms:created xsi:type="dcterms:W3CDTF">2023-03-29T06:53:00Z</dcterms:created>
  <dcterms:modified xsi:type="dcterms:W3CDTF">2023-03-29T06:56:00Z</dcterms:modified>
</cp:coreProperties>
</file>